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47" w:rsidRPr="00A66579" w:rsidRDefault="00E06E47" w:rsidP="00E06E47">
      <w:pPr>
        <w:jc w:val="center"/>
        <w:rPr>
          <w:rFonts w:ascii="黑体" w:eastAsia="黑体" w:hAnsi="黑体"/>
          <w:sz w:val="36"/>
          <w:szCs w:val="36"/>
        </w:rPr>
      </w:pPr>
      <w:r w:rsidRPr="00A66579">
        <w:rPr>
          <w:rFonts w:ascii="黑体" w:eastAsia="黑体" w:hAnsi="黑体" w:hint="eastAsia"/>
          <w:sz w:val="36"/>
          <w:szCs w:val="36"/>
        </w:rPr>
        <w:t>三方转账协议</w:t>
      </w:r>
    </w:p>
    <w:p w:rsidR="00E06E47" w:rsidRPr="00A66579" w:rsidRDefault="00E06E47" w:rsidP="00E06E47">
      <w:pPr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甲方：北京光华荣昌汽车部件有限公司（以下简称甲方）</w:t>
      </w:r>
    </w:p>
    <w:p w:rsidR="00E06E47" w:rsidRPr="00A66579" w:rsidRDefault="00E06E47">
      <w:pPr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乙方：北京瑞隆祥模具有限公司（以下简称乙方）</w:t>
      </w:r>
    </w:p>
    <w:p w:rsidR="00E06E47" w:rsidRPr="00A66579" w:rsidRDefault="00E06E47">
      <w:pPr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丙方：河北光华荣昌汽车部件有限公司（以下简称丙方）</w:t>
      </w:r>
    </w:p>
    <w:p w:rsidR="00E06E47" w:rsidRPr="00A66579" w:rsidRDefault="00D5529D" w:rsidP="00D5529D">
      <w:pPr>
        <w:ind w:firstLine="645"/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三方经友</w:t>
      </w:r>
      <w:r w:rsidR="00E06E47" w:rsidRPr="00A66579">
        <w:rPr>
          <w:rFonts w:asciiTheme="minorEastAsia" w:hAnsiTheme="minorEastAsia" w:hint="eastAsia"/>
          <w:sz w:val="32"/>
          <w:szCs w:val="32"/>
        </w:rPr>
        <w:t>好协商，就乙方欠甲方的房租款</w:t>
      </w:r>
      <w:r w:rsidR="006B0782" w:rsidRPr="00A66579">
        <w:rPr>
          <w:rFonts w:asciiTheme="minorEastAsia" w:hAnsiTheme="minorEastAsia" w:hint="eastAsia"/>
          <w:sz w:val="32"/>
          <w:szCs w:val="32"/>
        </w:rPr>
        <w:t>三方在约定的额度内进行相互抵消</w:t>
      </w:r>
      <w:r w:rsidR="00E06E47" w:rsidRPr="00A66579">
        <w:rPr>
          <w:rFonts w:asciiTheme="minorEastAsia" w:hAnsiTheme="minorEastAsia" w:hint="eastAsia"/>
          <w:sz w:val="32"/>
          <w:szCs w:val="32"/>
        </w:rPr>
        <w:t>一事达成如下协议：</w:t>
      </w:r>
    </w:p>
    <w:p w:rsidR="00D5529D" w:rsidRPr="00A66579" w:rsidRDefault="00D5529D" w:rsidP="00D5529D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乙方欠甲方房租款明细：</w:t>
      </w:r>
    </w:p>
    <w:tbl>
      <w:tblPr>
        <w:tblW w:w="9970" w:type="dxa"/>
        <w:tblInd w:w="108" w:type="dxa"/>
        <w:tblLook w:val="04A0"/>
      </w:tblPr>
      <w:tblGrid>
        <w:gridCol w:w="487"/>
        <w:gridCol w:w="4733"/>
        <w:gridCol w:w="694"/>
        <w:gridCol w:w="695"/>
        <w:gridCol w:w="487"/>
        <w:gridCol w:w="901"/>
        <w:gridCol w:w="901"/>
        <w:gridCol w:w="1073"/>
      </w:tblGrid>
      <w:tr w:rsidR="00E06E47" w:rsidRPr="00A66579" w:rsidTr="000406B6">
        <w:trPr>
          <w:trHeight w:val="161"/>
        </w:trPr>
        <w:tc>
          <w:tcPr>
            <w:tcW w:w="99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2018年8月20日至2018年12月25日</w:t>
            </w:r>
          </w:p>
        </w:tc>
      </w:tr>
      <w:tr w:rsidR="00E06E47" w:rsidRPr="00A66579" w:rsidTr="000406B6">
        <w:trPr>
          <w:trHeight w:val="5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租赁物名称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东西长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南北长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日单价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日金额</w:t>
            </w:r>
          </w:p>
        </w:tc>
      </w:tr>
      <w:tr w:rsidR="00E06E47" w:rsidRPr="00A66579" w:rsidTr="000406B6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甲方篮球场东侧车间（原注塑车间）一层西跨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1549.425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2,324.14</w:t>
            </w:r>
          </w:p>
        </w:tc>
      </w:tr>
      <w:tr w:rsidR="00E06E47" w:rsidRPr="00A66579" w:rsidTr="000406B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西跨南侧1号注塑机及周边放料及放模具减少面积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-175.5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-263.25</w:t>
            </w:r>
          </w:p>
        </w:tc>
      </w:tr>
      <w:tr w:rsidR="00E06E47" w:rsidRPr="00A66579" w:rsidTr="000406B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减门道共用各担50%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-1.95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-3.6075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-5.41</w:t>
            </w:r>
          </w:p>
        </w:tc>
      </w:tr>
      <w:tr w:rsidR="00E06E47" w:rsidRPr="00A66579" w:rsidTr="000406B6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车间一层西跨北段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439.185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658.78</w:t>
            </w:r>
          </w:p>
        </w:tc>
      </w:tr>
      <w:tr w:rsidR="00E06E47" w:rsidRPr="00A66579" w:rsidTr="000406B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减电梯间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-8.928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-13.39</w:t>
            </w:r>
          </w:p>
        </w:tc>
      </w:tr>
      <w:tr w:rsidR="00E06E47" w:rsidRPr="00A66579" w:rsidTr="000406B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减配电厢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-52.26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-78.39</w:t>
            </w:r>
          </w:p>
        </w:tc>
      </w:tr>
      <w:tr w:rsidR="00E06E47" w:rsidRPr="00A66579" w:rsidTr="000406B6">
        <w:trPr>
          <w:trHeight w:val="5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车间南侧一楼办公室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299.31</w:t>
            </w:r>
          </w:p>
        </w:tc>
      </w:tr>
      <w:tr w:rsidR="00E06E47" w:rsidRPr="00A66579" w:rsidTr="000406B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车间南侧二楼办公室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A66579" w:rsidRDefault="00E06E47" w:rsidP="000406B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381.98</w:t>
            </w:r>
          </w:p>
        </w:tc>
      </w:tr>
      <w:tr w:rsidR="00E06E47" w:rsidRPr="00A66579" w:rsidTr="000406B6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保安费日收费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4,000.00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133.33</w:t>
            </w:r>
          </w:p>
        </w:tc>
      </w:tr>
      <w:tr w:rsidR="00E06E47" w:rsidRPr="00A66579" w:rsidTr="000406B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>以上日收费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>3,437.09</w:t>
            </w:r>
          </w:p>
        </w:tc>
      </w:tr>
      <w:tr w:rsidR="00E06E47" w:rsidRPr="00A66579" w:rsidTr="000406B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>第一段收费（2018年8月20日至2018年12月25日）128天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>439,947.53</w:t>
            </w:r>
          </w:p>
        </w:tc>
      </w:tr>
      <w:tr w:rsidR="00E06E47" w:rsidRPr="00A66579" w:rsidTr="000406B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宿舍4间月收费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0"/>
                <w:szCs w:val="10"/>
              </w:rPr>
              <w:t>2018年8月16日至2018年10月25日3间，2018年8月16日至12月10日1间，12月10日住505一</w:t>
            </w: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600.00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6,700.00</w:t>
            </w:r>
          </w:p>
        </w:tc>
      </w:tr>
      <w:tr w:rsidR="00E06E47" w:rsidRPr="00A66579" w:rsidTr="000406B6">
        <w:trPr>
          <w:trHeight w:val="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1"/>
                <w:szCs w:val="11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1"/>
                <w:szCs w:val="11"/>
              </w:rPr>
              <w:t>第一段收费合计（2018年8月20日至2018年12月25日）128天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A66579" w:rsidRDefault="00E06E47" w:rsidP="000406B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A66579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15"/>
                <w:szCs w:val="15"/>
              </w:rPr>
              <w:t>446,647.53</w:t>
            </w:r>
          </w:p>
        </w:tc>
      </w:tr>
    </w:tbl>
    <w:p w:rsidR="00E06E47" w:rsidRPr="00A66579" w:rsidRDefault="00D5529D" w:rsidP="00471D3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乙方供丙方产品，丙方欠乙方供货款。丙方供甲方产品，甲方欠</w:t>
      </w:r>
      <w:r w:rsidRPr="00A66579">
        <w:rPr>
          <w:rFonts w:asciiTheme="minorEastAsia" w:hAnsiTheme="minorEastAsia" w:hint="eastAsia"/>
          <w:sz w:val="32"/>
          <w:szCs w:val="32"/>
        </w:rPr>
        <w:lastRenderedPageBreak/>
        <w:t>丙方供货款。</w:t>
      </w:r>
      <w:r w:rsidR="006B0782" w:rsidRPr="00A66579">
        <w:rPr>
          <w:rFonts w:asciiTheme="minorEastAsia" w:hAnsiTheme="minorEastAsia" w:hint="eastAsia"/>
          <w:sz w:val="32"/>
          <w:szCs w:val="32"/>
        </w:rPr>
        <w:t>基于以上事实，</w:t>
      </w:r>
      <w:r w:rsidRPr="00A66579">
        <w:rPr>
          <w:rFonts w:asciiTheme="minorEastAsia" w:hAnsiTheme="minorEastAsia" w:hint="eastAsia"/>
          <w:sz w:val="32"/>
          <w:szCs w:val="32"/>
        </w:rPr>
        <w:t>三方经协商：同意</w:t>
      </w:r>
      <w:r w:rsidR="00F86470" w:rsidRPr="00A66579">
        <w:rPr>
          <w:rFonts w:asciiTheme="minorEastAsia" w:hAnsiTheme="minorEastAsia" w:hint="eastAsia"/>
          <w:sz w:val="32"/>
          <w:szCs w:val="32"/>
        </w:rPr>
        <w:t>用乙方欠甲方的房租款446,647.53元</w:t>
      </w:r>
      <w:r w:rsidR="006B0782" w:rsidRPr="00A66579">
        <w:rPr>
          <w:rFonts w:asciiTheme="minorEastAsia" w:hAnsiTheme="minorEastAsia" w:hint="eastAsia"/>
          <w:sz w:val="32"/>
          <w:szCs w:val="32"/>
        </w:rPr>
        <w:t>相互抵消</w:t>
      </w:r>
      <w:r w:rsidR="00F86470" w:rsidRPr="00A66579">
        <w:rPr>
          <w:rFonts w:asciiTheme="minorEastAsia" w:hAnsiTheme="minorEastAsia" w:hint="eastAsia"/>
          <w:sz w:val="32"/>
          <w:szCs w:val="32"/>
        </w:rPr>
        <w:t>，此协议生效后，甲方为乙方开具同等金额的租赁业务相关的发票，</w:t>
      </w:r>
      <w:r w:rsidR="00D51DF2" w:rsidRPr="00A66579">
        <w:rPr>
          <w:rFonts w:asciiTheme="minorEastAsia" w:hAnsiTheme="minorEastAsia" w:hint="eastAsia"/>
          <w:sz w:val="32"/>
          <w:szCs w:val="32"/>
        </w:rPr>
        <w:t>甲方减少应付账款-丙方，乙方减少应收账款-丙方，丙方减少应付账款-乙方</w:t>
      </w:r>
      <w:r w:rsidR="00BC30B9" w:rsidRPr="00A66579">
        <w:rPr>
          <w:rFonts w:asciiTheme="minorEastAsia" w:hAnsiTheme="minorEastAsia" w:hint="eastAsia"/>
          <w:sz w:val="32"/>
          <w:szCs w:val="32"/>
        </w:rPr>
        <w:t>并减少应收账款甲方</w:t>
      </w:r>
      <w:r w:rsidR="00471D3E" w:rsidRPr="00A66579">
        <w:rPr>
          <w:rFonts w:asciiTheme="minorEastAsia" w:hAnsiTheme="minorEastAsia" w:hint="eastAsia"/>
          <w:sz w:val="32"/>
          <w:szCs w:val="32"/>
        </w:rPr>
        <w:t>；</w:t>
      </w:r>
    </w:p>
    <w:p w:rsidR="006B0782" w:rsidRPr="00A66579" w:rsidRDefault="006B0782" w:rsidP="00471D3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此次三方债务的抵消，不影响甲乙丙三方各自之间合同项下的权利义务的承担。</w:t>
      </w:r>
    </w:p>
    <w:p w:rsidR="00471D3E" w:rsidRPr="00A66579" w:rsidRDefault="00E839DE" w:rsidP="00471D3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此协议自三方盖章后生效。</w:t>
      </w: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甲方盖章：                  时间：</w:t>
      </w: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乙方盖章                    时间：</w:t>
      </w: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</w:p>
    <w:p w:rsidR="00E839DE" w:rsidRPr="00A66579" w:rsidRDefault="00E839DE" w:rsidP="00E839DE">
      <w:pPr>
        <w:pStyle w:val="a3"/>
        <w:ind w:left="720" w:firstLineChars="0" w:firstLine="0"/>
        <w:rPr>
          <w:rFonts w:asciiTheme="minorEastAsia" w:hAnsiTheme="minorEastAsia"/>
          <w:sz w:val="32"/>
          <w:szCs w:val="32"/>
        </w:rPr>
      </w:pPr>
      <w:r w:rsidRPr="00A66579">
        <w:rPr>
          <w:rFonts w:asciiTheme="minorEastAsia" w:hAnsiTheme="minorEastAsia" w:hint="eastAsia"/>
          <w:sz w:val="32"/>
          <w:szCs w:val="32"/>
        </w:rPr>
        <w:t>丙方盖章                    时间：</w:t>
      </w:r>
    </w:p>
    <w:sectPr w:rsidR="00E839DE" w:rsidRPr="00A66579" w:rsidSect="003B5C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A97" w:rsidRDefault="00841A97" w:rsidP="006B0782">
      <w:r>
        <w:separator/>
      </w:r>
    </w:p>
  </w:endnote>
  <w:endnote w:type="continuationSeparator" w:id="1">
    <w:p w:rsidR="00841A97" w:rsidRDefault="00841A97" w:rsidP="006B0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A97" w:rsidRDefault="00841A97" w:rsidP="006B0782">
      <w:r>
        <w:separator/>
      </w:r>
    </w:p>
  </w:footnote>
  <w:footnote w:type="continuationSeparator" w:id="1">
    <w:p w:rsidR="00841A97" w:rsidRDefault="00841A97" w:rsidP="006B0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34D4"/>
    <w:multiLevelType w:val="hybridMultilevel"/>
    <w:tmpl w:val="E9CE454E"/>
    <w:lvl w:ilvl="0" w:tplc="169A578C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315369C9"/>
    <w:multiLevelType w:val="hybridMultilevel"/>
    <w:tmpl w:val="0024ABFE"/>
    <w:lvl w:ilvl="0" w:tplc="0D2A7F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E47"/>
    <w:rsid w:val="003B5C03"/>
    <w:rsid w:val="00471D3E"/>
    <w:rsid w:val="006B0782"/>
    <w:rsid w:val="00841A97"/>
    <w:rsid w:val="00846537"/>
    <w:rsid w:val="00850278"/>
    <w:rsid w:val="00922F13"/>
    <w:rsid w:val="00935CED"/>
    <w:rsid w:val="00A66579"/>
    <w:rsid w:val="00BC30B9"/>
    <w:rsid w:val="00D51DF2"/>
    <w:rsid w:val="00D5529D"/>
    <w:rsid w:val="00D77DC3"/>
    <w:rsid w:val="00E06E47"/>
    <w:rsid w:val="00E839DE"/>
    <w:rsid w:val="00F8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9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B0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078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0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07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Windows 用户</cp:lastModifiedBy>
  <cp:revision>12</cp:revision>
  <cp:lastPrinted>2019-01-28T06:22:00Z</cp:lastPrinted>
  <dcterms:created xsi:type="dcterms:W3CDTF">2019-01-28T03:10:00Z</dcterms:created>
  <dcterms:modified xsi:type="dcterms:W3CDTF">2019-01-29T00:36:00Z</dcterms:modified>
</cp:coreProperties>
</file>