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BF" w:rsidRDefault="00A745CA">
      <w:pPr>
        <w:spacing w:line="360" w:lineRule="auto"/>
        <w:rPr>
          <w:rFonts w:ascii="宋体" w:hAnsi="宋体"/>
          <w:b/>
          <w:bCs/>
          <w:szCs w:val="21"/>
        </w:rPr>
      </w:pPr>
      <w:r>
        <w:rPr>
          <w:rFonts w:ascii="宋体" w:hAnsi="宋体" w:hint="eastAsia"/>
          <w:b/>
          <w:bCs/>
          <w:szCs w:val="21"/>
        </w:rPr>
        <w:t>附件3：供应商信息变更函</w:t>
      </w:r>
    </w:p>
    <w:tbl>
      <w:tblPr>
        <w:tblW w:w="10080" w:type="dxa"/>
        <w:jc w:val="center"/>
        <w:tblInd w:w="93" w:type="dxa"/>
        <w:tblLayout w:type="fixed"/>
        <w:tblLook w:val="04A0"/>
      </w:tblPr>
      <w:tblGrid>
        <w:gridCol w:w="2076"/>
        <w:gridCol w:w="5457"/>
        <w:gridCol w:w="2547"/>
      </w:tblGrid>
      <w:tr w:rsidR="009D7DBF">
        <w:trPr>
          <w:trHeight w:val="201"/>
          <w:jc w:val="center"/>
        </w:trPr>
        <w:tc>
          <w:tcPr>
            <w:tcW w:w="2076" w:type="dxa"/>
            <w:vMerge w:val="restart"/>
            <w:tcBorders>
              <w:top w:val="single" w:sz="4" w:space="0" w:color="auto"/>
              <w:left w:val="single" w:sz="4" w:space="0" w:color="auto"/>
              <w:right w:val="single" w:sz="4" w:space="0" w:color="auto"/>
            </w:tcBorders>
            <w:shd w:val="clear" w:color="auto" w:fill="auto"/>
            <w:vAlign w:val="center"/>
          </w:tcPr>
          <w:p w:rsidR="009D7DBF" w:rsidRDefault="00A745CA">
            <w:pPr>
              <w:widowControl/>
              <w:jc w:val="center"/>
              <w:rPr>
                <w:rFonts w:ascii="宋体" w:hAnsi="宋体" w:cs="宋体"/>
                <w:b/>
                <w:bCs/>
                <w:kern w:val="0"/>
                <w:sz w:val="28"/>
                <w:szCs w:val="28"/>
              </w:rPr>
            </w:pPr>
            <w:r>
              <w:rPr>
                <w:rFonts w:ascii="Verdana" w:hAnsi="Verdana"/>
                <w:noProof/>
                <w:szCs w:val="21"/>
              </w:rPr>
              <w:drawing>
                <wp:inline distT="0" distB="0" distL="0" distR="0">
                  <wp:extent cx="1152525" cy="381000"/>
                  <wp:effectExtent l="0" t="0" r="9525" b="0"/>
                  <wp:docPr id="1" name="图片 1"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英文"/>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52525" cy="381000"/>
                          </a:xfrm>
                          <a:prstGeom prst="rect">
                            <a:avLst/>
                          </a:prstGeom>
                          <a:noFill/>
                          <a:ln>
                            <a:noFill/>
                          </a:ln>
                        </pic:spPr>
                      </pic:pic>
                    </a:graphicData>
                  </a:graphic>
                </wp:inline>
              </w:drawing>
            </w:r>
          </w:p>
        </w:tc>
        <w:tc>
          <w:tcPr>
            <w:tcW w:w="5457" w:type="dxa"/>
            <w:vMerge w:val="restart"/>
            <w:tcBorders>
              <w:top w:val="single" w:sz="4" w:space="0" w:color="auto"/>
              <w:left w:val="single" w:sz="4" w:space="0" w:color="auto"/>
              <w:right w:val="single" w:sz="4" w:space="0" w:color="auto"/>
            </w:tcBorders>
            <w:shd w:val="clear" w:color="auto" w:fill="auto"/>
            <w:vAlign w:val="center"/>
          </w:tcPr>
          <w:p w:rsidR="009D7DBF" w:rsidRDefault="00A745CA">
            <w:pPr>
              <w:jc w:val="center"/>
              <w:rPr>
                <w:rFonts w:ascii="隶书" w:eastAsia="隶书" w:hAnsi="宋体"/>
                <w:b/>
                <w:sz w:val="32"/>
                <w:szCs w:val="32"/>
              </w:rPr>
            </w:pPr>
            <w:r>
              <w:rPr>
                <w:rFonts w:ascii="隶书" w:eastAsia="隶书" w:hAnsi="宋体" w:hint="eastAsia"/>
                <w:b/>
                <w:sz w:val="32"/>
                <w:szCs w:val="32"/>
              </w:rPr>
              <w:t>供应商信息变更函</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9D7DBF" w:rsidRDefault="00A745CA">
            <w:pPr>
              <w:jc w:val="left"/>
              <w:rPr>
                <w:rFonts w:ascii="宋体" w:hAnsi="宋体"/>
                <w:b/>
                <w:szCs w:val="21"/>
              </w:rPr>
            </w:pPr>
            <w:r>
              <w:rPr>
                <w:rFonts w:ascii="宋体" w:hAnsi="宋体" w:hint="eastAsia"/>
                <w:b/>
                <w:szCs w:val="21"/>
              </w:rPr>
              <w:t>编号：</w:t>
            </w:r>
            <w:r>
              <w:rPr>
                <w:rFonts w:ascii="宋体" w:hAnsi="宋体"/>
                <w:b/>
                <w:szCs w:val="21"/>
              </w:rPr>
              <w:t>QR252000006-02</w:t>
            </w:r>
            <w:r>
              <w:rPr>
                <w:rFonts w:ascii="宋体" w:hAnsi="宋体" w:hint="eastAsia"/>
                <w:b/>
                <w:szCs w:val="21"/>
              </w:rPr>
              <w:t>3E</w:t>
            </w:r>
          </w:p>
        </w:tc>
      </w:tr>
      <w:tr w:rsidR="009D7DBF">
        <w:trPr>
          <w:trHeight w:val="165"/>
          <w:jc w:val="center"/>
        </w:trPr>
        <w:tc>
          <w:tcPr>
            <w:tcW w:w="2076" w:type="dxa"/>
            <w:vMerge/>
            <w:tcBorders>
              <w:left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5457" w:type="dxa"/>
            <w:vMerge/>
            <w:tcBorders>
              <w:left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9D7DBF" w:rsidRDefault="00A745CA">
            <w:pPr>
              <w:adjustRightInd w:val="0"/>
              <w:snapToGrid w:val="0"/>
              <w:jc w:val="left"/>
              <w:rPr>
                <w:rFonts w:ascii="宋体" w:hAnsi="宋体"/>
                <w:b/>
                <w:szCs w:val="21"/>
              </w:rPr>
            </w:pPr>
            <w:r>
              <w:rPr>
                <w:rFonts w:ascii="宋体" w:hAnsi="宋体" w:hint="eastAsia"/>
                <w:b/>
                <w:szCs w:val="21"/>
              </w:rPr>
              <w:t>生效日期：2015-3-2</w:t>
            </w:r>
          </w:p>
        </w:tc>
      </w:tr>
      <w:tr w:rsidR="009D7DBF">
        <w:trPr>
          <w:trHeight w:val="195"/>
          <w:jc w:val="center"/>
        </w:trPr>
        <w:tc>
          <w:tcPr>
            <w:tcW w:w="2076" w:type="dxa"/>
            <w:vMerge/>
            <w:tcBorders>
              <w:left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5457" w:type="dxa"/>
            <w:vMerge/>
            <w:tcBorders>
              <w:left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9D7DBF" w:rsidRDefault="00A745CA">
            <w:pPr>
              <w:jc w:val="left"/>
              <w:rPr>
                <w:rFonts w:ascii="宋体" w:hAnsi="宋体"/>
                <w:b/>
                <w:kern w:val="0"/>
                <w:szCs w:val="21"/>
              </w:rPr>
            </w:pPr>
            <w:r>
              <w:rPr>
                <w:rFonts w:ascii="宋体" w:hAnsi="宋体" w:hint="eastAsia"/>
                <w:b/>
                <w:kern w:val="0"/>
                <w:szCs w:val="21"/>
              </w:rPr>
              <w:t>保存</w:t>
            </w:r>
            <w:r>
              <w:rPr>
                <w:rFonts w:ascii="宋体" w:hAnsi="宋体"/>
                <w:b/>
                <w:kern w:val="0"/>
                <w:szCs w:val="21"/>
              </w:rPr>
              <w:t>期限</w:t>
            </w:r>
            <w:r>
              <w:rPr>
                <w:rFonts w:ascii="宋体" w:hAnsi="宋体" w:hint="eastAsia"/>
                <w:b/>
                <w:kern w:val="0"/>
                <w:szCs w:val="21"/>
              </w:rPr>
              <w:t>：3年</w:t>
            </w:r>
          </w:p>
        </w:tc>
      </w:tr>
      <w:tr w:rsidR="009D7DBF">
        <w:trPr>
          <w:trHeight w:val="153"/>
          <w:jc w:val="center"/>
        </w:trPr>
        <w:tc>
          <w:tcPr>
            <w:tcW w:w="2076" w:type="dxa"/>
            <w:vMerge/>
            <w:tcBorders>
              <w:left w:val="single" w:sz="4" w:space="0" w:color="auto"/>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5457" w:type="dxa"/>
            <w:vMerge/>
            <w:tcBorders>
              <w:left w:val="single" w:sz="4" w:space="0" w:color="auto"/>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b/>
                <w:bCs/>
                <w:kern w:val="0"/>
                <w:sz w:val="28"/>
                <w:szCs w:val="28"/>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9D7DBF" w:rsidRDefault="00A745CA">
            <w:pPr>
              <w:jc w:val="left"/>
              <w:rPr>
                <w:rFonts w:ascii="宋体" w:hAnsi="宋体"/>
                <w:b/>
                <w:kern w:val="0"/>
                <w:szCs w:val="21"/>
              </w:rPr>
            </w:pPr>
            <w:r>
              <w:rPr>
                <w:rFonts w:ascii="宋体" w:hAnsi="宋体" w:hint="eastAsia"/>
                <w:b/>
                <w:kern w:val="0"/>
                <w:szCs w:val="21"/>
              </w:rPr>
              <w:t>□普通 ■秘密 □机密 □绝密</w:t>
            </w:r>
          </w:p>
        </w:tc>
      </w:tr>
    </w:tbl>
    <w:p w:rsidR="009D7DBF" w:rsidRPr="00034628" w:rsidRDefault="00A745CA" w:rsidP="00536AB2">
      <w:pPr>
        <w:pStyle w:val="a4"/>
        <w:numPr>
          <w:ilvl w:val="0"/>
          <w:numId w:val="1"/>
        </w:numPr>
        <w:spacing w:afterLines="100"/>
        <w:ind w:firstLineChars="0"/>
        <w:rPr>
          <w:rFonts w:ascii="宋体" w:hAnsi="宋体"/>
          <w:sz w:val="24"/>
          <w:szCs w:val="21"/>
        </w:rPr>
      </w:pPr>
      <w:r w:rsidRPr="00034628">
        <w:rPr>
          <w:rFonts w:ascii="宋体" w:hAnsi="宋体" w:hint="eastAsia"/>
          <w:b/>
          <w:sz w:val="24"/>
          <w:szCs w:val="21"/>
        </w:rPr>
        <w:t>变更原因说明</w:t>
      </w:r>
      <w:r w:rsidRPr="00034628">
        <w:rPr>
          <w:rFonts w:ascii="宋体" w:hAnsi="宋体" w:hint="eastAsia"/>
          <w:sz w:val="24"/>
          <w:szCs w:val="21"/>
        </w:rPr>
        <w:t>：</w:t>
      </w:r>
    </w:p>
    <w:p w:rsidR="00034628" w:rsidRPr="00034628" w:rsidRDefault="00034628" w:rsidP="00536AB2">
      <w:pPr>
        <w:pStyle w:val="a4"/>
        <w:spacing w:afterLines="100"/>
        <w:ind w:left="510" w:firstLineChars="0" w:firstLine="0"/>
        <w:rPr>
          <w:rFonts w:ascii="宋体" w:hAnsi="宋体"/>
          <w:sz w:val="24"/>
          <w:szCs w:val="21"/>
        </w:rPr>
      </w:pPr>
      <w:r w:rsidRPr="00034628">
        <w:rPr>
          <w:rFonts w:ascii="宋体" w:hAnsi="宋体" w:hint="eastAsia"/>
          <w:sz w:val="24"/>
          <w:szCs w:val="21"/>
        </w:rPr>
        <w:t>因公司战略布局需要，同时应对北京地区环保以及每年的各种高级别会议等政策性因素带来的风险。</w:t>
      </w:r>
    </w:p>
    <w:p w:rsidR="009D7DBF" w:rsidRDefault="00A745CA" w:rsidP="00536AB2">
      <w:pPr>
        <w:spacing w:afterLines="100"/>
        <w:rPr>
          <w:rFonts w:ascii="宋体" w:hAnsi="宋体"/>
          <w:b/>
          <w:sz w:val="24"/>
          <w:szCs w:val="21"/>
        </w:rPr>
      </w:pPr>
      <w:r>
        <w:rPr>
          <w:rFonts w:ascii="宋体" w:hAnsi="宋体" w:hint="eastAsia"/>
          <w:b/>
          <w:sz w:val="24"/>
          <w:szCs w:val="21"/>
        </w:rPr>
        <w:t xml:space="preserve">二、变更前原企业是否仍然存在（工商注册）：   </w:t>
      </w:r>
      <w:r w:rsidR="00B46E6A">
        <w:rPr>
          <w:rFonts w:ascii="宋体" w:hAnsi="宋体" w:hint="eastAsia"/>
          <w:szCs w:val="21"/>
        </w:rPr>
        <w:t>■</w:t>
      </w:r>
      <w:r>
        <w:rPr>
          <w:rFonts w:hint="eastAsia"/>
          <w:szCs w:val="21"/>
        </w:rPr>
        <w:t>是□否；（若选择“是”则需对下述“三、四”项进行说明）</w:t>
      </w:r>
    </w:p>
    <w:p w:rsidR="009D7DBF" w:rsidRDefault="00A745CA" w:rsidP="00536AB2">
      <w:pPr>
        <w:spacing w:afterLines="100"/>
        <w:rPr>
          <w:rFonts w:ascii="宋体" w:hAnsi="宋体"/>
          <w:sz w:val="24"/>
          <w:szCs w:val="21"/>
        </w:rPr>
      </w:pPr>
      <w:r>
        <w:rPr>
          <w:rFonts w:ascii="宋体" w:hAnsi="宋体" w:hint="eastAsia"/>
          <w:b/>
          <w:sz w:val="24"/>
          <w:szCs w:val="21"/>
        </w:rPr>
        <w:t>三、货款说明</w:t>
      </w:r>
      <w:r>
        <w:rPr>
          <w:rFonts w:ascii="宋体" w:hAnsi="宋体" w:hint="eastAsia"/>
          <w:sz w:val="24"/>
          <w:szCs w:val="21"/>
        </w:rPr>
        <w:t>：截止到</w:t>
      </w:r>
      <w:r>
        <w:rPr>
          <w:rFonts w:ascii="宋体" w:hAnsi="宋体" w:hint="eastAsia"/>
          <w:sz w:val="24"/>
          <w:szCs w:val="21"/>
          <w:u w:val="single"/>
        </w:rPr>
        <w:t xml:space="preserve"> 2019   </w:t>
      </w:r>
      <w:r>
        <w:rPr>
          <w:rFonts w:ascii="宋体" w:hAnsi="宋体" w:hint="eastAsia"/>
          <w:sz w:val="24"/>
          <w:szCs w:val="21"/>
        </w:rPr>
        <w:t>年</w:t>
      </w:r>
      <w:r>
        <w:rPr>
          <w:rFonts w:ascii="宋体" w:hAnsi="宋体" w:hint="eastAsia"/>
          <w:sz w:val="24"/>
          <w:szCs w:val="21"/>
          <w:u w:val="single"/>
        </w:rPr>
        <w:t xml:space="preserve"> 03  </w:t>
      </w:r>
      <w:r>
        <w:rPr>
          <w:rFonts w:ascii="宋体" w:hAnsi="宋体" w:hint="eastAsia"/>
          <w:sz w:val="24"/>
          <w:szCs w:val="21"/>
        </w:rPr>
        <w:t>月</w:t>
      </w:r>
      <w:r>
        <w:rPr>
          <w:rFonts w:ascii="宋体" w:hAnsi="宋体" w:hint="eastAsia"/>
          <w:sz w:val="24"/>
          <w:szCs w:val="21"/>
          <w:u w:val="single"/>
        </w:rPr>
        <w:t xml:space="preserve">  31 </w:t>
      </w:r>
      <w:r>
        <w:rPr>
          <w:rFonts w:ascii="宋体" w:hAnsi="宋体" w:hint="eastAsia"/>
          <w:sz w:val="24"/>
          <w:szCs w:val="21"/>
        </w:rPr>
        <w:t>日，变更前原供应商在福田的货款共计</w:t>
      </w:r>
      <w:r>
        <w:rPr>
          <w:rFonts w:ascii="宋体" w:hAnsi="宋体" w:hint="eastAsia"/>
          <w:sz w:val="24"/>
          <w:szCs w:val="21"/>
          <w:u w:val="single"/>
        </w:rPr>
        <w:t xml:space="preserve">  1257.6   </w:t>
      </w:r>
      <w:r>
        <w:rPr>
          <w:rFonts w:ascii="宋体" w:hAnsi="宋体" w:hint="eastAsia"/>
          <w:sz w:val="24"/>
          <w:szCs w:val="21"/>
        </w:rPr>
        <w:t>万元，其中应付货款</w:t>
      </w:r>
      <w:r>
        <w:rPr>
          <w:rFonts w:ascii="宋体" w:hAnsi="宋体" w:hint="eastAsia"/>
          <w:sz w:val="24"/>
          <w:szCs w:val="21"/>
          <w:u w:val="single"/>
        </w:rPr>
        <w:t xml:space="preserve">  0   </w:t>
      </w:r>
      <w:r>
        <w:rPr>
          <w:rFonts w:ascii="宋体" w:hAnsi="宋体" w:hint="eastAsia"/>
          <w:sz w:val="24"/>
          <w:szCs w:val="21"/>
        </w:rPr>
        <w:t>万元，预付货款</w:t>
      </w:r>
      <w:r>
        <w:rPr>
          <w:rFonts w:ascii="宋体" w:hAnsi="宋体" w:hint="eastAsia"/>
          <w:sz w:val="24"/>
          <w:szCs w:val="21"/>
          <w:u w:val="single"/>
        </w:rPr>
        <w:t xml:space="preserve">  0   </w:t>
      </w:r>
      <w:r>
        <w:rPr>
          <w:rFonts w:ascii="宋体" w:hAnsi="宋体" w:hint="eastAsia"/>
          <w:sz w:val="24"/>
          <w:szCs w:val="21"/>
        </w:rPr>
        <w:t>万元，质保金</w:t>
      </w:r>
      <w:r>
        <w:rPr>
          <w:rFonts w:ascii="宋体" w:hAnsi="宋体" w:hint="eastAsia"/>
          <w:sz w:val="24"/>
          <w:szCs w:val="21"/>
          <w:u w:val="single"/>
        </w:rPr>
        <w:t xml:space="preserve"> 802    </w:t>
      </w:r>
      <w:r>
        <w:rPr>
          <w:rFonts w:ascii="宋体" w:hAnsi="宋体" w:hint="eastAsia"/>
          <w:sz w:val="24"/>
          <w:szCs w:val="21"/>
        </w:rPr>
        <w:t>万元。上述货款中，万元属保理债权，万元属法院冻结货款。扣除保理债权、冻结货款后，剩余万元货款作为转让债权（含质保金万元）。</w:t>
      </w:r>
    </w:p>
    <w:p w:rsidR="009D7DBF" w:rsidRDefault="00A745CA" w:rsidP="00536AB2">
      <w:pPr>
        <w:spacing w:afterLines="100"/>
        <w:rPr>
          <w:rFonts w:ascii="宋体" w:hAnsi="宋体"/>
          <w:sz w:val="24"/>
          <w:szCs w:val="21"/>
        </w:rPr>
      </w:pPr>
      <w:r>
        <w:rPr>
          <w:rFonts w:ascii="宋体" w:hAnsi="宋体" w:hint="eastAsia"/>
          <w:b/>
          <w:sz w:val="24"/>
          <w:szCs w:val="21"/>
        </w:rPr>
        <w:t>四、转让债权对价说明：</w:t>
      </w:r>
      <w:r>
        <w:rPr>
          <w:rFonts w:ascii="宋体" w:hAnsi="宋体" w:hint="eastAsia"/>
          <w:sz w:val="24"/>
          <w:szCs w:val="21"/>
        </w:rPr>
        <w:t>变更前、变更后两家供应商就上述转让债权进行转让，对价为万元。</w:t>
      </w:r>
    </w:p>
    <w:p w:rsidR="009D7DBF" w:rsidRDefault="00A745CA" w:rsidP="00536AB2">
      <w:pPr>
        <w:spacing w:afterLines="100"/>
        <w:rPr>
          <w:rFonts w:ascii="宋体" w:hAnsi="宋体"/>
          <w:sz w:val="24"/>
          <w:szCs w:val="21"/>
        </w:rPr>
      </w:pPr>
      <w:r>
        <w:rPr>
          <w:rFonts w:ascii="宋体" w:hAnsi="宋体" w:hint="eastAsia"/>
          <w:b/>
          <w:sz w:val="24"/>
          <w:szCs w:val="21"/>
        </w:rPr>
        <w:t>五、债务说明：</w:t>
      </w:r>
      <w:r>
        <w:rPr>
          <w:rFonts w:ascii="宋体" w:hAnsi="宋体" w:hint="eastAsia"/>
          <w:sz w:val="24"/>
          <w:szCs w:val="21"/>
        </w:rPr>
        <w:t>变更后供应商对变更前原供应商应当向福田承担的债务包括但不限于三包费、质量索赔、违约金等承担连带责任。</w:t>
      </w:r>
      <w:r>
        <w:rPr>
          <w:rFonts w:ascii="宋体" w:hAnsi="宋体" w:cs="Arial" w:hint="eastAsia"/>
          <w:sz w:val="24"/>
        </w:rPr>
        <w:t>若出现法院冻结、查封或执行变更前原供应商货款时，变更后供应商同意在承接的债权范围内承担连带责任。</w:t>
      </w:r>
    </w:p>
    <w:p w:rsidR="009D7DBF" w:rsidRDefault="00A745CA" w:rsidP="00536AB2">
      <w:pPr>
        <w:spacing w:afterLines="100"/>
        <w:rPr>
          <w:rFonts w:ascii="宋体" w:hAnsi="宋体"/>
          <w:sz w:val="24"/>
          <w:szCs w:val="21"/>
        </w:rPr>
      </w:pPr>
      <w:r>
        <w:rPr>
          <w:rFonts w:ascii="宋体" w:hAnsi="宋体" w:hint="eastAsia"/>
          <w:b/>
          <w:sz w:val="24"/>
          <w:szCs w:val="21"/>
        </w:rPr>
        <w:t>六、主供事业部/工厂</w:t>
      </w:r>
      <w:r>
        <w:rPr>
          <w:rFonts w:ascii="宋体" w:hAnsi="宋体" w:hint="eastAsia"/>
          <w:sz w:val="24"/>
          <w:szCs w:val="21"/>
        </w:rPr>
        <w:t>：</w:t>
      </w:r>
      <w:r>
        <w:rPr>
          <w:rFonts w:hint="eastAsia"/>
          <w:szCs w:val="21"/>
        </w:rPr>
        <w:t>□欧曼工厂□北京多功能</w:t>
      </w:r>
      <w:r w:rsidR="00B46E6A">
        <w:rPr>
          <w:rFonts w:ascii="宋体" w:hAnsi="宋体" w:hint="eastAsia"/>
          <w:szCs w:val="21"/>
        </w:rPr>
        <w:t>■</w:t>
      </w:r>
      <w:r>
        <w:rPr>
          <w:rFonts w:hint="eastAsia"/>
          <w:szCs w:val="21"/>
        </w:rPr>
        <w:t>山东多功能□奥铃工厂□超级卡车工厂□萨普工厂□时代工厂□欧辉客车□雷萨重机□欧辉环境装备</w:t>
      </w:r>
    </w:p>
    <w:p w:rsidR="009D7DBF" w:rsidRDefault="00A745CA" w:rsidP="00536AB2">
      <w:pPr>
        <w:spacing w:afterLines="100"/>
        <w:rPr>
          <w:szCs w:val="21"/>
        </w:rPr>
      </w:pPr>
      <w:r>
        <w:rPr>
          <w:rFonts w:ascii="宋体" w:hAnsi="宋体" w:hint="eastAsia"/>
          <w:b/>
          <w:sz w:val="24"/>
          <w:szCs w:val="21"/>
        </w:rPr>
        <w:t>七、所属品牌体系</w:t>
      </w:r>
      <w:r>
        <w:rPr>
          <w:rFonts w:ascii="宋体" w:hAnsi="宋体" w:hint="eastAsia"/>
          <w:sz w:val="24"/>
          <w:szCs w:val="21"/>
        </w:rPr>
        <w:t>：</w:t>
      </w:r>
      <w:r>
        <w:rPr>
          <w:rFonts w:hint="eastAsia"/>
          <w:szCs w:val="21"/>
        </w:rPr>
        <w:t>□欧曼□奥铃□欧马可</w:t>
      </w:r>
      <w:r w:rsidR="00B46E6A">
        <w:rPr>
          <w:rFonts w:ascii="宋体" w:hAnsi="宋体" w:hint="eastAsia"/>
          <w:szCs w:val="21"/>
        </w:rPr>
        <w:t>■</w:t>
      </w:r>
      <w:r>
        <w:rPr>
          <w:rFonts w:hint="eastAsia"/>
          <w:szCs w:val="21"/>
        </w:rPr>
        <w:t>风景</w:t>
      </w:r>
      <w:r w:rsidR="00B46E6A">
        <w:rPr>
          <w:rFonts w:ascii="宋体" w:hAnsi="宋体" w:hint="eastAsia"/>
          <w:szCs w:val="21"/>
        </w:rPr>
        <w:t>■</w:t>
      </w:r>
      <w:r>
        <w:rPr>
          <w:rFonts w:hint="eastAsia"/>
          <w:szCs w:val="21"/>
        </w:rPr>
        <w:t>蒙派克□图雅诺□伽途□萨普□拓路者□萨瓦纳□时代□迷迪□欧辉□雷萨重机□欧辉环境装备□其他</w:t>
      </w:r>
    </w:p>
    <w:p w:rsidR="009D7DBF" w:rsidRDefault="00A745CA" w:rsidP="00536AB2">
      <w:pPr>
        <w:spacing w:afterLines="100"/>
        <w:rPr>
          <w:rFonts w:ascii="宋体" w:hAnsi="宋体"/>
          <w:sz w:val="24"/>
          <w:szCs w:val="21"/>
        </w:rPr>
      </w:pPr>
      <w:r>
        <w:rPr>
          <w:rFonts w:ascii="宋体" w:hAnsi="宋体" w:hint="eastAsia"/>
          <w:b/>
          <w:sz w:val="24"/>
          <w:szCs w:val="21"/>
        </w:rPr>
        <w:t>八、具体变更信息</w:t>
      </w:r>
      <w:r>
        <w:rPr>
          <w:rFonts w:ascii="宋体" w:hAnsi="宋体" w:hint="eastAsia"/>
          <w:sz w:val="24"/>
          <w:szCs w:val="21"/>
        </w:rPr>
        <w:t>（仅填写有变化的信息）：</w:t>
      </w:r>
    </w:p>
    <w:tbl>
      <w:tblPr>
        <w:tblW w:w="11318" w:type="dxa"/>
        <w:jc w:val="center"/>
        <w:tblInd w:w="271" w:type="dxa"/>
        <w:tblLayout w:type="fixed"/>
        <w:tblLook w:val="04A0"/>
      </w:tblPr>
      <w:tblGrid>
        <w:gridCol w:w="556"/>
        <w:gridCol w:w="447"/>
        <w:gridCol w:w="1243"/>
        <w:gridCol w:w="2847"/>
        <w:gridCol w:w="2509"/>
        <w:gridCol w:w="3716"/>
      </w:tblGrid>
      <w:tr w:rsidR="009D7DBF">
        <w:trPr>
          <w:trHeight w:val="20"/>
          <w:tblHeader/>
          <w:jc w:val="center"/>
        </w:trPr>
        <w:tc>
          <w:tcPr>
            <w:tcW w:w="556" w:type="dxa"/>
            <w:tcBorders>
              <w:top w:val="single" w:sz="4" w:space="0" w:color="auto"/>
              <w:left w:val="single" w:sz="4" w:space="0" w:color="auto"/>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序号</w:t>
            </w:r>
          </w:p>
        </w:tc>
        <w:tc>
          <w:tcPr>
            <w:tcW w:w="447" w:type="dxa"/>
            <w:tcBorders>
              <w:top w:val="single" w:sz="4" w:space="0" w:color="auto"/>
              <w:left w:val="nil"/>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类别</w:t>
            </w:r>
          </w:p>
        </w:tc>
        <w:tc>
          <w:tcPr>
            <w:tcW w:w="1243" w:type="dxa"/>
            <w:tcBorders>
              <w:top w:val="single" w:sz="4" w:space="0" w:color="auto"/>
              <w:left w:val="nil"/>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项目</w:t>
            </w:r>
          </w:p>
        </w:tc>
        <w:tc>
          <w:tcPr>
            <w:tcW w:w="2847" w:type="dxa"/>
            <w:tcBorders>
              <w:top w:val="single" w:sz="4" w:space="0" w:color="auto"/>
              <w:left w:val="nil"/>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变更前</w:t>
            </w:r>
          </w:p>
        </w:tc>
        <w:tc>
          <w:tcPr>
            <w:tcW w:w="2509" w:type="dxa"/>
            <w:tcBorders>
              <w:top w:val="single" w:sz="4" w:space="0" w:color="auto"/>
              <w:left w:val="nil"/>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变更后</w:t>
            </w:r>
          </w:p>
        </w:tc>
        <w:tc>
          <w:tcPr>
            <w:tcW w:w="3716" w:type="dxa"/>
            <w:tcBorders>
              <w:top w:val="single" w:sz="4" w:space="0" w:color="auto"/>
              <w:left w:val="nil"/>
              <w:bottom w:val="single" w:sz="4" w:space="0" w:color="auto"/>
              <w:right w:val="single" w:sz="4" w:space="0" w:color="auto"/>
            </w:tcBorders>
            <w:shd w:val="clear" w:color="000000" w:fill="DBE5F1"/>
            <w:vAlign w:val="center"/>
          </w:tcPr>
          <w:p w:rsidR="009D7DBF" w:rsidRDefault="00A745C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填写说明</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w:t>
            </w: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客商名称</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北京光华荣昌汽车部件有限公司</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河北光华荣昌汽车部件有限公司</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供应商全称：供应商营业执照上的供应商名称</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证件类型</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ind w:firstLineChars="400" w:firstLine="640"/>
              <w:rPr>
                <w:rFonts w:ascii="宋体" w:hAnsi="宋体" w:cs="宋体"/>
                <w:color w:val="000000"/>
                <w:kern w:val="0"/>
                <w:sz w:val="16"/>
                <w:szCs w:val="16"/>
              </w:rPr>
            </w:pPr>
            <w:r>
              <w:rPr>
                <w:rFonts w:ascii="宋体" w:hAnsi="宋体" w:cs="宋体" w:hint="eastAsia"/>
                <w:color w:val="000000"/>
                <w:kern w:val="0"/>
                <w:sz w:val="16"/>
                <w:szCs w:val="16"/>
              </w:rPr>
              <w:t>营业执照</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营业执照</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供应商的营业执照或税务登记证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证件号码</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91110114801184540U</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91130983077498644J</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供应商的营业执照上的号码或税务登记证号码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基本银行名称</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北京农村商业银行马池口支行亭自庄分理处</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河北省黄骅市农村商业银行股份有限公司</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供应商开户许可证上的银行名称</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基本银行账号</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0617010103000006333</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276260122000069725</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供应商开户许可证上的银行账号</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银行国家代码</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供应商开户许可证上的银行所在国家的国家代码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7</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银行代码</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供应商开户许可证上的银行自身的分支机构代码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银行联行号</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301100001139</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314145100016</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供应商货款结算银行的银行联行号</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成立日期</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2013年9月10日</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供应商营业执照上的成立日期</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企业类型</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私营企业</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私营企业</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供应商的企业性质：国有企业、集体所有制企业、私营企业、中外合资合作（外资或港澳台投资）、外商独资（外资或港澳台投资）</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法人姓名</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赵月强</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赵月强</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供应商营业执照上的法人姓名</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12</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注册资金（万元）</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8000</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9501</w:t>
            </w: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供应商营业执照上的注册资金</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13</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经营期限-起</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2001年11月23日</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2013年9月10日</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供应商营业执照上的经营期限-起</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14</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经营期限-止</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2021年11月22日</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2033年9月9日</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供应商营业执照上的经营期限-止</w:t>
            </w:r>
          </w:p>
        </w:tc>
      </w:tr>
      <w:tr w:rsidR="009D7DBF">
        <w:trPr>
          <w:trHeight w:val="5167"/>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15</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经营范围</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pStyle w:val="a4"/>
              <w:autoSpaceDE w:val="0"/>
              <w:autoSpaceDN w:val="0"/>
              <w:spacing w:line="360" w:lineRule="auto"/>
              <w:ind w:left="360" w:firstLineChars="0" w:firstLine="0"/>
              <w:rPr>
                <w:rFonts w:asciiTheme="majorEastAsia" w:eastAsiaTheme="majorEastAsia" w:hAnsiTheme="majorEastAsia"/>
                <w:color w:val="000000" w:themeColor="text1"/>
                <w:sz w:val="18"/>
                <w:szCs w:val="18"/>
              </w:rPr>
            </w:pPr>
            <w:r>
              <w:rPr>
                <w:rFonts w:asciiTheme="majorEastAsia" w:eastAsiaTheme="majorEastAsia" w:hAnsiTheme="majorEastAsia" w:cs="仿宋_GB2312" w:hint="eastAsia"/>
                <w:color w:val="000000" w:themeColor="text1"/>
                <w:sz w:val="18"/>
                <w:szCs w:val="18"/>
              </w:rPr>
              <w:t>销售汽车配件；技术开发、技术推广、技术转让、技术咨询、技术服务；</w:t>
            </w:r>
            <w:r>
              <w:rPr>
                <w:rFonts w:asciiTheme="majorEastAsia" w:eastAsiaTheme="majorEastAsia" w:hAnsiTheme="majorEastAsia" w:hint="eastAsia"/>
                <w:color w:val="000000" w:themeColor="text1"/>
                <w:sz w:val="18"/>
                <w:szCs w:val="18"/>
              </w:rPr>
              <w:t>货物进出口、技术进出口、代理进出口；工程和技术研究与试验发展；加工汽车座椅、车灯；生产各种汽车镜总成、调节阀总成。（企业依法自主选择经营项目，开展经营活动；依法需经批准的项目，经相关部门批准后依批准的内容开展经营活动；不得从事本市产业禁止和限制类项目的经营活动。）</w:t>
            </w:r>
          </w:p>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tcPr>
          <w:p w:rsidR="009D7DBF" w:rsidRDefault="00A745CA">
            <w:pPr>
              <w:widowControl/>
              <w:jc w:val="left"/>
              <w:rPr>
                <w:rFonts w:ascii="宋体" w:hAnsi="宋体" w:cs="宋体"/>
                <w:color w:val="000000"/>
                <w:kern w:val="0"/>
                <w:szCs w:val="21"/>
              </w:rPr>
            </w:pPr>
            <w:r>
              <w:rPr>
                <w:rFonts w:asciiTheme="majorEastAsia" w:eastAsiaTheme="majorEastAsia" w:hAnsiTheme="majorEastAsia" w:cs="仿宋_GB2312" w:hint="eastAsia"/>
                <w:color w:val="000000" w:themeColor="text1"/>
                <w:sz w:val="18"/>
                <w:szCs w:val="18"/>
              </w:rPr>
              <w:t>制造、加工、销售汽车部件、五金制品、塑料制品、模具：灯具组装；相关技术咨询服务。（依法须经批准的项目，经相关部门批准后可开展经营活动</w:t>
            </w:r>
            <w:r>
              <w:rPr>
                <w:rFonts w:asciiTheme="majorEastAsia" w:eastAsiaTheme="majorEastAsia" w:hAnsiTheme="majorEastAsia" w:cstheme="majorEastAsia" w:hint="eastAsia"/>
                <w:color w:val="000000"/>
                <w:kern w:val="0"/>
                <w:szCs w:val="21"/>
              </w:rPr>
              <w:t>）</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供应商营业执照上的经营范围全部内容</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股比构成</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100%</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100%</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供应商企业实际股权分配比例</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17</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国家代码</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国际标准，以注册地国家为准</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18</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邓白氏编码</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color w:val="000000"/>
                <w:kern w:val="0"/>
                <w:sz w:val="16"/>
                <w:szCs w:val="16"/>
              </w:rPr>
              <w:t>527439663</w:t>
            </w:r>
          </w:p>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供应商自己的邓白氏编码</w:t>
            </w:r>
          </w:p>
        </w:tc>
      </w:tr>
      <w:tr w:rsidR="009D7DBF">
        <w:trPr>
          <w:trHeight w:val="401"/>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19</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官方网站</w:t>
            </w:r>
          </w:p>
        </w:tc>
        <w:tc>
          <w:tcPr>
            <w:tcW w:w="2847"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color w:val="000000"/>
                <w:kern w:val="0"/>
                <w:sz w:val="16"/>
                <w:szCs w:val="16"/>
              </w:rPr>
              <w:t>www.bjghrc.com</w:t>
            </w:r>
          </w:p>
        </w:tc>
        <w:tc>
          <w:tcPr>
            <w:tcW w:w="2509" w:type="dxa"/>
            <w:tcBorders>
              <w:top w:val="nil"/>
              <w:left w:val="nil"/>
              <w:bottom w:val="single" w:sz="4" w:space="0" w:color="auto"/>
              <w:right w:val="single" w:sz="4" w:space="0" w:color="auto"/>
            </w:tcBorders>
            <w:shd w:val="clear" w:color="auto" w:fill="auto"/>
            <w:noWrap/>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供应商自己的官方网站</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w:t>
            </w: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联系人类型</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销售负责人等</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21</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部门</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销售部</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销售部</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联系人所在部门</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22</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姓名</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滕令超</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滕令超</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联系人姓名</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性别</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男</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男</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联系人性别</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固定电话</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联系人固定电话</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25</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手机号码</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18653665093</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18653665093</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联系人手机号码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26</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电子邮箱</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tenglingchao@bjghrc.com</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rsidP="00117B28">
            <w:pPr>
              <w:widowControl/>
              <w:rPr>
                <w:rFonts w:ascii="宋体" w:hAnsi="宋体" w:cs="宋体"/>
                <w:color w:val="000000"/>
                <w:kern w:val="0"/>
                <w:sz w:val="16"/>
                <w:szCs w:val="16"/>
              </w:rPr>
            </w:pPr>
            <w:r>
              <w:rPr>
                <w:rFonts w:ascii="宋体" w:hAnsi="宋体" w:cs="宋体" w:hint="eastAsia"/>
                <w:color w:val="000000"/>
                <w:kern w:val="0"/>
                <w:sz w:val="16"/>
                <w:szCs w:val="16"/>
              </w:rPr>
              <w:t>tenglingchao@bjghrc.com</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联系人电子信息</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27</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地址</w:t>
            </w: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地址类型</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注册地；北京市昌平区科技园区中兴路10号B213室：</w:t>
            </w:r>
          </w:p>
          <w:p w:rsidR="009D7DBF" w:rsidRDefault="00117B28" w:rsidP="00117B28">
            <w:pPr>
              <w:widowControl/>
              <w:rPr>
                <w:rFonts w:ascii="宋体" w:hAnsi="宋体" w:cs="宋体"/>
                <w:color w:val="000000"/>
                <w:kern w:val="0"/>
                <w:sz w:val="16"/>
                <w:szCs w:val="16"/>
              </w:rPr>
            </w:pPr>
            <w:r>
              <w:rPr>
                <w:rFonts w:ascii="宋体" w:hAnsi="宋体" w:cs="宋体" w:hint="eastAsia"/>
                <w:color w:val="000000"/>
                <w:kern w:val="0"/>
                <w:sz w:val="16"/>
                <w:szCs w:val="16"/>
              </w:rPr>
              <w:t>生产</w:t>
            </w:r>
            <w:r w:rsidR="00A745CA">
              <w:rPr>
                <w:rFonts w:ascii="宋体" w:hAnsi="宋体" w:cs="宋体" w:hint="eastAsia"/>
                <w:color w:val="000000"/>
                <w:kern w:val="0"/>
                <w:sz w:val="16"/>
                <w:szCs w:val="16"/>
              </w:rPr>
              <w:t>地：</w:t>
            </w:r>
            <w:r>
              <w:rPr>
                <w:rFonts w:ascii="宋体" w:hAnsi="宋体" w:cs="宋体" w:hint="eastAsia"/>
                <w:color w:val="000000"/>
                <w:kern w:val="0"/>
                <w:sz w:val="16"/>
                <w:szCs w:val="16"/>
              </w:rPr>
              <w:t>山东省潍坊市高新区</w:t>
            </w:r>
          </w:p>
        </w:tc>
        <w:tc>
          <w:tcPr>
            <w:tcW w:w="2509" w:type="dxa"/>
            <w:tcBorders>
              <w:top w:val="nil"/>
              <w:left w:val="nil"/>
              <w:bottom w:val="single" w:sz="4" w:space="0" w:color="auto"/>
              <w:right w:val="single" w:sz="4" w:space="0" w:color="auto"/>
            </w:tcBorders>
            <w:shd w:val="clear" w:color="auto" w:fill="auto"/>
            <w:vAlign w:val="center"/>
          </w:tcPr>
          <w:p w:rsidR="009D7DBF" w:rsidRDefault="00117B28" w:rsidP="00117B28">
            <w:pPr>
              <w:widowControl/>
              <w:rPr>
                <w:rFonts w:ascii="宋体" w:hAnsi="宋体" w:cs="宋体"/>
                <w:color w:val="000000"/>
                <w:kern w:val="0"/>
                <w:sz w:val="16"/>
                <w:szCs w:val="16"/>
              </w:rPr>
            </w:pPr>
            <w:r>
              <w:rPr>
                <w:rFonts w:ascii="宋体" w:hAnsi="宋体" w:cs="宋体" w:hint="eastAsia"/>
                <w:color w:val="000000"/>
                <w:kern w:val="0"/>
                <w:sz w:val="16"/>
                <w:szCs w:val="16"/>
              </w:rPr>
              <w:t>注册地；河北省黄骅市经济开发区</w:t>
            </w:r>
            <w:bookmarkStart w:id="0" w:name="_GoBack"/>
            <w:bookmarkEnd w:id="0"/>
          </w:p>
          <w:p w:rsidR="00117B28" w:rsidRDefault="00117B28">
            <w:pPr>
              <w:widowControl/>
              <w:jc w:val="center"/>
              <w:rPr>
                <w:rFonts w:ascii="宋体" w:hAnsi="宋体" w:cs="宋体"/>
                <w:color w:val="000000"/>
                <w:kern w:val="0"/>
                <w:sz w:val="16"/>
                <w:szCs w:val="16"/>
              </w:rPr>
            </w:pPr>
            <w:r>
              <w:rPr>
                <w:rFonts w:ascii="宋体" w:hAnsi="宋体" w:cs="宋体" w:hint="eastAsia"/>
                <w:color w:val="000000"/>
                <w:kern w:val="0"/>
                <w:sz w:val="16"/>
                <w:szCs w:val="16"/>
              </w:rPr>
              <w:t>生产地；山东省潍坊市高新区</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注册地址、生产地址</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28</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国家</w:t>
            </w:r>
            <w:r>
              <w:rPr>
                <w:color w:val="000000"/>
                <w:kern w:val="0"/>
                <w:sz w:val="16"/>
                <w:szCs w:val="16"/>
              </w:rPr>
              <w:t>/</w:t>
            </w:r>
            <w:r>
              <w:rPr>
                <w:rFonts w:ascii="宋体" w:hAnsi="宋体" w:cs="宋体" w:hint="eastAsia"/>
                <w:color w:val="000000"/>
                <w:kern w:val="0"/>
                <w:sz w:val="16"/>
                <w:szCs w:val="16"/>
              </w:rPr>
              <w:t>地区</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北京市</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河北省</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生产地址所在国家</w:t>
            </w:r>
            <w:r>
              <w:rPr>
                <w:color w:val="000000"/>
                <w:kern w:val="0"/>
                <w:sz w:val="16"/>
                <w:szCs w:val="16"/>
              </w:rPr>
              <w:t>/</w:t>
            </w:r>
            <w:r>
              <w:rPr>
                <w:rFonts w:ascii="宋体" w:hAnsi="宋体" w:cs="宋体" w:hint="eastAsia"/>
                <w:color w:val="000000"/>
                <w:kern w:val="0"/>
                <w:sz w:val="16"/>
                <w:szCs w:val="16"/>
              </w:rPr>
              <w:t>地区</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29</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省</w:t>
            </w:r>
            <w:r>
              <w:rPr>
                <w:color w:val="000000"/>
                <w:kern w:val="0"/>
                <w:sz w:val="16"/>
                <w:szCs w:val="16"/>
              </w:rPr>
              <w:t>/</w:t>
            </w:r>
            <w:r>
              <w:rPr>
                <w:rFonts w:ascii="宋体" w:hAnsi="宋体" w:cs="宋体" w:hint="eastAsia"/>
                <w:color w:val="000000"/>
                <w:kern w:val="0"/>
                <w:sz w:val="16"/>
                <w:szCs w:val="16"/>
              </w:rPr>
              <w:t>直辖市</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北京市</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河北省</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生产地址所在省</w:t>
            </w:r>
            <w:r>
              <w:rPr>
                <w:color w:val="000000"/>
                <w:kern w:val="0"/>
                <w:sz w:val="16"/>
                <w:szCs w:val="16"/>
              </w:rPr>
              <w:t>/</w:t>
            </w:r>
            <w:r>
              <w:rPr>
                <w:rFonts w:ascii="宋体" w:hAnsi="宋体" w:cs="宋体" w:hint="eastAsia"/>
                <w:color w:val="000000"/>
                <w:kern w:val="0"/>
                <w:sz w:val="16"/>
                <w:szCs w:val="16"/>
              </w:rPr>
              <w:t>直辖市</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30</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地市</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沧州市</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生产地址所在地级市</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31</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区</w:t>
            </w:r>
            <w:r>
              <w:rPr>
                <w:color w:val="000000"/>
                <w:kern w:val="0"/>
                <w:sz w:val="16"/>
                <w:szCs w:val="16"/>
              </w:rPr>
              <w:t>/</w:t>
            </w:r>
            <w:r>
              <w:rPr>
                <w:rFonts w:ascii="宋体" w:hAnsi="宋体" w:cs="宋体" w:hint="eastAsia"/>
                <w:color w:val="000000"/>
                <w:kern w:val="0"/>
                <w:sz w:val="16"/>
                <w:szCs w:val="16"/>
              </w:rPr>
              <w:t>县</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昌平区</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黄骅市</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生产地址所在区</w:t>
            </w:r>
            <w:r>
              <w:rPr>
                <w:color w:val="000000"/>
                <w:kern w:val="0"/>
                <w:sz w:val="16"/>
                <w:szCs w:val="16"/>
              </w:rPr>
              <w:t>/</w:t>
            </w:r>
            <w:r>
              <w:rPr>
                <w:rFonts w:ascii="宋体" w:hAnsi="宋体" w:cs="宋体" w:hint="eastAsia"/>
                <w:color w:val="000000"/>
                <w:kern w:val="0"/>
                <w:sz w:val="16"/>
                <w:szCs w:val="16"/>
              </w:rPr>
              <w:t>县</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32</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详细地址</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流村镇工业园区</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经济开发区泰山道南端</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生产地址所在详细地址</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33</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邮政编码</w:t>
            </w:r>
          </w:p>
        </w:tc>
        <w:tc>
          <w:tcPr>
            <w:tcW w:w="28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102204</w:t>
            </w:r>
          </w:p>
        </w:tc>
        <w:tc>
          <w:tcPr>
            <w:tcW w:w="2509"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061100</w:t>
            </w: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注册地址</w:t>
            </w:r>
            <w:r>
              <w:rPr>
                <w:color w:val="000000"/>
                <w:kern w:val="0"/>
                <w:sz w:val="16"/>
                <w:szCs w:val="16"/>
              </w:rPr>
              <w:t>/</w:t>
            </w:r>
            <w:r>
              <w:rPr>
                <w:rFonts w:ascii="宋体" w:hAnsi="宋体" w:cs="宋体" w:hint="eastAsia"/>
                <w:color w:val="000000"/>
                <w:kern w:val="0"/>
                <w:sz w:val="16"/>
                <w:szCs w:val="16"/>
              </w:rPr>
              <w:t>生产地址所在邮政编码</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34</w:t>
            </w:r>
          </w:p>
        </w:tc>
        <w:tc>
          <w:tcPr>
            <w:tcW w:w="447"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附件</w:t>
            </w: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附件类型及附件</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可上传多个附件：营业执照、税务登记证、开户许可证、质量体系证书、福田内部业务审批的报告等、其他</w:t>
            </w:r>
            <w:r>
              <w:rPr>
                <w:rFonts w:ascii="宋体" w:hAnsi="宋体" w:cs="宋体" w:hint="eastAsia"/>
                <w:color w:val="000000"/>
                <w:kern w:val="0"/>
                <w:sz w:val="16"/>
                <w:szCs w:val="16"/>
              </w:rPr>
              <w:br/>
              <w:t>国外供应商：合作协议</w:t>
            </w:r>
            <w:r>
              <w:rPr>
                <w:rFonts w:ascii="宋体" w:hAnsi="宋体" w:cs="宋体" w:hint="eastAsia"/>
                <w:color w:val="000000"/>
                <w:kern w:val="0"/>
                <w:sz w:val="16"/>
                <w:szCs w:val="16"/>
              </w:rPr>
              <w:br/>
              <w:t>国内供应商：证件类型对应的附件</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w:t>
            </w: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证件类型</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提供的证明材料类型，如营业执照、税务登记证等</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36</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证件号码</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与证件类型相应的证件号码，如：营业执照对应统一社会信用代码，税务登记证对应税号</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37</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关联公司类别</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供应商的控股单位、联盟关系、家族关系（家族相关企业都是福田的供应商）</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38</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公司名称</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有实体关联公司的直接填写营业执照或纳税登记证上的名称，没有实体的虚拟一个可以识别的关联公司名称</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39</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公司类型</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供应商的企业性质：国营、集体所有制、私营、中外合资合作（外资或港澳台投资）、外商独资（外资或港澳台投资）</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40</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经营范围</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关联公司营业执照上的经营范围</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41</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关联人员姓名</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如关联公司类型是控股关系建议填写公司法人姓名，家族关系、联盟关系建议填写牵头人姓名</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42</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关联人员电话</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如关联公司类型是控股关系建议填写公司法人电话，家族关系、联盟关系建议填写牵头人电话</w:t>
            </w:r>
          </w:p>
        </w:tc>
      </w:tr>
      <w:tr w:rsidR="009D7DBF">
        <w:trPr>
          <w:trHeight w:val="20"/>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43</w:t>
            </w:r>
          </w:p>
        </w:tc>
        <w:tc>
          <w:tcPr>
            <w:tcW w:w="447" w:type="dxa"/>
            <w:vMerge/>
            <w:tcBorders>
              <w:top w:val="nil"/>
              <w:left w:val="single" w:sz="4" w:space="0" w:color="auto"/>
              <w:bottom w:val="single" w:sz="4" w:space="0" w:color="auto"/>
              <w:right w:val="single" w:sz="4" w:space="0" w:color="auto"/>
            </w:tcBorders>
            <w:vAlign w:val="center"/>
          </w:tcPr>
          <w:p w:rsidR="009D7DBF" w:rsidRDefault="009D7DBF">
            <w:pPr>
              <w:widowControl/>
              <w:jc w:val="left"/>
              <w:rPr>
                <w:rFonts w:ascii="宋体" w:hAnsi="宋体" w:cs="宋体"/>
                <w:color w:val="000000"/>
                <w:kern w:val="0"/>
                <w:sz w:val="16"/>
                <w:szCs w:val="16"/>
              </w:rPr>
            </w:pPr>
          </w:p>
        </w:tc>
        <w:tc>
          <w:tcPr>
            <w:tcW w:w="1243"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关联人员职位</w:t>
            </w:r>
          </w:p>
        </w:tc>
        <w:tc>
          <w:tcPr>
            <w:tcW w:w="2847"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2509" w:type="dxa"/>
            <w:tcBorders>
              <w:top w:val="nil"/>
              <w:left w:val="nil"/>
              <w:bottom w:val="single" w:sz="4" w:space="0" w:color="auto"/>
              <w:right w:val="single" w:sz="4" w:space="0" w:color="auto"/>
            </w:tcBorders>
            <w:shd w:val="clear" w:color="auto" w:fill="auto"/>
            <w:vAlign w:val="center"/>
          </w:tcPr>
          <w:p w:rsidR="009D7DBF" w:rsidRDefault="009D7DBF">
            <w:pPr>
              <w:widowControl/>
              <w:jc w:val="center"/>
              <w:rPr>
                <w:rFonts w:ascii="宋体" w:hAnsi="宋体" w:cs="宋体"/>
                <w:color w:val="000000"/>
                <w:kern w:val="0"/>
                <w:sz w:val="16"/>
                <w:szCs w:val="16"/>
              </w:rPr>
            </w:pPr>
          </w:p>
        </w:tc>
        <w:tc>
          <w:tcPr>
            <w:tcW w:w="3716" w:type="dxa"/>
            <w:tcBorders>
              <w:top w:val="nil"/>
              <w:left w:val="nil"/>
              <w:bottom w:val="single" w:sz="4" w:space="0" w:color="auto"/>
              <w:right w:val="single" w:sz="4" w:space="0" w:color="auto"/>
            </w:tcBorders>
            <w:shd w:val="clear" w:color="auto" w:fill="auto"/>
            <w:vAlign w:val="center"/>
          </w:tcPr>
          <w:p w:rsidR="009D7DBF" w:rsidRDefault="00A745CA">
            <w:pPr>
              <w:widowControl/>
              <w:jc w:val="center"/>
              <w:rPr>
                <w:rFonts w:ascii="宋体" w:hAnsi="宋体" w:cs="宋体"/>
                <w:color w:val="000000"/>
                <w:kern w:val="0"/>
                <w:sz w:val="16"/>
                <w:szCs w:val="16"/>
              </w:rPr>
            </w:pPr>
            <w:r>
              <w:rPr>
                <w:rFonts w:ascii="宋体" w:hAnsi="宋体" w:cs="宋体" w:hint="eastAsia"/>
                <w:color w:val="000000"/>
                <w:kern w:val="0"/>
                <w:sz w:val="16"/>
                <w:szCs w:val="16"/>
              </w:rPr>
              <w:t>如关联公司类型是控股关系建议填写公司法人，家族关系、联盟关系建议填写牵头人职位</w:t>
            </w:r>
          </w:p>
        </w:tc>
      </w:tr>
    </w:tbl>
    <w:p w:rsidR="009D7DBF" w:rsidRDefault="009D7DBF"/>
    <w:p w:rsidR="009D7DBF" w:rsidRDefault="00A745CA">
      <w:r>
        <w:rPr>
          <w:rFonts w:hint="eastAsia"/>
        </w:rPr>
        <w:t>加盖原企业行政公章加盖新企业行政公章</w:t>
      </w:r>
    </w:p>
    <w:p w:rsidR="009D7DBF" w:rsidRPr="00E26B13" w:rsidRDefault="009D7DBF"/>
    <w:p w:rsidR="009D7DBF" w:rsidRDefault="00A745CA">
      <w:r>
        <w:rPr>
          <w:rFonts w:hint="eastAsia"/>
        </w:rPr>
        <w:t>加盖原企业财务专用章加盖新企业财务专用章</w:t>
      </w:r>
    </w:p>
    <w:p w:rsidR="009D7DBF" w:rsidRDefault="009D7DBF"/>
    <w:p w:rsidR="009D7DBF" w:rsidRDefault="00A745CA">
      <w:r>
        <w:rPr>
          <w:rFonts w:hint="eastAsia"/>
        </w:rPr>
        <w:t>法人印章或签字</w:t>
      </w:r>
      <w:r>
        <w:rPr>
          <w:rFonts w:hint="eastAsia"/>
        </w:rPr>
        <w:t>/</w:t>
      </w:r>
      <w:r>
        <w:rPr>
          <w:rFonts w:hint="eastAsia"/>
        </w:rPr>
        <w:t>时间法人印章或签字</w:t>
      </w:r>
      <w:r>
        <w:rPr>
          <w:rFonts w:hint="eastAsia"/>
        </w:rPr>
        <w:t>/</w:t>
      </w:r>
      <w:r>
        <w:rPr>
          <w:rFonts w:hint="eastAsia"/>
        </w:rPr>
        <w:t>时间</w:t>
      </w:r>
    </w:p>
    <w:sectPr w:rsidR="009D7DBF" w:rsidSect="00BE70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C9" w:rsidRDefault="00A849C9" w:rsidP="00B46E6A">
      <w:r>
        <w:separator/>
      </w:r>
    </w:p>
  </w:endnote>
  <w:endnote w:type="continuationSeparator" w:id="1">
    <w:p w:rsidR="00A849C9" w:rsidRDefault="00A849C9" w:rsidP="00B46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C9" w:rsidRDefault="00A849C9" w:rsidP="00B46E6A">
      <w:r>
        <w:separator/>
      </w:r>
    </w:p>
  </w:footnote>
  <w:footnote w:type="continuationSeparator" w:id="1">
    <w:p w:rsidR="00A849C9" w:rsidRDefault="00A849C9" w:rsidP="00B46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25EF2"/>
    <w:multiLevelType w:val="hybridMultilevel"/>
    <w:tmpl w:val="8B523EFA"/>
    <w:lvl w:ilvl="0" w:tplc="222EBEDC">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06B"/>
    <w:rsid w:val="00034628"/>
    <w:rsid w:val="00117B28"/>
    <w:rsid w:val="00276BA1"/>
    <w:rsid w:val="0031607C"/>
    <w:rsid w:val="004A604F"/>
    <w:rsid w:val="004E7AB5"/>
    <w:rsid w:val="00536AB2"/>
    <w:rsid w:val="005815FB"/>
    <w:rsid w:val="00592FF7"/>
    <w:rsid w:val="005A006B"/>
    <w:rsid w:val="005D5ED6"/>
    <w:rsid w:val="00704989"/>
    <w:rsid w:val="007515B9"/>
    <w:rsid w:val="007B6256"/>
    <w:rsid w:val="008849F3"/>
    <w:rsid w:val="00932314"/>
    <w:rsid w:val="009D1865"/>
    <w:rsid w:val="009D7DBF"/>
    <w:rsid w:val="00A745CA"/>
    <w:rsid w:val="00A849C9"/>
    <w:rsid w:val="00AC2A32"/>
    <w:rsid w:val="00B46E6A"/>
    <w:rsid w:val="00B829CE"/>
    <w:rsid w:val="00BE70ED"/>
    <w:rsid w:val="00C630AF"/>
    <w:rsid w:val="00CB70A0"/>
    <w:rsid w:val="00CD5EE7"/>
    <w:rsid w:val="00CD657A"/>
    <w:rsid w:val="00D07A6B"/>
    <w:rsid w:val="00D15F8D"/>
    <w:rsid w:val="00D70597"/>
    <w:rsid w:val="00E10FFC"/>
    <w:rsid w:val="00E26B13"/>
    <w:rsid w:val="00EA6F49"/>
    <w:rsid w:val="00FA7743"/>
    <w:rsid w:val="00FD7DAE"/>
    <w:rsid w:val="7AFD7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E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E70ED"/>
    <w:rPr>
      <w:sz w:val="18"/>
      <w:szCs w:val="18"/>
    </w:rPr>
  </w:style>
  <w:style w:type="character" w:customStyle="1" w:styleId="Char">
    <w:name w:val="批注框文本 Char"/>
    <w:basedOn w:val="a0"/>
    <w:link w:val="a3"/>
    <w:uiPriority w:val="99"/>
    <w:semiHidden/>
    <w:qFormat/>
    <w:rsid w:val="00BE70ED"/>
    <w:rPr>
      <w:rFonts w:ascii="Times New Roman" w:eastAsia="宋体" w:hAnsi="Times New Roman" w:cs="Times New Roman"/>
      <w:sz w:val="18"/>
      <w:szCs w:val="18"/>
    </w:rPr>
  </w:style>
  <w:style w:type="paragraph" w:styleId="a4">
    <w:name w:val="List Paragraph"/>
    <w:basedOn w:val="a"/>
    <w:uiPriority w:val="99"/>
    <w:unhideWhenUsed/>
    <w:qFormat/>
    <w:rsid w:val="00BE70ED"/>
    <w:pPr>
      <w:ind w:firstLineChars="200" w:firstLine="420"/>
    </w:pPr>
    <w:rPr>
      <w:rFonts w:asciiTheme="minorHAnsi" w:eastAsiaTheme="minorEastAsia" w:hAnsiTheme="minorHAnsi" w:cstheme="minorBidi"/>
    </w:rPr>
  </w:style>
  <w:style w:type="paragraph" w:styleId="a5">
    <w:name w:val="header"/>
    <w:basedOn w:val="a"/>
    <w:link w:val="Char0"/>
    <w:uiPriority w:val="99"/>
    <w:semiHidden/>
    <w:unhideWhenUsed/>
    <w:rsid w:val="00B46E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46E6A"/>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B46E6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46E6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4">
    <w:name w:val="List Paragraph"/>
    <w:basedOn w:val="a"/>
    <w:uiPriority w:val="99"/>
    <w:unhideWhenUsed/>
    <w:qFormat/>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439</Words>
  <Characters>2506</Characters>
  <Application>Microsoft Office Word</Application>
  <DocSecurity>0</DocSecurity>
  <Lines>20</Lines>
  <Paragraphs>5</Paragraphs>
  <ScaleCrop>false</ScaleCrop>
  <Company>Microsoft</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朱颖2</dc:creator>
  <cp:lastModifiedBy>lenovo</cp:lastModifiedBy>
  <cp:revision>11</cp:revision>
  <dcterms:created xsi:type="dcterms:W3CDTF">2017-10-10T06:26:00Z</dcterms:created>
  <dcterms:modified xsi:type="dcterms:W3CDTF">2019-04-09T02:56:00Z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