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CE" w:rsidRPr="001F5BAA" w:rsidRDefault="007C3DCE">
      <w:pPr>
        <w:ind w:firstLine="425"/>
        <w:rPr>
          <w:rFonts w:hint="eastAsia"/>
          <w:szCs w:val="21"/>
        </w:rPr>
      </w:pPr>
    </w:p>
    <w:p w:rsidR="007C3DCE" w:rsidRPr="001F5BAA" w:rsidRDefault="00D4739A">
      <w:pPr>
        <w:ind w:firstLine="425"/>
        <w:jc w:val="center"/>
        <w:rPr>
          <w:b/>
          <w:sz w:val="48"/>
          <w:szCs w:val="48"/>
        </w:rPr>
      </w:pPr>
      <w:r w:rsidRPr="001F5BAA">
        <w:rPr>
          <w:rFonts w:ascii="宋体" w:hAnsi="宋体"/>
          <w:noProof/>
          <w:sz w:val="24"/>
        </w:rPr>
        <w:drawing>
          <wp:anchor distT="0" distB="0" distL="114300" distR="114300" simplePos="0" relativeHeight="251658752" behindDoc="0" locked="0" layoutInCell="1" allowOverlap="1" wp14:anchorId="557CE2F0" wp14:editId="331AE39C">
            <wp:simplePos x="0" y="0"/>
            <wp:positionH relativeFrom="column">
              <wp:posOffset>0</wp:posOffset>
            </wp:positionH>
            <wp:positionV relativeFrom="paragraph">
              <wp:posOffset>254635</wp:posOffset>
            </wp:positionV>
            <wp:extent cx="1323975" cy="314325"/>
            <wp:effectExtent l="0" t="0" r="9525" b="9525"/>
            <wp:wrapNone/>
            <wp:docPr id="4" name="图片 4" descr="D:\研发数据安全管理\数据密级\20180309\内部二级-横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研发数据安全管理\数据密级\20180309\内部二级-横行.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314325"/>
                    </a:xfrm>
                    <a:prstGeom prst="rect">
                      <a:avLst/>
                    </a:prstGeom>
                    <a:noFill/>
                    <a:ln>
                      <a:noFill/>
                    </a:ln>
                  </pic:spPr>
                </pic:pic>
              </a:graphicData>
            </a:graphic>
          </wp:anchor>
        </w:drawing>
      </w:r>
    </w:p>
    <w:p w:rsidR="007C3DCE" w:rsidRPr="001F5BAA" w:rsidRDefault="007C3DCE">
      <w:pPr>
        <w:ind w:firstLine="425"/>
        <w:jc w:val="center"/>
        <w:rPr>
          <w:b/>
          <w:sz w:val="48"/>
          <w:szCs w:val="48"/>
        </w:rPr>
      </w:pPr>
    </w:p>
    <w:p w:rsidR="007C3DCE" w:rsidRPr="001F5BAA" w:rsidRDefault="007C66A3">
      <w:pPr>
        <w:ind w:firstLine="425"/>
        <w:jc w:val="center"/>
        <w:rPr>
          <w:spacing w:val="60"/>
          <w:sz w:val="36"/>
          <w:szCs w:val="36"/>
        </w:rPr>
      </w:pPr>
      <w:r w:rsidRPr="001F5BAA">
        <w:rPr>
          <w:rFonts w:hint="eastAsia"/>
          <w:spacing w:val="60"/>
          <w:sz w:val="36"/>
          <w:szCs w:val="36"/>
        </w:rPr>
        <w:t>北京新能源汽车股份有限公司</w:t>
      </w:r>
    </w:p>
    <w:p w:rsidR="007C3DCE" w:rsidRPr="001F5BAA" w:rsidRDefault="007C66A3">
      <w:pPr>
        <w:ind w:firstLine="425"/>
        <w:jc w:val="center"/>
        <w:rPr>
          <w:sz w:val="28"/>
          <w:szCs w:val="28"/>
        </w:rPr>
      </w:pPr>
      <w:r w:rsidRPr="001F5BAA">
        <w:rPr>
          <w:sz w:val="28"/>
          <w:szCs w:val="28"/>
        </w:rPr>
        <w:t>BEIJING ELECTRIC VEHICLE CO., LTD</w:t>
      </w:r>
    </w:p>
    <w:p w:rsidR="007C3DCE" w:rsidRPr="001F5BAA" w:rsidRDefault="007C3DCE">
      <w:pPr>
        <w:ind w:firstLine="425"/>
        <w:jc w:val="center"/>
        <w:rPr>
          <w:sz w:val="24"/>
        </w:rPr>
      </w:pPr>
    </w:p>
    <w:p w:rsidR="007C3DCE" w:rsidRPr="001F5BAA" w:rsidRDefault="007C3DCE">
      <w:pPr>
        <w:ind w:firstLine="425"/>
        <w:jc w:val="center"/>
        <w:rPr>
          <w:sz w:val="24"/>
        </w:rPr>
      </w:pPr>
    </w:p>
    <w:p w:rsidR="007C3DCE" w:rsidRPr="001F5BAA" w:rsidRDefault="007C3DCE">
      <w:pPr>
        <w:ind w:firstLine="425"/>
        <w:rPr>
          <w:sz w:val="24"/>
        </w:rPr>
      </w:pPr>
    </w:p>
    <w:p w:rsidR="007C3DCE" w:rsidRPr="001F5BAA" w:rsidRDefault="007C3DCE">
      <w:pPr>
        <w:ind w:firstLine="425"/>
        <w:rPr>
          <w:sz w:val="24"/>
        </w:rPr>
      </w:pPr>
    </w:p>
    <w:p w:rsidR="007C3DCE" w:rsidRPr="001F5BAA" w:rsidRDefault="007C66A3">
      <w:pPr>
        <w:ind w:firstLine="425"/>
        <w:jc w:val="center"/>
        <w:rPr>
          <w:rFonts w:ascii="宋体"/>
          <w:b/>
          <w:sz w:val="72"/>
          <w:szCs w:val="84"/>
        </w:rPr>
      </w:pPr>
      <w:r w:rsidRPr="001F5BAA">
        <w:rPr>
          <w:rFonts w:ascii="宋体" w:hint="eastAsia"/>
          <w:b/>
          <w:sz w:val="72"/>
          <w:szCs w:val="84"/>
        </w:rPr>
        <w:t>零部件技术</w:t>
      </w:r>
      <w:r w:rsidR="0088484C" w:rsidRPr="001F5BAA">
        <w:rPr>
          <w:rFonts w:ascii="宋体" w:hint="eastAsia"/>
          <w:b/>
          <w:sz w:val="72"/>
          <w:szCs w:val="84"/>
        </w:rPr>
        <w:t>标准</w:t>
      </w:r>
      <w:r w:rsidRPr="001F5BAA">
        <w:rPr>
          <w:rFonts w:ascii="宋体" w:hint="eastAsia"/>
          <w:b/>
          <w:sz w:val="72"/>
          <w:szCs w:val="84"/>
        </w:rPr>
        <w:t>协议书</w:t>
      </w:r>
    </w:p>
    <w:p w:rsidR="007C3DCE" w:rsidRPr="001F5BAA" w:rsidRDefault="007C3DCE">
      <w:pPr>
        <w:ind w:firstLine="425"/>
        <w:jc w:val="center"/>
        <w:rPr>
          <w:b/>
          <w:sz w:val="48"/>
          <w:szCs w:val="48"/>
        </w:rPr>
      </w:pPr>
    </w:p>
    <w:p w:rsidR="007C3DCE" w:rsidRPr="001F5BAA" w:rsidRDefault="007C3DCE">
      <w:pPr>
        <w:ind w:firstLine="425"/>
        <w:jc w:val="center"/>
        <w:rPr>
          <w:b/>
          <w:sz w:val="48"/>
          <w:szCs w:val="48"/>
        </w:rPr>
      </w:pPr>
    </w:p>
    <w:p w:rsidR="007C3DCE" w:rsidRPr="001F5BAA" w:rsidRDefault="007C3DCE">
      <w:pPr>
        <w:ind w:firstLine="425"/>
        <w:jc w:val="center"/>
        <w:rPr>
          <w:b/>
          <w:sz w:val="48"/>
          <w:szCs w:val="48"/>
        </w:rPr>
      </w:pPr>
    </w:p>
    <w:p w:rsidR="007C3DCE" w:rsidRPr="001F5BAA" w:rsidRDefault="007C66A3">
      <w:pPr>
        <w:ind w:firstLineChars="750" w:firstLine="2700"/>
        <w:jc w:val="left"/>
        <w:rPr>
          <w:sz w:val="36"/>
          <w:szCs w:val="36"/>
        </w:rPr>
      </w:pPr>
      <w:r w:rsidRPr="001F5BAA">
        <w:rPr>
          <w:rFonts w:hint="eastAsia"/>
          <w:sz w:val="36"/>
          <w:szCs w:val="36"/>
        </w:rPr>
        <w:t>编号：</w:t>
      </w:r>
      <w:r w:rsidR="00B6494E" w:rsidRPr="001F5BAA">
        <w:rPr>
          <w:rFonts w:hint="eastAsia"/>
          <w:sz w:val="36"/>
          <w:szCs w:val="36"/>
        </w:rPr>
        <w:t>J-C33DB-M07-103</w:t>
      </w:r>
    </w:p>
    <w:p w:rsidR="007C3DCE" w:rsidRPr="001F5BAA" w:rsidRDefault="007C66A3">
      <w:pPr>
        <w:ind w:firstLineChars="718" w:firstLine="2585"/>
        <w:rPr>
          <w:sz w:val="36"/>
          <w:szCs w:val="36"/>
        </w:rPr>
      </w:pPr>
      <w:r w:rsidRPr="001F5BAA">
        <w:rPr>
          <w:rFonts w:hint="eastAsia"/>
          <w:sz w:val="36"/>
          <w:szCs w:val="36"/>
        </w:rPr>
        <w:t>项目代号</w:t>
      </w:r>
      <w:r w:rsidRPr="001F5BAA">
        <w:rPr>
          <w:rFonts w:hint="eastAsia"/>
          <w:sz w:val="36"/>
          <w:szCs w:val="36"/>
        </w:rPr>
        <w:t>/</w:t>
      </w:r>
      <w:r w:rsidRPr="001F5BAA">
        <w:rPr>
          <w:rFonts w:hint="eastAsia"/>
          <w:sz w:val="36"/>
          <w:szCs w:val="36"/>
        </w:rPr>
        <w:t>车型：</w:t>
      </w:r>
      <w:r w:rsidR="007315CE" w:rsidRPr="001F5BAA">
        <w:rPr>
          <w:rFonts w:hint="eastAsia"/>
          <w:sz w:val="36"/>
          <w:szCs w:val="36"/>
        </w:rPr>
        <w:t>C</w:t>
      </w:r>
      <w:r w:rsidR="007315CE" w:rsidRPr="001F5BAA">
        <w:rPr>
          <w:sz w:val="36"/>
          <w:szCs w:val="36"/>
        </w:rPr>
        <w:t>33DB-M07</w:t>
      </w:r>
    </w:p>
    <w:p w:rsidR="007C3DCE" w:rsidRPr="001F5BAA" w:rsidRDefault="007C3DCE">
      <w:pPr>
        <w:ind w:firstLine="425"/>
        <w:jc w:val="center"/>
        <w:rPr>
          <w:sz w:val="36"/>
          <w:szCs w:val="36"/>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66A3">
      <w:pPr>
        <w:ind w:firstLineChars="718" w:firstLine="2585"/>
        <w:rPr>
          <w:sz w:val="36"/>
          <w:szCs w:val="36"/>
        </w:rPr>
      </w:pPr>
      <w:r w:rsidRPr="001F5BAA">
        <w:rPr>
          <w:rFonts w:hint="eastAsia"/>
          <w:sz w:val="36"/>
          <w:szCs w:val="36"/>
        </w:rPr>
        <w:t>签订时间：</w:t>
      </w:r>
    </w:p>
    <w:p w:rsidR="007C3DCE" w:rsidRPr="001F5BAA" w:rsidRDefault="007C66A3">
      <w:pPr>
        <w:ind w:firstLineChars="718" w:firstLine="2585"/>
        <w:rPr>
          <w:sz w:val="36"/>
          <w:szCs w:val="36"/>
        </w:rPr>
      </w:pPr>
      <w:r w:rsidRPr="001F5BAA">
        <w:rPr>
          <w:rFonts w:hint="eastAsia"/>
          <w:sz w:val="36"/>
          <w:szCs w:val="36"/>
        </w:rPr>
        <w:t>签订地点：</w:t>
      </w: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3DCE">
      <w:pPr>
        <w:ind w:firstLine="425"/>
        <w:jc w:val="center"/>
        <w:rPr>
          <w:b/>
          <w:szCs w:val="48"/>
        </w:rPr>
      </w:pPr>
    </w:p>
    <w:p w:rsidR="007C3DCE" w:rsidRPr="001F5BAA" w:rsidRDefault="007C66A3">
      <w:pPr>
        <w:ind w:firstLine="425"/>
        <w:rPr>
          <w:rFonts w:ascii="宋体" w:hAnsi="宋体"/>
          <w:szCs w:val="30"/>
        </w:rPr>
      </w:pPr>
      <w:r w:rsidRPr="001F5BAA">
        <w:rPr>
          <w:rFonts w:ascii="宋体" w:hAnsi="宋体" w:hint="eastAsia"/>
          <w:szCs w:val="30"/>
        </w:rPr>
        <w:lastRenderedPageBreak/>
        <w:t>依据《中华人民共和国合同法》和相关法律法规，</w:t>
      </w:r>
      <w:r w:rsidRPr="001F5BAA">
        <w:rPr>
          <w:rFonts w:ascii="宋体" w:hAnsi="宋体" w:hint="eastAsia"/>
          <w:szCs w:val="30"/>
          <w:u w:val="single"/>
        </w:rPr>
        <w:t>北京新能源汽车股份有限公司</w:t>
      </w:r>
      <w:r w:rsidRPr="001F5BAA">
        <w:rPr>
          <w:rFonts w:ascii="宋体" w:hAnsi="宋体" w:hint="eastAsia"/>
          <w:szCs w:val="30"/>
        </w:rPr>
        <w:t>（以下简称“甲方”）与</w:t>
      </w:r>
      <w:r w:rsidR="00454116" w:rsidRPr="001F5BAA">
        <w:rPr>
          <w:rFonts w:ascii="宋体" w:hAnsi="宋体" w:hint="eastAsia"/>
          <w:szCs w:val="30"/>
        </w:rPr>
        <w:t xml:space="preserve">【 </w:t>
      </w:r>
      <w:r w:rsidR="0058680D" w:rsidRPr="001F5BAA">
        <w:rPr>
          <w:rFonts w:ascii="宋体" w:hAnsi="宋体" w:hint="eastAsia"/>
          <w:szCs w:val="21"/>
        </w:rPr>
        <w:t>北京</w:t>
      </w:r>
      <w:r w:rsidR="00B6494E" w:rsidRPr="001F5BAA">
        <w:rPr>
          <w:rFonts w:ascii="宋体" w:hAnsi="宋体" w:hint="eastAsia"/>
          <w:szCs w:val="21"/>
        </w:rPr>
        <w:t>光华荣昌汽车部件有限公司</w:t>
      </w:r>
      <w:r w:rsidR="007315CE" w:rsidRPr="001F5BAA">
        <w:rPr>
          <w:rFonts w:ascii="宋体" w:hAnsi="宋体" w:hint="eastAsia"/>
          <w:szCs w:val="30"/>
        </w:rPr>
        <w:t xml:space="preserve"> </w:t>
      </w:r>
      <w:r w:rsidR="00454116" w:rsidRPr="001F5BAA">
        <w:rPr>
          <w:rFonts w:ascii="宋体" w:hAnsi="宋体" w:hint="eastAsia"/>
          <w:szCs w:val="30"/>
        </w:rPr>
        <w:t>】</w:t>
      </w:r>
      <w:r w:rsidRPr="001F5BAA">
        <w:rPr>
          <w:rFonts w:ascii="宋体" w:hAnsi="宋体" w:hint="eastAsia"/>
          <w:szCs w:val="30"/>
        </w:rPr>
        <w:t>(以下简称“乙方”)就</w:t>
      </w:r>
      <w:r w:rsidR="00454116" w:rsidRPr="001F5BAA">
        <w:rPr>
          <w:rFonts w:ascii="宋体" w:hAnsi="宋体" w:hint="eastAsia"/>
          <w:szCs w:val="30"/>
        </w:rPr>
        <w:t xml:space="preserve">【   </w:t>
      </w:r>
      <w:r w:rsidR="007315CE" w:rsidRPr="001F5BAA">
        <w:rPr>
          <w:rFonts w:ascii="宋体" w:hAnsi="宋体"/>
          <w:szCs w:val="30"/>
        </w:rPr>
        <w:t>C33DB-M07</w:t>
      </w:r>
      <w:r w:rsidR="00454116" w:rsidRPr="001F5BAA">
        <w:rPr>
          <w:rFonts w:ascii="宋体" w:hAnsi="宋体" w:hint="eastAsia"/>
          <w:szCs w:val="30"/>
        </w:rPr>
        <w:t xml:space="preserve">   】</w:t>
      </w:r>
      <w:r w:rsidRPr="001F5BAA">
        <w:rPr>
          <w:rFonts w:ascii="宋体" w:hAnsi="宋体" w:hint="eastAsia"/>
          <w:szCs w:val="30"/>
        </w:rPr>
        <w:t>车型/项目零部件的技术开发经协商一致，签订本协议。</w:t>
      </w:r>
    </w:p>
    <w:p w:rsidR="007C3DCE" w:rsidRPr="001F5BAA" w:rsidRDefault="007C66A3">
      <w:pPr>
        <w:ind w:firstLineChars="200" w:firstLine="420"/>
        <w:rPr>
          <w:rFonts w:ascii="宋体"/>
        </w:rPr>
      </w:pPr>
      <w:r w:rsidRPr="001F5BAA">
        <w:rPr>
          <w:rFonts w:ascii="宋体" w:hint="eastAsia"/>
        </w:rPr>
        <w:t>甲方委托乙方开发或制造供应：</w:t>
      </w:r>
    </w:p>
    <w:p w:rsidR="007C3DCE" w:rsidRPr="001F5BAA" w:rsidRDefault="007C66A3">
      <w:pPr>
        <w:ind w:firstLine="425"/>
        <w:rPr>
          <w:rFonts w:ascii="仿宋_GB2312" w:hAnsi="宋体"/>
          <w:szCs w:val="30"/>
        </w:rPr>
      </w:pPr>
      <w:r w:rsidRPr="001F5BAA">
        <w:rPr>
          <w:rFonts w:ascii="仿宋_GB2312" w:hAnsi="宋体" w:hint="eastAsia"/>
          <w:szCs w:val="30"/>
        </w:rPr>
        <w:t>委托开发产品详见产品开发零件清单（表</w:t>
      </w:r>
      <w:r w:rsidRPr="001F5BAA">
        <w:rPr>
          <w:rFonts w:ascii="仿宋_GB2312" w:hAnsi="宋体" w:hint="eastAsia"/>
          <w:szCs w:val="30"/>
        </w:rPr>
        <w:t>1</w:t>
      </w:r>
      <w:r w:rsidRPr="001F5BAA">
        <w:rPr>
          <w:rFonts w:ascii="仿宋_GB2312" w:hAnsi="宋体" w:hint="eastAsia"/>
          <w:szCs w:val="30"/>
        </w:rPr>
        <w:t>）：</w:t>
      </w:r>
    </w:p>
    <w:tbl>
      <w:tblPr>
        <w:tblW w:w="10172" w:type="dxa"/>
        <w:jc w:val="center"/>
        <w:tblLayout w:type="fixed"/>
        <w:tblCellMar>
          <w:left w:w="0" w:type="dxa"/>
          <w:right w:w="0" w:type="dxa"/>
        </w:tblCellMar>
        <w:tblLook w:val="04A0" w:firstRow="1" w:lastRow="0" w:firstColumn="1" w:lastColumn="0" w:noHBand="0" w:noVBand="1"/>
      </w:tblPr>
      <w:tblGrid>
        <w:gridCol w:w="568"/>
        <w:gridCol w:w="567"/>
        <w:gridCol w:w="1373"/>
        <w:gridCol w:w="2126"/>
        <w:gridCol w:w="552"/>
        <w:gridCol w:w="992"/>
        <w:gridCol w:w="1582"/>
        <w:gridCol w:w="993"/>
        <w:gridCol w:w="1419"/>
      </w:tblGrid>
      <w:tr w:rsidR="001F5BAA" w:rsidRPr="001F5BAA" w:rsidTr="004B6863">
        <w:trPr>
          <w:trHeight w:val="285"/>
          <w:jc w:val="center"/>
        </w:trPr>
        <w:tc>
          <w:tcPr>
            <w:tcW w:w="568" w:type="dxa"/>
            <w:tcBorders>
              <w:top w:val="single" w:sz="4" w:space="0" w:color="auto"/>
              <w:left w:val="single" w:sz="4" w:space="0" w:color="auto"/>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序号</w:t>
            </w:r>
          </w:p>
        </w:tc>
        <w:tc>
          <w:tcPr>
            <w:tcW w:w="567" w:type="dxa"/>
            <w:tcBorders>
              <w:top w:val="single" w:sz="4" w:space="0" w:color="auto"/>
              <w:left w:val="single" w:sz="4" w:space="0" w:color="auto"/>
              <w:bottom w:val="single" w:sz="4" w:space="0" w:color="auto"/>
              <w:right w:val="single" w:sz="4" w:space="0" w:color="auto"/>
            </w:tcBorders>
            <w:vAlign w:val="center"/>
          </w:tcPr>
          <w:p w:rsidR="00065AA6" w:rsidRPr="001F5BAA" w:rsidRDefault="00065AA6" w:rsidP="004B6863">
            <w:pPr>
              <w:rPr>
                <w:rFonts w:ascii="宋体" w:hAnsi="宋体"/>
                <w:sz w:val="24"/>
              </w:rPr>
            </w:pPr>
            <w:r w:rsidRPr="001F5BAA">
              <w:rPr>
                <w:rFonts w:ascii="宋体" w:hAnsi="宋体"/>
                <w:sz w:val="24"/>
              </w:rPr>
              <w:t>级别</w:t>
            </w:r>
          </w:p>
        </w:tc>
        <w:tc>
          <w:tcPr>
            <w:tcW w:w="1373" w:type="dxa"/>
            <w:tcBorders>
              <w:top w:val="single" w:sz="4" w:space="0" w:color="auto"/>
              <w:left w:val="single" w:sz="4" w:space="0" w:color="auto"/>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零件号</w:t>
            </w:r>
          </w:p>
        </w:tc>
        <w:tc>
          <w:tcPr>
            <w:tcW w:w="2126" w:type="dxa"/>
            <w:tcBorders>
              <w:top w:val="single" w:sz="4" w:space="0" w:color="auto"/>
              <w:left w:val="nil"/>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零件名称</w:t>
            </w:r>
          </w:p>
        </w:tc>
        <w:tc>
          <w:tcPr>
            <w:tcW w:w="552" w:type="dxa"/>
            <w:tcBorders>
              <w:top w:val="single" w:sz="4" w:space="0" w:color="auto"/>
              <w:left w:val="nil"/>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单车数量</w:t>
            </w:r>
          </w:p>
        </w:tc>
        <w:tc>
          <w:tcPr>
            <w:tcW w:w="992" w:type="dxa"/>
            <w:tcBorders>
              <w:top w:val="single" w:sz="4" w:space="0" w:color="auto"/>
              <w:left w:val="nil"/>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克重</w:t>
            </w:r>
          </w:p>
        </w:tc>
        <w:tc>
          <w:tcPr>
            <w:tcW w:w="1582" w:type="dxa"/>
            <w:tcBorders>
              <w:top w:val="single" w:sz="4" w:space="0" w:color="auto"/>
              <w:left w:val="nil"/>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材料</w:t>
            </w:r>
          </w:p>
        </w:tc>
        <w:tc>
          <w:tcPr>
            <w:tcW w:w="993" w:type="dxa"/>
            <w:tcBorders>
              <w:top w:val="single" w:sz="4" w:space="0" w:color="auto"/>
              <w:left w:val="nil"/>
              <w:bottom w:val="single" w:sz="4" w:space="0" w:color="auto"/>
              <w:right w:val="single" w:sz="4" w:space="0" w:color="auto"/>
            </w:tcBorders>
            <w:vAlign w:val="center"/>
          </w:tcPr>
          <w:p w:rsidR="00065AA6" w:rsidRPr="001F5BAA" w:rsidRDefault="00065AA6" w:rsidP="004B6863">
            <w:pPr>
              <w:ind w:firstLineChars="50" w:firstLine="120"/>
              <w:jc w:val="center"/>
              <w:rPr>
                <w:rFonts w:ascii="宋体" w:hAnsi="宋体"/>
                <w:sz w:val="24"/>
              </w:rPr>
            </w:pPr>
            <w:r w:rsidRPr="001F5BAA">
              <w:rPr>
                <w:rFonts w:ascii="宋体" w:hAnsi="宋体" w:hint="eastAsia"/>
                <w:sz w:val="24"/>
              </w:rPr>
              <w:t>颜色</w:t>
            </w:r>
          </w:p>
        </w:tc>
        <w:tc>
          <w:tcPr>
            <w:tcW w:w="1419" w:type="dxa"/>
            <w:tcBorders>
              <w:top w:val="single" w:sz="4" w:space="0" w:color="auto"/>
              <w:left w:val="nil"/>
              <w:bottom w:val="single" w:sz="4" w:space="0" w:color="auto"/>
              <w:right w:val="single" w:sz="4" w:space="0" w:color="auto"/>
            </w:tcBorders>
            <w:vAlign w:val="center"/>
          </w:tcPr>
          <w:p w:rsidR="00065AA6" w:rsidRPr="001F5BAA" w:rsidRDefault="00065AA6" w:rsidP="004B6863">
            <w:pPr>
              <w:jc w:val="center"/>
              <w:rPr>
                <w:rFonts w:ascii="宋体" w:hAnsi="宋体"/>
                <w:sz w:val="24"/>
              </w:rPr>
            </w:pPr>
            <w:r w:rsidRPr="001F5BAA">
              <w:rPr>
                <w:rFonts w:ascii="宋体" w:hAnsi="宋体" w:hint="eastAsia"/>
                <w:sz w:val="24"/>
              </w:rPr>
              <w:t>备注（工艺）</w:t>
            </w:r>
          </w:p>
        </w:tc>
      </w:tr>
      <w:tr w:rsidR="001F5BAA" w:rsidRPr="001F5BAA" w:rsidTr="00D01244">
        <w:trPr>
          <w:trHeight w:val="285"/>
          <w:jc w:val="center"/>
        </w:trPr>
        <w:tc>
          <w:tcPr>
            <w:tcW w:w="568"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jc w:val="center"/>
              <w:rPr>
                <w:rFonts w:ascii="宋体" w:hAnsi="宋体"/>
                <w:szCs w:val="21"/>
              </w:rPr>
            </w:pPr>
            <w:r w:rsidRPr="001F5BAA">
              <w:rPr>
                <w:rFonts w:ascii="宋体" w:hAnsi="宋体" w:hint="eastAsia"/>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widowControl/>
              <w:jc w:val="center"/>
              <w:rPr>
                <w:szCs w:val="21"/>
              </w:rPr>
            </w:pPr>
            <w:r w:rsidRPr="001F5BAA">
              <w:rPr>
                <w:szCs w:val="21"/>
              </w:rPr>
              <w:t>0</w:t>
            </w:r>
          </w:p>
        </w:tc>
        <w:tc>
          <w:tcPr>
            <w:tcW w:w="1373"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jc w:val="center"/>
              <w:rPr>
                <w:szCs w:val="21"/>
              </w:rPr>
            </w:pPr>
            <w:r w:rsidRPr="001F5BAA">
              <w:rPr>
                <w:szCs w:val="21"/>
              </w:rPr>
              <w:t>E00113267</w:t>
            </w:r>
          </w:p>
        </w:tc>
        <w:tc>
          <w:tcPr>
            <w:tcW w:w="2126"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左</w:t>
            </w:r>
            <w:r w:rsidRPr="001F5BAA">
              <w:rPr>
                <w:szCs w:val="21"/>
              </w:rPr>
              <w:t>外后视镜总成</w:t>
            </w:r>
          </w:p>
        </w:tc>
        <w:tc>
          <w:tcPr>
            <w:tcW w:w="55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1</w:t>
            </w:r>
          </w:p>
        </w:tc>
        <w:tc>
          <w:tcPr>
            <w:tcW w:w="99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p>
        </w:tc>
        <w:tc>
          <w:tcPr>
            <w:tcW w:w="158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rFonts w:ascii="宋体" w:hAnsi="宋体"/>
                <w:szCs w:val="21"/>
              </w:rPr>
            </w:pPr>
          </w:p>
        </w:tc>
        <w:tc>
          <w:tcPr>
            <w:tcW w:w="993"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p>
        </w:tc>
        <w:tc>
          <w:tcPr>
            <w:tcW w:w="1419" w:type="dxa"/>
            <w:vMerge w:val="restart"/>
            <w:tcBorders>
              <w:top w:val="single" w:sz="4" w:space="0" w:color="auto"/>
              <w:left w:val="nil"/>
              <w:right w:val="single" w:sz="4" w:space="0" w:color="auto"/>
            </w:tcBorders>
            <w:vAlign w:val="center"/>
          </w:tcPr>
          <w:p w:rsidR="00B6494E" w:rsidRPr="001F5BAA" w:rsidRDefault="00B6494E" w:rsidP="00B6494E">
            <w:pPr>
              <w:jc w:val="center"/>
              <w:rPr>
                <w:szCs w:val="21"/>
              </w:rPr>
            </w:pPr>
            <w:proofErr w:type="gramStart"/>
            <w:r w:rsidRPr="001F5BAA">
              <w:rPr>
                <w:rFonts w:hint="eastAsia"/>
                <w:szCs w:val="21"/>
              </w:rPr>
              <w:t>高配</w:t>
            </w:r>
            <w:proofErr w:type="gramEnd"/>
          </w:p>
        </w:tc>
      </w:tr>
      <w:tr w:rsidR="001F5BAA" w:rsidRPr="001F5BAA" w:rsidTr="00D01244">
        <w:trPr>
          <w:trHeight w:val="285"/>
          <w:jc w:val="center"/>
        </w:trPr>
        <w:tc>
          <w:tcPr>
            <w:tcW w:w="568"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B6494E">
            <w:pPr>
              <w:jc w:val="center"/>
              <w:rPr>
                <w:rFonts w:ascii="宋体" w:hAnsi="宋体"/>
                <w:szCs w:val="21"/>
              </w:rPr>
            </w:pPr>
            <w:r w:rsidRPr="001F5BAA">
              <w:rPr>
                <w:rFonts w:ascii="宋体" w:hAnsi="宋体" w:hint="eastAsia"/>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B6494E">
            <w:pPr>
              <w:widowControl/>
              <w:jc w:val="center"/>
              <w:rPr>
                <w:szCs w:val="21"/>
              </w:rPr>
            </w:pPr>
            <w:r w:rsidRPr="001F5BAA">
              <w:rPr>
                <w:rFonts w:hint="eastAsia"/>
                <w:szCs w:val="21"/>
              </w:rPr>
              <w:t>0</w:t>
            </w:r>
          </w:p>
        </w:tc>
        <w:tc>
          <w:tcPr>
            <w:tcW w:w="1373"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B6494E">
            <w:pPr>
              <w:jc w:val="center"/>
              <w:rPr>
                <w:szCs w:val="21"/>
              </w:rPr>
            </w:pPr>
            <w:r w:rsidRPr="001F5BAA">
              <w:rPr>
                <w:szCs w:val="21"/>
              </w:rPr>
              <w:t>E00113266</w:t>
            </w:r>
          </w:p>
        </w:tc>
        <w:tc>
          <w:tcPr>
            <w:tcW w:w="2126" w:type="dxa"/>
            <w:tcBorders>
              <w:top w:val="single" w:sz="4" w:space="0" w:color="auto"/>
              <w:left w:val="nil"/>
              <w:bottom w:val="single" w:sz="4" w:space="0" w:color="auto"/>
              <w:right w:val="single" w:sz="4" w:space="0" w:color="auto"/>
            </w:tcBorders>
            <w:vAlign w:val="center"/>
          </w:tcPr>
          <w:p w:rsidR="00B6494E" w:rsidRPr="001F5BAA" w:rsidRDefault="00B6494E" w:rsidP="00B6494E">
            <w:pPr>
              <w:jc w:val="center"/>
              <w:rPr>
                <w:szCs w:val="21"/>
              </w:rPr>
            </w:pPr>
            <w:r w:rsidRPr="001F5BAA">
              <w:rPr>
                <w:rFonts w:hint="eastAsia"/>
                <w:szCs w:val="21"/>
              </w:rPr>
              <w:t>右</w:t>
            </w:r>
            <w:r w:rsidRPr="001F5BAA">
              <w:rPr>
                <w:szCs w:val="21"/>
              </w:rPr>
              <w:t>外后视镜总成</w:t>
            </w:r>
          </w:p>
        </w:tc>
        <w:tc>
          <w:tcPr>
            <w:tcW w:w="552" w:type="dxa"/>
            <w:tcBorders>
              <w:top w:val="single" w:sz="4" w:space="0" w:color="auto"/>
              <w:left w:val="nil"/>
              <w:bottom w:val="single" w:sz="4" w:space="0" w:color="auto"/>
              <w:right w:val="single" w:sz="4" w:space="0" w:color="auto"/>
            </w:tcBorders>
            <w:vAlign w:val="center"/>
          </w:tcPr>
          <w:p w:rsidR="00B6494E" w:rsidRPr="001F5BAA" w:rsidRDefault="00B6494E" w:rsidP="00B6494E">
            <w:pPr>
              <w:jc w:val="center"/>
              <w:rPr>
                <w:szCs w:val="21"/>
              </w:rPr>
            </w:pPr>
            <w:r w:rsidRPr="001F5BAA">
              <w:rPr>
                <w:rFonts w:hint="eastAsia"/>
                <w:szCs w:val="21"/>
              </w:rPr>
              <w:t>1</w:t>
            </w:r>
          </w:p>
        </w:tc>
        <w:tc>
          <w:tcPr>
            <w:tcW w:w="992" w:type="dxa"/>
            <w:tcBorders>
              <w:top w:val="single" w:sz="4" w:space="0" w:color="auto"/>
              <w:left w:val="nil"/>
              <w:bottom w:val="single" w:sz="4" w:space="0" w:color="auto"/>
              <w:right w:val="single" w:sz="4" w:space="0" w:color="auto"/>
            </w:tcBorders>
            <w:vAlign w:val="center"/>
          </w:tcPr>
          <w:p w:rsidR="00B6494E" w:rsidRPr="001F5BAA" w:rsidRDefault="00B6494E" w:rsidP="00B6494E">
            <w:pPr>
              <w:jc w:val="center"/>
              <w:rPr>
                <w:szCs w:val="21"/>
              </w:rPr>
            </w:pPr>
          </w:p>
        </w:tc>
        <w:tc>
          <w:tcPr>
            <w:tcW w:w="1582" w:type="dxa"/>
            <w:tcBorders>
              <w:top w:val="single" w:sz="4" w:space="0" w:color="auto"/>
              <w:left w:val="nil"/>
              <w:bottom w:val="single" w:sz="4" w:space="0" w:color="auto"/>
              <w:right w:val="single" w:sz="4" w:space="0" w:color="auto"/>
            </w:tcBorders>
            <w:vAlign w:val="center"/>
          </w:tcPr>
          <w:p w:rsidR="00B6494E" w:rsidRPr="001F5BAA" w:rsidRDefault="00B6494E" w:rsidP="00B6494E">
            <w:pPr>
              <w:jc w:val="center"/>
              <w:rPr>
                <w:rFonts w:ascii="宋体" w:hAnsi="宋体"/>
                <w:szCs w:val="21"/>
              </w:rPr>
            </w:pPr>
          </w:p>
        </w:tc>
        <w:tc>
          <w:tcPr>
            <w:tcW w:w="993" w:type="dxa"/>
            <w:tcBorders>
              <w:top w:val="single" w:sz="4" w:space="0" w:color="auto"/>
              <w:left w:val="nil"/>
              <w:bottom w:val="single" w:sz="4" w:space="0" w:color="auto"/>
              <w:right w:val="single" w:sz="4" w:space="0" w:color="auto"/>
            </w:tcBorders>
            <w:vAlign w:val="center"/>
          </w:tcPr>
          <w:p w:rsidR="00B6494E" w:rsidRPr="001F5BAA" w:rsidRDefault="00B6494E" w:rsidP="00B6494E">
            <w:pPr>
              <w:jc w:val="center"/>
              <w:rPr>
                <w:szCs w:val="21"/>
              </w:rPr>
            </w:pPr>
          </w:p>
        </w:tc>
        <w:tc>
          <w:tcPr>
            <w:tcW w:w="1419" w:type="dxa"/>
            <w:vMerge/>
            <w:tcBorders>
              <w:left w:val="nil"/>
              <w:bottom w:val="single" w:sz="4" w:space="0" w:color="auto"/>
              <w:right w:val="single" w:sz="4" w:space="0" w:color="auto"/>
            </w:tcBorders>
            <w:vAlign w:val="center"/>
          </w:tcPr>
          <w:p w:rsidR="00B6494E" w:rsidRPr="001F5BAA" w:rsidRDefault="00B6494E" w:rsidP="00B6494E">
            <w:pPr>
              <w:jc w:val="center"/>
              <w:rPr>
                <w:szCs w:val="21"/>
              </w:rPr>
            </w:pPr>
          </w:p>
        </w:tc>
      </w:tr>
      <w:tr w:rsidR="001F5BAA" w:rsidRPr="001F5BAA" w:rsidTr="00941E4A">
        <w:trPr>
          <w:trHeight w:val="285"/>
          <w:jc w:val="center"/>
        </w:trPr>
        <w:tc>
          <w:tcPr>
            <w:tcW w:w="568"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jc w:val="center"/>
              <w:rPr>
                <w:rFonts w:ascii="宋体" w:hAnsi="宋体"/>
                <w:szCs w:val="21"/>
              </w:rPr>
            </w:pPr>
            <w:r w:rsidRPr="001F5BAA">
              <w:rPr>
                <w:rFonts w:ascii="宋体" w:hAnsi="宋体" w:hint="eastAsia"/>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widowControl/>
              <w:jc w:val="center"/>
              <w:rPr>
                <w:szCs w:val="21"/>
              </w:rPr>
            </w:pPr>
            <w:r w:rsidRPr="001F5BAA">
              <w:rPr>
                <w:rFonts w:hint="eastAsia"/>
                <w:szCs w:val="21"/>
              </w:rPr>
              <w:t>0</w:t>
            </w:r>
          </w:p>
        </w:tc>
        <w:tc>
          <w:tcPr>
            <w:tcW w:w="1373"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E00113269</w:t>
            </w:r>
          </w:p>
        </w:tc>
        <w:tc>
          <w:tcPr>
            <w:tcW w:w="2126"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左</w:t>
            </w:r>
            <w:r w:rsidRPr="001F5BAA">
              <w:rPr>
                <w:szCs w:val="21"/>
              </w:rPr>
              <w:t>外后视镜总成</w:t>
            </w:r>
          </w:p>
        </w:tc>
        <w:tc>
          <w:tcPr>
            <w:tcW w:w="55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1</w:t>
            </w:r>
          </w:p>
        </w:tc>
        <w:tc>
          <w:tcPr>
            <w:tcW w:w="99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p>
        </w:tc>
        <w:tc>
          <w:tcPr>
            <w:tcW w:w="158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rFonts w:ascii="宋体" w:hAnsi="宋体"/>
                <w:szCs w:val="21"/>
              </w:rPr>
            </w:pPr>
          </w:p>
        </w:tc>
        <w:tc>
          <w:tcPr>
            <w:tcW w:w="993"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p>
        </w:tc>
        <w:tc>
          <w:tcPr>
            <w:tcW w:w="1419" w:type="dxa"/>
            <w:vMerge w:val="restart"/>
            <w:tcBorders>
              <w:top w:val="single" w:sz="4" w:space="0" w:color="auto"/>
              <w:left w:val="nil"/>
              <w:right w:val="single" w:sz="4" w:space="0" w:color="auto"/>
            </w:tcBorders>
            <w:vAlign w:val="center"/>
          </w:tcPr>
          <w:p w:rsidR="00B6494E" w:rsidRPr="001F5BAA" w:rsidRDefault="00B6494E" w:rsidP="004B6863">
            <w:pPr>
              <w:jc w:val="center"/>
              <w:rPr>
                <w:szCs w:val="21"/>
              </w:rPr>
            </w:pPr>
            <w:r w:rsidRPr="001F5BAA">
              <w:rPr>
                <w:rFonts w:hint="eastAsia"/>
                <w:szCs w:val="21"/>
              </w:rPr>
              <w:t>低配</w:t>
            </w:r>
          </w:p>
        </w:tc>
      </w:tr>
      <w:tr w:rsidR="001F5BAA" w:rsidRPr="001F5BAA" w:rsidTr="00941E4A">
        <w:trPr>
          <w:trHeight w:val="285"/>
          <w:jc w:val="center"/>
        </w:trPr>
        <w:tc>
          <w:tcPr>
            <w:tcW w:w="568"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jc w:val="center"/>
              <w:rPr>
                <w:rFonts w:ascii="宋体" w:hAnsi="宋体"/>
                <w:szCs w:val="21"/>
              </w:rPr>
            </w:pPr>
            <w:r w:rsidRPr="001F5BAA">
              <w:rPr>
                <w:rFonts w:ascii="宋体" w:hAnsi="宋体" w:hint="eastAsia"/>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widowControl/>
              <w:jc w:val="center"/>
              <w:rPr>
                <w:szCs w:val="21"/>
              </w:rPr>
            </w:pPr>
            <w:r w:rsidRPr="001F5BAA">
              <w:rPr>
                <w:rFonts w:hint="eastAsia"/>
                <w:szCs w:val="21"/>
              </w:rPr>
              <w:t>0</w:t>
            </w:r>
          </w:p>
        </w:tc>
        <w:tc>
          <w:tcPr>
            <w:tcW w:w="1373" w:type="dxa"/>
            <w:tcBorders>
              <w:top w:val="single" w:sz="4" w:space="0" w:color="auto"/>
              <w:left w:val="single" w:sz="4" w:space="0" w:color="auto"/>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E00113268</w:t>
            </w:r>
          </w:p>
        </w:tc>
        <w:tc>
          <w:tcPr>
            <w:tcW w:w="2126"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右</w:t>
            </w:r>
            <w:r w:rsidRPr="001F5BAA">
              <w:rPr>
                <w:szCs w:val="21"/>
              </w:rPr>
              <w:t>外后视镜总成</w:t>
            </w:r>
          </w:p>
        </w:tc>
        <w:tc>
          <w:tcPr>
            <w:tcW w:w="55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r w:rsidRPr="001F5BAA">
              <w:rPr>
                <w:rFonts w:hint="eastAsia"/>
                <w:szCs w:val="21"/>
              </w:rPr>
              <w:t>1</w:t>
            </w:r>
          </w:p>
        </w:tc>
        <w:tc>
          <w:tcPr>
            <w:tcW w:w="99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p>
        </w:tc>
        <w:tc>
          <w:tcPr>
            <w:tcW w:w="1582"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rFonts w:ascii="宋体" w:hAnsi="宋体"/>
                <w:szCs w:val="21"/>
              </w:rPr>
            </w:pPr>
          </w:p>
        </w:tc>
        <w:tc>
          <w:tcPr>
            <w:tcW w:w="993" w:type="dxa"/>
            <w:tcBorders>
              <w:top w:val="single" w:sz="4" w:space="0" w:color="auto"/>
              <w:left w:val="nil"/>
              <w:bottom w:val="single" w:sz="4" w:space="0" w:color="auto"/>
              <w:right w:val="single" w:sz="4" w:space="0" w:color="auto"/>
            </w:tcBorders>
            <w:vAlign w:val="center"/>
          </w:tcPr>
          <w:p w:rsidR="00B6494E" w:rsidRPr="001F5BAA" w:rsidRDefault="00B6494E" w:rsidP="004B6863">
            <w:pPr>
              <w:jc w:val="center"/>
              <w:rPr>
                <w:szCs w:val="21"/>
              </w:rPr>
            </w:pPr>
          </w:p>
        </w:tc>
        <w:tc>
          <w:tcPr>
            <w:tcW w:w="1419" w:type="dxa"/>
            <w:vMerge/>
            <w:tcBorders>
              <w:left w:val="nil"/>
              <w:bottom w:val="single" w:sz="4" w:space="0" w:color="auto"/>
              <w:right w:val="single" w:sz="4" w:space="0" w:color="auto"/>
            </w:tcBorders>
            <w:vAlign w:val="center"/>
          </w:tcPr>
          <w:p w:rsidR="00B6494E" w:rsidRPr="001F5BAA" w:rsidRDefault="00B6494E" w:rsidP="004B6863">
            <w:pPr>
              <w:jc w:val="center"/>
              <w:rPr>
                <w:szCs w:val="21"/>
              </w:rPr>
            </w:pPr>
          </w:p>
        </w:tc>
      </w:tr>
    </w:tbl>
    <w:p w:rsidR="00065AA6" w:rsidRPr="001F5BAA" w:rsidRDefault="00065AA6">
      <w:pPr>
        <w:ind w:firstLine="425"/>
        <w:rPr>
          <w:rFonts w:ascii="仿宋_GB2312" w:hAnsi="宋体"/>
          <w:szCs w:val="30"/>
        </w:rPr>
      </w:pPr>
    </w:p>
    <w:p w:rsidR="007C3DCE" w:rsidRPr="001F5BAA" w:rsidRDefault="007C66A3" w:rsidP="00065AA6">
      <w:pPr>
        <w:ind w:firstLineChars="50" w:firstLine="105"/>
        <w:jc w:val="center"/>
        <w:rPr>
          <w:rFonts w:ascii="宋体" w:hAnsi="宋体"/>
          <w:szCs w:val="30"/>
        </w:rPr>
      </w:pPr>
      <w:r w:rsidRPr="001F5BAA">
        <w:rPr>
          <w:rFonts w:ascii="宋体" w:hAnsi="宋体" w:hint="eastAsia"/>
          <w:szCs w:val="30"/>
        </w:rPr>
        <w:t>表1</w:t>
      </w:r>
    </w:p>
    <w:p w:rsidR="007C3DCE" w:rsidRPr="001F5BAA" w:rsidRDefault="007C66A3" w:rsidP="003A0BC4">
      <w:pPr>
        <w:spacing w:beforeLines="50" w:before="174" w:afterLines="50" w:after="174"/>
        <w:jc w:val="center"/>
        <w:rPr>
          <w:rFonts w:ascii="仿宋_GB2312"/>
          <w:b/>
          <w:bCs/>
          <w:sz w:val="24"/>
        </w:rPr>
      </w:pPr>
      <w:r w:rsidRPr="001F5BAA">
        <w:rPr>
          <w:rFonts w:ascii="宋体" w:hAnsi="宋体" w:hint="eastAsia"/>
          <w:sz w:val="24"/>
        </w:rPr>
        <w:t>一、</w:t>
      </w:r>
      <w:r w:rsidRPr="001F5BAA">
        <w:rPr>
          <w:rFonts w:ascii="宋体" w:hAnsi="宋体" w:hint="eastAsia"/>
          <w:b/>
          <w:bCs/>
          <w:sz w:val="24"/>
        </w:rPr>
        <w:t>产品</w:t>
      </w:r>
      <w:r w:rsidRPr="001F5BAA">
        <w:rPr>
          <w:rFonts w:ascii="仿宋_GB2312" w:hint="eastAsia"/>
          <w:b/>
          <w:bCs/>
          <w:sz w:val="24"/>
        </w:rPr>
        <w:t>执行标准</w:t>
      </w:r>
    </w:p>
    <w:p w:rsidR="007C3DCE" w:rsidRPr="001F5BAA" w:rsidRDefault="007C66A3">
      <w:pPr>
        <w:pStyle w:val="3"/>
        <w:ind w:firstLineChars="0" w:firstLine="425"/>
        <w:rPr>
          <w:rFonts w:ascii="仿宋_GB2312"/>
          <w:color w:val="auto"/>
          <w:sz w:val="21"/>
        </w:rPr>
      </w:pPr>
      <w:r w:rsidRPr="001F5BAA">
        <w:rPr>
          <w:rFonts w:ascii="仿宋_GB2312" w:hint="eastAsia"/>
          <w:color w:val="auto"/>
          <w:sz w:val="21"/>
        </w:rPr>
        <w:t>执行标准见表</w:t>
      </w:r>
      <w:r w:rsidRPr="001F5BAA">
        <w:rPr>
          <w:rFonts w:ascii="仿宋_GB2312" w:hint="eastAsia"/>
          <w:color w:val="auto"/>
          <w:sz w:val="21"/>
        </w:rPr>
        <w:t>2</w:t>
      </w:r>
      <w:r w:rsidRPr="001F5BAA">
        <w:rPr>
          <w:rFonts w:ascii="仿宋_GB2312" w:hint="eastAsia"/>
          <w:color w:val="auto"/>
          <w:sz w:val="21"/>
        </w:rPr>
        <w:t>（列出所有与本部件相关的标准要求）。</w:t>
      </w:r>
    </w:p>
    <w:p w:rsidR="007C3DCE" w:rsidRPr="001F5BAA" w:rsidRDefault="007C66A3">
      <w:pPr>
        <w:pStyle w:val="3"/>
        <w:ind w:firstLineChars="0" w:firstLine="425"/>
        <w:jc w:val="center"/>
        <w:rPr>
          <w:rFonts w:ascii="仿宋_GB2312"/>
          <w:color w:val="auto"/>
          <w:sz w:val="21"/>
        </w:rPr>
      </w:pPr>
      <w:r w:rsidRPr="001F5BAA">
        <w:rPr>
          <w:rFonts w:hAnsi="宋体" w:hint="eastAsia"/>
          <w:color w:val="auto"/>
          <w:sz w:val="21"/>
        </w:rPr>
        <w:t>表2</w:t>
      </w:r>
      <w:r w:rsidR="00A36AE6" w:rsidRPr="001F5BAA">
        <w:rPr>
          <w:rFonts w:hAnsi="宋体"/>
          <w:color w:val="auto"/>
          <w:sz w:val="21"/>
        </w:rPr>
        <w:t xml:space="preserve">  </w:t>
      </w:r>
      <w:r w:rsidRPr="001F5BAA">
        <w:rPr>
          <w:rFonts w:hAnsi="宋体" w:hint="eastAsia"/>
          <w:color w:val="auto"/>
          <w:sz w:val="21"/>
        </w:rPr>
        <w:t>执行标准</w:t>
      </w:r>
    </w:p>
    <w:tbl>
      <w:tblPr>
        <w:tblW w:w="8917" w:type="dxa"/>
        <w:jc w:val="center"/>
        <w:tblLayout w:type="fixed"/>
        <w:tblCellMar>
          <w:left w:w="0" w:type="dxa"/>
          <w:right w:w="0" w:type="dxa"/>
        </w:tblCellMar>
        <w:tblLook w:val="04A0" w:firstRow="1" w:lastRow="0" w:firstColumn="1" w:lastColumn="0" w:noHBand="0" w:noVBand="1"/>
      </w:tblPr>
      <w:tblGrid>
        <w:gridCol w:w="775"/>
        <w:gridCol w:w="2055"/>
        <w:gridCol w:w="3227"/>
        <w:gridCol w:w="1805"/>
        <w:gridCol w:w="1055"/>
      </w:tblGrid>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r w:rsidRPr="001F5BAA">
              <w:rPr>
                <w:rFonts w:ascii="宋体" w:hAnsi="宋体" w:hint="eastAsia"/>
                <w:sz w:val="18"/>
                <w:szCs w:val="18"/>
              </w:rPr>
              <w:t>序号</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标准号</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标准内容</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标准类别</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r w:rsidRPr="001F5BAA">
              <w:rPr>
                <w:rFonts w:ascii="宋体" w:hAnsi="宋体" w:hint="eastAsia"/>
                <w:sz w:val="18"/>
                <w:szCs w:val="18"/>
              </w:rPr>
              <w:t>备注</w:t>
            </w: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BAMS-040</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汽车产品零部件标识规定</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w:t>
            </w:r>
            <w:r w:rsidRPr="001F5BAA">
              <w:rPr>
                <w:rFonts w:ascii="Arial" w:hAnsi="Arial" w:cs="Arial" w:hint="eastAsia"/>
                <w:sz w:val="18"/>
                <w:szCs w:val="18"/>
              </w:rPr>
              <w:t xml:space="preserve"> 115</w:t>
            </w:r>
            <w:r w:rsidRPr="001F5BAA">
              <w:rPr>
                <w:rFonts w:ascii="Arial" w:hAnsi="Arial" w:cs="Arial"/>
                <w:sz w:val="18"/>
                <w:szCs w:val="18"/>
              </w:rPr>
              <w:t>6</w:t>
            </w:r>
            <w:r w:rsidRPr="001F5BAA">
              <w:rPr>
                <w:rFonts w:ascii="Arial" w:hAnsi="Arial" w:cs="Arial" w:hint="eastAsia"/>
                <w:sz w:val="18"/>
                <w:szCs w:val="18"/>
              </w:rPr>
              <w:t>6</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乘用车外部凸出物</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3</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GB/T 10125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人造气氛腐蚀试验</w:t>
            </w:r>
            <w:r w:rsidRPr="001F5BAA">
              <w:rPr>
                <w:rFonts w:ascii="Arial" w:hAnsi="Arial" w:cs="Arial" w:hint="eastAsia"/>
                <w:sz w:val="18"/>
                <w:szCs w:val="18"/>
              </w:rPr>
              <w:t xml:space="preserve"> </w:t>
            </w:r>
            <w:r w:rsidRPr="001F5BAA">
              <w:rPr>
                <w:rFonts w:ascii="Arial" w:hAnsi="Arial" w:cs="Arial" w:hint="eastAsia"/>
                <w:sz w:val="18"/>
                <w:szCs w:val="18"/>
              </w:rPr>
              <w:t>盐雾试验</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行业标准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4</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 xml:space="preserve">Q-BJEV 02.363-2016  </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前、后保险杠总成技术条件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5</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BAS</w:t>
            </w:r>
            <w:r w:rsidRPr="001F5BAA">
              <w:rPr>
                <w:rFonts w:ascii="Arial" w:hAnsi="Arial" w:cs="Arial" w:hint="eastAsia"/>
                <w:sz w:val="18"/>
                <w:szCs w:val="18"/>
              </w:rPr>
              <w:t>-</w:t>
            </w:r>
            <w:r w:rsidRPr="001F5BAA">
              <w:rPr>
                <w:rFonts w:ascii="Arial" w:hAnsi="Arial" w:cs="Arial"/>
                <w:sz w:val="18"/>
                <w:szCs w:val="18"/>
              </w:rPr>
              <w:t>301</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车身一般外饰件技术条件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6</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GB/T 14486</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塑料模塑件尺寸公差</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7</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GB 191-2000</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包装储运图示标志</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8</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QC/T 15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汽车塑料制品通用试验方法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国际标准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9</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GB/T 9797</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金属覆盖层</w:t>
            </w:r>
            <w:r w:rsidRPr="001F5BAA">
              <w:rPr>
                <w:rFonts w:ascii="Arial" w:hAnsi="Arial" w:cs="Arial" w:hint="eastAsia"/>
                <w:sz w:val="18"/>
                <w:szCs w:val="18"/>
              </w:rPr>
              <w:t xml:space="preserve"> </w:t>
            </w:r>
            <w:r w:rsidRPr="001F5BAA">
              <w:rPr>
                <w:rFonts w:ascii="Arial" w:hAnsi="Arial" w:cs="Arial" w:hint="eastAsia"/>
                <w:sz w:val="18"/>
                <w:szCs w:val="18"/>
              </w:rPr>
              <w:t>镍</w:t>
            </w:r>
            <w:r w:rsidRPr="001F5BAA">
              <w:rPr>
                <w:rFonts w:ascii="Arial" w:hAnsi="Arial" w:cs="Arial" w:hint="eastAsia"/>
                <w:sz w:val="18"/>
                <w:szCs w:val="18"/>
              </w:rPr>
              <w:t>+</w:t>
            </w:r>
            <w:r w:rsidRPr="001F5BAA">
              <w:rPr>
                <w:rFonts w:ascii="Arial" w:hAnsi="Arial" w:cs="Arial" w:hint="eastAsia"/>
                <w:sz w:val="18"/>
                <w:szCs w:val="18"/>
              </w:rPr>
              <w:t>铬和</w:t>
            </w:r>
            <w:proofErr w:type="gramStart"/>
            <w:r w:rsidRPr="001F5BAA">
              <w:rPr>
                <w:rFonts w:ascii="Arial" w:hAnsi="Arial" w:cs="Arial" w:hint="eastAsia"/>
                <w:sz w:val="18"/>
                <w:szCs w:val="18"/>
              </w:rPr>
              <w:t>铜</w:t>
            </w:r>
            <w:r w:rsidRPr="001F5BAA">
              <w:rPr>
                <w:rFonts w:ascii="Arial" w:hAnsi="Arial" w:cs="Arial" w:hint="eastAsia"/>
                <w:sz w:val="18"/>
                <w:szCs w:val="18"/>
              </w:rPr>
              <w:t>+</w:t>
            </w:r>
            <w:proofErr w:type="gramEnd"/>
            <w:r w:rsidRPr="001F5BAA">
              <w:rPr>
                <w:rFonts w:ascii="Arial" w:hAnsi="Arial" w:cs="Arial" w:hint="eastAsia"/>
                <w:sz w:val="18"/>
                <w:szCs w:val="18"/>
              </w:rPr>
              <w:t>镍</w:t>
            </w:r>
            <w:r w:rsidRPr="001F5BAA">
              <w:rPr>
                <w:rFonts w:ascii="Arial" w:hAnsi="Arial" w:cs="Arial" w:hint="eastAsia"/>
                <w:sz w:val="18"/>
                <w:szCs w:val="18"/>
              </w:rPr>
              <w:t>+</w:t>
            </w:r>
            <w:proofErr w:type="gramStart"/>
            <w:r w:rsidRPr="001F5BAA">
              <w:rPr>
                <w:rFonts w:ascii="Arial" w:hAnsi="Arial" w:cs="Arial" w:hint="eastAsia"/>
                <w:sz w:val="18"/>
                <w:szCs w:val="18"/>
              </w:rPr>
              <w:t>铬电镀层</w:t>
            </w:r>
            <w:proofErr w:type="gramEnd"/>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国际标准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10</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GB/T 6739</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色漆和清漆</w:t>
            </w:r>
            <w:r w:rsidRPr="001F5BAA">
              <w:rPr>
                <w:rFonts w:ascii="Arial" w:hAnsi="Arial" w:cs="Arial" w:hint="eastAsia"/>
                <w:sz w:val="18"/>
                <w:szCs w:val="18"/>
              </w:rPr>
              <w:t xml:space="preserve"> </w:t>
            </w:r>
            <w:r w:rsidRPr="001F5BAA">
              <w:rPr>
                <w:rFonts w:ascii="Arial" w:hAnsi="Arial" w:cs="Arial" w:hint="eastAsia"/>
                <w:sz w:val="18"/>
                <w:szCs w:val="18"/>
              </w:rPr>
              <w:t>铅笔法测定漆膜硬度</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国际标准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11</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GB/T 12600</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金属覆盖层</w:t>
            </w:r>
            <w:r w:rsidRPr="001F5BAA">
              <w:rPr>
                <w:rFonts w:ascii="Arial" w:hAnsi="Arial" w:cs="Arial" w:hint="eastAsia"/>
                <w:sz w:val="18"/>
                <w:szCs w:val="18"/>
              </w:rPr>
              <w:t xml:space="preserve"> </w:t>
            </w:r>
            <w:r w:rsidRPr="001F5BAA">
              <w:rPr>
                <w:rFonts w:ascii="Arial" w:hAnsi="Arial" w:cs="Arial" w:hint="eastAsia"/>
                <w:sz w:val="18"/>
                <w:szCs w:val="18"/>
              </w:rPr>
              <w:t>塑料上镍</w:t>
            </w:r>
            <w:r w:rsidRPr="001F5BAA">
              <w:rPr>
                <w:rFonts w:ascii="Arial" w:hAnsi="Arial" w:cs="Arial" w:hint="eastAsia"/>
                <w:sz w:val="18"/>
                <w:szCs w:val="18"/>
              </w:rPr>
              <w:t>+</w:t>
            </w:r>
            <w:r w:rsidRPr="001F5BAA">
              <w:rPr>
                <w:rFonts w:ascii="Arial" w:hAnsi="Arial" w:cs="Arial" w:hint="eastAsia"/>
                <w:sz w:val="18"/>
                <w:szCs w:val="18"/>
              </w:rPr>
              <w:t>铬电镀层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国际标准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12</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GB/T 4955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金属覆盖层</w:t>
            </w:r>
            <w:r w:rsidRPr="001F5BAA">
              <w:rPr>
                <w:rFonts w:ascii="Arial" w:hAnsi="Arial" w:cs="Arial" w:hint="eastAsia"/>
                <w:sz w:val="18"/>
                <w:szCs w:val="18"/>
              </w:rPr>
              <w:t xml:space="preserve"> </w:t>
            </w:r>
            <w:r w:rsidRPr="001F5BAA">
              <w:rPr>
                <w:rFonts w:ascii="Arial" w:hAnsi="Arial" w:cs="Arial" w:hint="eastAsia"/>
                <w:sz w:val="18"/>
                <w:szCs w:val="18"/>
              </w:rPr>
              <w:t>覆盖层厚度测量</w:t>
            </w:r>
            <w:r w:rsidRPr="001F5BAA">
              <w:rPr>
                <w:rFonts w:ascii="Arial" w:hAnsi="Arial" w:cs="Arial" w:hint="eastAsia"/>
                <w:sz w:val="18"/>
                <w:szCs w:val="18"/>
              </w:rPr>
              <w:t xml:space="preserve"> </w:t>
            </w:r>
            <w:r w:rsidRPr="001F5BAA">
              <w:rPr>
                <w:rFonts w:ascii="Arial" w:hAnsi="Arial" w:cs="Arial" w:hint="eastAsia"/>
                <w:sz w:val="18"/>
                <w:szCs w:val="18"/>
              </w:rPr>
              <w:t>阳极溶解库仑法</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国际标准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13</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BAS</w:t>
            </w:r>
            <w:r w:rsidRPr="001F5BAA">
              <w:rPr>
                <w:rFonts w:ascii="Arial" w:hAnsi="Arial" w:cs="Arial" w:hint="eastAsia"/>
                <w:sz w:val="18"/>
                <w:szCs w:val="18"/>
              </w:rPr>
              <w:t>-</w:t>
            </w:r>
            <w:r w:rsidRPr="001F5BAA">
              <w:rPr>
                <w:rFonts w:ascii="Arial" w:hAnsi="Arial" w:cs="Arial"/>
                <w:sz w:val="18"/>
                <w:szCs w:val="18"/>
              </w:rPr>
              <w:t>311</w:t>
            </w:r>
            <w:r w:rsidRPr="001F5BAA">
              <w:rPr>
                <w:rFonts w:ascii="Arial" w:hAnsi="Arial" w:cs="Arial" w:hint="eastAsia"/>
                <w:sz w:val="18"/>
                <w:szCs w:val="18"/>
              </w:rPr>
              <w:t xml:space="preserve">　</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镀铬件技术条件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14</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 xml:space="preserve">Q-BJEV 02.366-2016  </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内外饰产品标识设计规范</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15</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GB/T</w:t>
            </w:r>
            <w:r w:rsidRPr="001F5BAA">
              <w:rPr>
                <w:rFonts w:ascii="Arial" w:hAnsi="Arial" w:cs="Arial" w:hint="eastAsia"/>
                <w:sz w:val="18"/>
                <w:szCs w:val="18"/>
              </w:rPr>
              <w:t xml:space="preserve"> </w:t>
            </w:r>
            <w:r w:rsidRPr="001F5BAA">
              <w:rPr>
                <w:rFonts w:ascii="Arial" w:hAnsi="Arial" w:cs="Arial"/>
                <w:sz w:val="18"/>
                <w:szCs w:val="18"/>
              </w:rPr>
              <w:t>12122</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产品包装质量保证体系</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16</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GB/T 2828.1</w:t>
            </w:r>
            <w:r w:rsidRPr="001F5BAA">
              <w:rPr>
                <w:rFonts w:ascii="Arial" w:hAnsi="Arial" w:cs="Arial" w:hint="eastAsia"/>
                <w:sz w:val="18"/>
                <w:szCs w:val="18"/>
              </w:rPr>
              <w:t>～</w:t>
            </w:r>
            <w:r w:rsidRPr="001F5BAA">
              <w:rPr>
                <w:rFonts w:ascii="Arial" w:hAnsi="Arial" w:cs="Arial" w:hint="eastAsia"/>
                <w:sz w:val="18"/>
                <w:szCs w:val="18"/>
              </w:rPr>
              <w:t>GB/T 2828.4</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sz w:val="18"/>
                <w:szCs w:val="18"/>
              </w:rPr>
              <w:t>计数抽样检验程序</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17</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Q-BJEV 01.30</w:t>
            </w:r>
            <w:r w:rsidRPr="001F5BAA">
              <w:rPr>
                <w:rFonts w:ascii="Arial" w:hAnsi="Arial" w:cs="Arial" w:hint="eastAsia"/>
                <w:sz w:val="18"/>
                <w:szCs w:val="18"/>
              </w:rPr>
              <w:t>-</w:t>
            </w:r>
            <w:r w:rsidRPr="001F5BAA">
              <w:rPr>
                <w:rFonts w:ascii="Arial" w:hAnsi="Arial" w:cs="Arial"/>
                <w:sz w:val="18"/>
                <w:szCs w:val="18"/>
              </w:rPr>
              <w:t>2015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汽车用</w:t>
            </w:r>
            <w:r w:rsidRPr="001F5BAA">
              <w:rPr>
                <w:rFonts w:ascii="Arial" w:hAnsi="Arial" w:cs="Arial" w:hint="eastAsia"/>
                <w:sz w:val="18"/>
                <w:szCs w:val="18"/>
              </w:rPr>
              <w:t>ABS</w:t>
            </w:r>
            <w:r w:rsidRPr="001F5BAA">
              <w:rPr>
                <w:rFonts w:ascii="Arial" w:hAnsi="Arial" w:cs="Arial" w:hint="eastAsia"/>
                <w:sz w:val="18"/>
                <w:szCs w:val="18"/>
              </w:rPr>
              <w:t>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18</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Q-BJEV 01.47</w:t>
            </w:r>
            <w:r w:rsidRPr="001F5BAA">
              <w:rPr>
                <w:rFonts w:ascii="Arial" w:hAnsi="Arial" w:cs="Arial" w:hint="eastAsia"/>
                <w:sz w:val="18"/>
                <w:szCs w:val="18"/>
              </w:rPr>
              <w:t>-</w:t>
            </w:r>
            <w:r w:rsidRPr="001F5BAA">
              <w:rPr>
                <w:rFonts w:ascii="Arial" w:hAnsi="Arial" w:cs="Arial"/>
                <w:sz w:val="18"/>
                <w:szCs w:val="18"/>
              </w:rPr>
              <w:t>2016</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汽车用</w:t>
            </w:r>
            <w:r w:rsidRPr="001F5BAA">
              <w:rPr>
                <w:rFonts w:ascii="Arial" w:hAnsi="Arial" w:cs="Arial" w:hint="eastAsia"/>
                <w:sz w:val="18"/>
                <w:szCs w:val="18"/>
              </w:rPr>
              <w:t>ASA</w:t>
            </w:r>
            <w:r w:rsidRPr="001F5BAA">
              <w:rPr>
                <w:rFonts w:ascii="Arial" w:hAnsi="Arial" w:cs="Arial" w:hint="eastAsia"/>
                <w:sz w:val="18"/>
                <w:szCs w:val="18"/>
              </w:rPr>
              <w:t>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19</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Q-BJEV 01.28</w:t>
            </w:r>
            <w:r w:rsidRPr="001F5BAA">
              <w:rPr>
                <w:rFonts w:ascii="Arial" w:hAnsi="Arial" w:cs="Arial" w:hint="eastAsia"/>
                <w:sz w:val="18"/>
                <w:szCs w:val="18"/>
              </w:rPr>
              <w:t>-</w:t>
            </w:r>
            <w:r w:rsidRPr="001F5BAA">
              <w:rPr>
                <w:rFonts w:ascii="Arial" w:hAnsi="Arial" w:cs="Arial"/>
                <w:sz w:val="18"/>
                <w:szCs w:val="18"/>
              </w:rPr>
              <w:t>2015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汽车用</w:t>
            </w:r>
            <w:r w:rsidRPr="001F5BAA">
              <w:rPr>
                <w:rFonts w:ascii="Arial" w:hAnsi="Arial" w:cs="Arial" w:hint="eastAsia"/>
                <w:sz w:val="18"/>
                <w:szCs w:val="18"/>
              </w:rPr>
              <w:t>PA6</w:t>
            </w:r>
            <w:r w:rsidRPr="001F5BAA">
              <w:rPr>
                <w:rFonts w:ascii="Arial" w:hAnsi="Arial" w:cs="Arial" w:hint="eastAsia"/>
                <w:sz w:val="18"/>
                <w:szCs w:val="18"/>
              </w:rPr>
              <w:t>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20</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Q/BJEV 01.36-2015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汽车用</w:t>
            </w:r>
            <w:r w:rsidRPr="001F5BAA">
              <w:rPr>
                <w:rFonts w:ascii="Arial" w:hAnsi="Arial" w:cs="Arial" w:hint="eastAsia"/>
                <w:sz w:val="18"/>
                <w:szCs w:val="18"/>
              </w:rPr>
              <w:t>EPDM</w:t>
            </w:r>
            <w:r w:rsidRPr="001F5BAA">
              <w:rPr>
                <w:rFonts w:ascii="Arial" w:hAnsi="Arial" w:cs="Arial" w:hint="eastAsia"/>
                <w:sz w:val="18"/>
                <w:szCs w:val="18"/>
              </w:rPr>
              <w:t>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21</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BAS-3</w:t>
            </w:r>
            <w:r w:rsidRPr="001F5BAA">
              <w:rPr>
                <w:rFonts w:ascii="Arial" w:hAnsi="Arial" w:cs="Arial" w:hint="eastAsia"/>
                <w:sz w:val="18"/>
                <w:szCs w:val="18"/>
              </w:rPr>
              <w:t>32</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外部塑料件油漆层技术条件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lastRenderedPageBreak/>
              <w:t>22</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Q</w:t>
            </w:r>
            <w:r w:rsidRPr="001F5BAA">
              <w:rPr>
                <w:rFonts w:ascii="Arial" w:hAnsi="Arial" w:cs="Arial" w:hint="eastAsia"/>
                <w:sz w:val="18"/>
                <w:szCs w:val="18"/>
              </w:rPr>
              <w:t>-</w:t>
            </w:r>
            <w:r w:rsidRPr="001F5BAA">
              <w:rPr>
                <w:rFonts w:ascii="Arial" w:hAnsi="Arial" w:cs="Arial"/>
                <w:sz w:val="18"/>
                <w:szCs w:val="18"/>
              </w:rPr>
              <w:t>BJEV 01.48</w:t>
            </w:r>
            <w:r w:rsidRPr="001F5BAA">
              <w:rPr>
                <w:rFonts w:ascii="Arial" w:hAnsi="Arial" w:cs="Arial" w:hint="eastAsia"/>
                <w:sz w:val="18"/>
                <w:szCs w:val="18"/>
              </w:rPr>
              <w:t>-</w:t>
            </w:r>
            <w:r w:rsidRPr="001F5BAA">
              <w:rPr>
                <w:rFonts w:ascii="Arial" w:hAnsi="Arial" w:cs="Arial"/>
                <w:sz w:val="18"/>
                <w:szCs w:val="18"/>
              </w:rPr>
              <w:t>2016</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汽车用</w:t>
            </w:r>
            <w:r w:rsidRPr="001F5BAA">
              <w:rPr>
                <w:rFonts w:ascii="Arial" w:hAnsi="Arial" w:cs="Arial" w:hint="eastAsia"/>
                <w:sz w:val="18"/>
                <w:szCs w:val="18"/>
              </w:rPr>
              <w:t>PP</w:t>
            </w:r>
            <w:r w:rsidRPr="001F5BAA">
              <w:rPr>
                <w:rFonts w:ascii="Arial" w:hAnsi="Arial" w:cs="Arial" w:hint="eastAsia"/>
                <w:sz w:val="18"/>
                <w:szCs w:val="18"/>
              </w:rPr>
              <w:t>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23</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Q</w:t>
            </w:r>
            <w:r w:rsidRPr="001F5BAA">
              <w:rPr>
                <w:rFonts w:ascii="Arial" w:hAnsi="Arial" w:cs="Arial" w:hint="eastAsia"/>
                <w:sz w:val="18"/>
                <w:szCs w:val="18"/>
              </w:rPr>
              <w:t>/BJEV 01.64-2016</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汽车禁用物质要求</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企业</w:t>
            </w:r>
            <w:r w:rsidRPr="001F5BAA">
              <w:rPr>
                <w:rFonts w:ascii="Arial" w:hAnsi="Arial" w:cs="Arial"/>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24</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GB</w:t>
            </w:r>
            <w:r w:rsidRPr="001F5BAA">
              <w:rPr>
                <w:rFonts w:ascii="Arial" w:hAnsi="Arial" w:cs="Arial"/>
                <w:sz w:val="18"/>
                <w:szCs w:val="18"/>
              </w:rPr>
              <w:t>/</w:t>
            </w:r>
            <w:r w:rsidRPr="001F5BAA">
              <w:rPr>
                <w:rFonts w:ascii="Arial" w:hAnsi="Arial" w:cs="Arial" w:hint="eastAsia"/>
                <w:sz w:val="18"/>
                <w:szCs w:val="18"/>
              </w:rPr>
              <w:t>T 19515-</w:t>
            </w:r>
            <w:r w:rsidRPr="001F5BAA">
              <w:rPr>
                <w:rFonts w:ascii="Arial" w:hAnsi="Arial" w:cs="Arial"/>
                <w:sz w:val="18"/>
                <w:szCs w:val="18"/>
              </w:rPr>
              <w:t>2015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道路车辆</w:t>
            </w:r>
            <w:r w:rsidRPr="001F5BAA">
              <w:rPr>
                <w:rFonts w:ascii="Arial" w:hAnsi="Arial" w:cs="Arial" w:hint="eastAsia"/>
                <w:sz w:val="18"/>
                <w:szCs w:val="18"/>
              </w:rPr>
              <w:t xml:space="preserve"> </w:t>
            </w:r>
            <w:r w:rsidRPr="001F5BAA">
              <w:rPr>
                <w:rFonts w:ascii="Arial" w:hAnsi="Arial" w:cs="Arial" w:hint="eastAsia"/>
                <w:sz w:val="18"/>
                <w:szCs w:val="18"/>
              </w:rPr>
              <w:t>可再利用性和回收利用率计算方法</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25</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GB/T</w:t>
            </w:r>
            <w:r w:rsidRPr="001F5BAA">
              <w:rPr>
                <w:rFonts w:ascii="Arial" w:hAnsi="Arial" w:cs="Arial"/>
                <w:sz w:val="18"/>
                <w:szCs w:val="18"/>
              </w:rPr>
              <w:t xml:space="preserve"> </w:t>
            </w:r>
            <w:r w:rsidRPr="001F5BAA">
              <w:rPr>
                <w:rFonts w:ascii="Arial" w:hAnsi="Arial" w:cs="Arial" w:hint="eastAsia"/>
                <w:sz w:val="18"/>
                <w:szCs w:val="18"/>
              </w:rPr>
              <w:t>26988-2011</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汽车部件可回收利用性标识</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26</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QC/T 797-</w:t>
            </w:r>
            <w:r w:rsidRPr="001F5BAA">
              <w:rPr>
                <w:rFonts w:ascii="Arial" w:hAnsi="Arial" w:cs="Arial"/>
                <w:sz w:val="18"/>
                <w:szCs w:val="18"/>
              </w:rPr>
              <w:t>2008</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汽车塑料件、橡胶件和热塑性弹性体件的材料标识和标记</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sz w:val="18"/>
                <w:szCs w:val="18"/>
              </w:rPr>
              <w:t>行业标准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r w:rsidR="001F5BAA" w:rsidRPr="001F5BAA" w:rsidTr="00B12B1D">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ind w:firstLine="425"/>
              <w:rPr>
                <w:rFonts w:ascii="宋体" w:hAnsi="宋体"/>
                <w:sz w:val="18"/>
                <w:szCs w:val="18"/>
              </w:rPr>
            </w:pPr>
            <w:r w:rsidRPr="001F5BAA">
              <w:rPr>
                <w:rFonts w:ascii="宋体" w:hAnsi="宋体" w:hint="eastAsia"/>
                <w:sz w:val="18"/>
                <w:szCs w:val="18"/>
              </w:rPr>
              <w:t>27</w:t>
            </w:r>
          </w:p>
        </w:tc>
        <w:tc>
          <w:tcPr>
            <w:tcW w:w="2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GB 15741-1995</w:t>
            </w:r>
          </w:p>
        </w:tc>
        <w:tc>
          <w:tcPr>
            <w:tcW w:w="3227"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autoSpaceDE w:val="0"/>
              <w:autoSpaceDN w:val="0"/>
              <w:adjustRightInd w:val="0"/>
              <w:jc w:val="center"/>
              <w:rPr>
                <w:rFonts w:ascii="Arial" w:hAnsi="Arial" w:cs="Arial"/>
                <w:sz w:val="18"/>
                <w:szCs w:val="18"/>
              </w:rPr>
            </w:pPr>
            <w:r w:rsidRPr="001F5BAA">
              <w:rPr>
                <w:rFonts w:ascii="Arial" w:hAnsi="Arial" w:cs="Arial" w:hint="eastAsia"/>
                <w:sz w:val="18"/>
                <w:szCs w:val="18"/>
              </w:rPr>
              <w:t>汽车和挂车号牌板（架）及其位置</w:t>
            </w:r>
          </w:p>
        </w:tc>
        <w:tc>
          <w:tcPr>
            <w:tcW w:w="180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widowControl/>
              <w:jc w:val="center"/>
              <w:rPr>
                <w:rFonts w:ascii="Arial" w:hAnsi="Arial" w:cs="Arial"/>
                <w:sz w:val="18"/>
                <w:szCs w:val="18"/>
              </w:rPr>
            </w:pPr>
            <w:r w:rsidRPr="001F5BAA">
              <w:rPr>
                <w:rFonts w:ascii="Arial" w:hAnsi="Arial" w:cs="Arial" w:hint="eastAsia"/>
                <w:sz w:val="18"/>
                <w:szCs w:val="18"/>
              </w:rPr>
              <w:t>国家标准</w:t>
            </w:r>
          </w:p>
        </w:tc>
        <w:tc>
          <w:tcPr>
            <w:tcW w:w="1055" w:type="dxa"/>
            <w:tcBorders>
              <w:top w:val="single" w:sz="4" w:space="0" w:color="auto"/>
              <w:left w:val="single" w:sz="4" w:space="0" w:color="auto"/>
              <w:bottom w:val="single" w:sz="4" w:space="0" w:color="auto"/>
              <w:right w:val="single" w:sz="4" w:space="0" w:color="auto"/>
            </w:tcBorders>
            <w:vAlign w:val="center"/>
          </w:tcPr>
          <w:p w:rsidR="00B12B1D" w:rsidRPr="001F5BAA" w:rsidRDefault="00B12B1D" w:rsidP="00B12B1D">
            <w:pPr>
              <w:jc w:val="center"/>
              <w:rPr>
                <w:rFonts w:ascii="宋体" w:hAnsi="宋体"/>
                <w:sz w:val="18"/>
                <w:szCs w:val="18"/>
              </w:rPr>
            </w:pPr>
          </w:p>
        </w:tc>
      </w:tr>
    </w:tbl>
    <w:p w:rsidR="00B12B1D" w:rsidRPr="001F5BAA" w:rsidRDefault="00B12B1D" w:rsidP="003A0BC4">
      <w:pPr>
        <w:spacing w:beforeLines="50" w:before="174" w:afterLines="50" w:after="174"/>
        <w:jc w:val="center"/>
        <w:rPr>
          <w:rFonts w:ascii="仿宋_GB2312"/>
          <w:b/>
          <w:bCs/>
          <w:sz w:val="24"/>
        </w:rPr>
      </w:pP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二、产品技术要求</w:t>
      </w:r>
    </w:p>
    <w:p w:rsidR="007C3DCE" w:rsidRPr="001F5BAA" w:rsidRDefault="007C66A3" w:rsidP="003A0BC4">
      <w:pPr>
        <w:spacing w:beforeLines="50" w:before="174"/>
        <w:rPr>
          <w:rFonts w:ascii="宋体" w:hAnsi="宋体"/>
        </w:rPr>
      </w:pPr>
      <w:r w:rsidRPr="001F5BAA">
        <w:rPr>
          <w:rFonts w:ascii="宋体" w:hAnsi="宋体" w:hint="eastAsia"/>
        </w:rPr>
        <w:t>2.1功能描述</w:t>
      </w:r>
    </w:p>
    <w:p w:rsidR="007C3DCE" w:rsidRPr="001F5BAA" w:rsidRDefault="007C66A3" w:rsidP="003A0BC4">
      <w:pPr>
        <w:spacing w:beforeLines="50" w:before="174"/>
        <w:rPr>
          <w:rFonts w:ascii="宋体" w:hAnsi="宋体"/>
        </w:rPr>
      </w:pPr>
      <w:r w:rsidRPr="001F5BAA">
        <w:rPr>
          <w:rFonts w:ascii="宋体" w:hAnsi="宋体" w:hint="eastAsia"/>
        </w:rPr>
        <w:t xml:space="preserve">   a) 部件基本功能要求(</w:t>
      </w:r>
      <w:r w:rsidRPr="001F5BAA">
        <w:rPr>
          <w:rFonts w:ascii="宋体" w:hAnsi="宋体" w:hint="eastAsia"/>
          <w:i/>
        </w:rPr>
        <w:t>零部件应具备的基本功能描述</w:t>
      </w:r>
      <w:r w:rsidRPr="001F5BAA">
        <w:rPr>
          <w:rFonts w:ascii="宋体" w:hAnsi="宋体" w:hint="eastAsia"/>
        </w:rPr>
        <w:t>)：</w:t>
      </w:r>
    </w:p>
    <w:p w:rsidR="007C3DCE" w:rsidRPr="001F5BAA" w:rsidRDefault="007C66A3" w:rsidP="003A0BC4">
      <w:pPr>
        <w:spacing w:beforeLines="50" w:before="174"/>
        <w:rPr>
          <w:rFonts w:ascii="宋体" w:hAnsi="宋体"/>
        </w:rPr>
      </w:pPr>
      <w:r w:rsidRPr="001F5BAA">
        <w:rPr>
          <w:rFonts w:ascii="宋体" w:hAnsi="宋体" w:hint="eastAsia"/>
        </w:rPr>
        <w:t xml:space="preserve">   b) 整车特殊功能要求：</w:t>
      </w:r>
    </w:p>
    <w:p w:rsidR="007C3DCE" w:rsidRPr="001F5BAA" w:rsidRDefault="007C66A3" w:rsidP="003A0BC4">
      <w:pPr>
        <w:spacing w:beforeLines="50" w:before="174"/>
        <w:rPr>
          <w:rFonts w:ascii="宋体" w:hAnsi="宋体"/>
        </w:rPr>
      </w:pPr>
      <w:r w:rsidRPr="001F5BAA">
        <w:rPr>
          <w:rFonts w:ascii="宋体" w:hAnsi="宋体" w:hint="eastAsia"/>
        </w:rPr>
        <w:t>2.2 结构要求</w:t>
      </w:r>
    </w:p>
    <w:p w:rsidR="007C3DCE" w:rsidRPr="001F5BAA" w:rsidRDefault="007C66A3" w:rsidP="003A0BC4">
      <w:pPr>
        <w:spacing w:beforeLines="50" w:before="174"/>
        <w:rPr>
          <w:rFonts w:ascii="宋体" w:hAnsi="宋体"/>
        </w:rPr>
      </w:pPr>
      <w:r w:rsidRPr="001F5BAA">
        <w:rPr>
          <w:rFonts w:ascii="宋体" w:hAnsi="宋体" w:hint="eastAsia"/>
        </w:rPr>
        <w:t>2.2.1尺寸要求</w:t>
      </w:r>
    </w:p>
    <w:p w:rsidR="007C3DCE" w:rsidRPr="001F5BAA" w:rsidRDefault="007C66A3">
      <w:pPr>
        <w:ind w:firstLineChars="150" w:firstLine="315"/>
        <w:rPr>
          <w:rFonts w:ascii="宋体" w:hAnsi="宋体"/>
        </w:rPr>
      </w:pPr>
      <w:r w:rsidRPr="001F5BAA">
        <w:rPr>
          <w:rFonts w:ascii="宋体" w:hAnsi="宋体" w:hint="eastAsia"/>
        </w:rPr>
        <w:t>a) 产品外形尺寸及误差要求：</w:t>
      </w:r>
      <w:r w:rsidRPr="001F5BAA">
        <w:rPr>
          <w:rFonts w:ascii="宋体" w:hAnsi="宋体" w:cs="仿宋_GB2312" w:hint="eastAsia"/>
          <w:kern w:val="0"/>
          <w:szCs w:val="21"/>
        </w:rPr>
        <w:t>按照图纸执行、满足整车装配要求</w:t>
      </w:r>
      <w:r w:rsidRPr="001F5BAA">
        <w:rPr>
          <w:rFonts w:ascii="宋体" w:hAnsi="宋体" w:hint="eastAsia"/>
        </w:rPr>
        <w:t>。</w:t>
      </w:r>
    </w:p>
    <w:p w:rsidR="007C3DCE" w:rsidRPr="001F5BAA" w:rsidRDefault="007C66A3">
      <w:pPr>
        <w:ind w:firstLineChars="150" w:firstLine="315"/>
        <w:rPr>
          <w:rFonts w:ascii="宋体" w:hAnsi="宋体" w:cs="仿宋_GB2312"/>
          <w:kern w:val="0"/>
        </w:rPr>
      </w:pPr>
      <w:r w:rsidRPr="001F5BAA">
        <w:rPr>
          <w:rFonts w:ascii="宋体" w:hAnsi="宋体" w:hint="eastAsia"/>
        </w:rPr>
        <w:t>b) 特殊要求：</w:t>
      </w:r>
      <w:r w:rsidRPr="001F5BAA">
        <w:rPr>
          <w:rFonts w:ascii="宋体" w:hAnsi="宋体" w:cs="仿宋_GB2312" w:hint="eastAsia"/>
          <w:kern w:val="0"/>
        </w:rPr>
        <w:t>若有特殊要求、按照双方确认的要求执行。</w:t>
      </w:r>
    </w:p>
    <w:p w:rsidR="007C3DCE" w:rsidRPr="001F5BAA" w:rsidRDefault="007C66A3">
      <w:pPr>
        <w:ind w:firstLineChars="150" w:firstLine="315"/>
        <w:rPr>
          <w:rFonts w:ascii="宋体" w:hAnsi="宋体"/>
        </w:rPr>
      </w:pPr>
      <w:r w:rsidRPr="001F5BAA">
        <w:rPr>
          <w:rFonts w:ascii="宋体" w:hAnsi="宋体" w:cs="仿宋_GB2312" w:hint="eastAsia"/>
          <w:kern w:val="0"/>
        </w:rPr>
        <w:t>c)数模边界要求</w:t>
      </w:r>
      <w:r w:rsidRPr="001F5BAA">
        <w:rPr>
          <w:rFonts w:ascii="宋体" w:hAnsi="宋体" w:hint="eastAsia"/>
        </w:rPr>
        <w:t>。</w:t>
      </w:r>
    </w:p>
    <w:p w:rsidR="007C3DCE" w:rsidRPr="001F5BAA" w:rsidRDefault="007C66A3">
      <w:pPr>
        <w:rPr>
          <w:rFonts w:ascii="宋体" w:hAnsi="宋体"/>
        </w:rPr>
      </w:pPr>
      <w:r w:rsidRPr="001F5BAA">
        <w:rPr>
          <w:rFonts w:ascii="宋体" w:hAnsi="宋体" w:hint="eastAsia"/>
        </w:rPr>
        <w:t>2.2.2 材料要求</w:t>
      </w:r>
    </w:p>
    <w:p w:rsidR="007C3DCE" w:rsidRPr="001F5BAA" w:rsidRDefault="007C66A3">
      <w:pPr>
        <w:ind w:firstLineChars="150" w:firstLine="315"/>
        <w:rPr>
          <w:rFonts w:ascii="宋体" w:hAnsi="宋体"/>
        </w:rPr>
      </w:pPr>
      <w:r w:rsidRPr="001F5BAA">
        <w:rPr>
          <w:rFonts w:ascii="宋体" w:hAnsi="宋体" w:hint="eastAsia"/>
        </w:rPr>
        <w:t>a)  产品材料要求：满足产品材料定义、材料标准、按双方确认图纸及材料清单（</w:t>
      </w:r>
      <w:r w:rsidRPr="001F5BAA">
        <w:rPr>
          <w:rFonts w:ascii="宋体" w:hAnsi="宋体"/>
        </w:rPr>
        <w:t>BOM</w:t>
      </w:r>
      <w:r w:rsidRPr="001F5BAA">
        <w:rPr>
          <w:rFonts w:ascii="宋体" w:hAnsi="宋体" w:hint="eastAsia"/>
        </w:rPr>
        <w:t>）执行。</w:t>
      </w:r>
    </w:p>
    <w:p w:rsidR="007C3DCE" w:rsidRPr="001F5BAA" w:rsidRDefault="007C66A3">
      <w:pPr>
        <w:ind w:firstLineChars="150" w:firstLine="315"/>
        <w:rPr>
          <w:rFonts w:ascii="宋体" w:hAnsi="宋体"/>
        </w:rPr>
      </w:pPr>
      <w:r w:rsidRPr="001F5BAA">
        <w:rPr>
          <w:rFonts w:ascii="宋体" w:hAnsi="宋体" w:hint="eastAsia"/>
        </w:rPr>
        <w:t>b)  特殊要求：若有特殊要求、按照双方认可的材料技术要求执行。</w:t>
      </w:r>
    </w:p>
    <w:p w:rsidR="007C3DCE" w:rsidRPr="001F5BAA" w:rsidRDefault="007C66A3">
      <w:pPr>
        <w:ind w:firstLineChars="150" w:firstLine="315"/>
        <w:rPr>
          <w:rFonts w:ascii="宋体" w:hAnsi="宋体"/>
        </w:rPr>
      </w:pPr>
      <w:r w:rsidRPr="001F5BAA">
        <w:rPr>
          <w:rFonts w:ascii="宋体" w:hAnsi="宋体" w:hint="eastAsia"/>
        </w:rPr>
        <w:t>c)  满足甲方材料体系要求、材料供应商需经甲方认可。</w:t>
      </w:r>
    </w:p>
    <w:p w:rsidR="007C3DCE" w:rsidRPr="001F5BAA" w:rsidRDefault="007C66A3">
      <w:pPr>
        <w:rPr>
          <w:rFonts w:ascii="宋体" w:hAnsi="宋体"/>
        </w:rPr>
      </w:pPr>
      <w:r w:rsidRPr="001F5BAA">
        <w:rPr>
          <w:rFonts w:ascii="宋体" w:hAnsi="宋体" w:hint="eastAsia"/>
        </w:rPr>
        <w:t>2.2.3外观要求</w:t>
      </w:r>
    </w:p>
    <w:p w:rsidR="007C3DCE" w:rsidRPr="001F5BAA" w:rsidRDefault="007C66A3">
      <w:pPr>
        <w:ind w:firstLineChars="250" w:firstLine="525"/>
        <w:rPr>
          <w:rFonts w:ascii="宋体" w:hAnsi="宋体"/>
        </w:rPr>
      </w:pPr>
      <w:r w:rsidRPr="001F5BAA">
        <w:rPr>
          <w:rFonts w:ascii="宋体" w:hAnsi="宋体" w:hint="eastAsia"/>
          <w:szCs w:val="21"/>
        </w:rPr>
        <w:t>符合图纸要求,</w:t>
      </w:r>
      <w:r w:rsidR="009303D3" w:rsidRPr="001F5BAA">
        <w:rPr>
          <w:rFonts w:ascii="宋体" w:hAnsi="宋体" w:cs="仿宋_GB2312" w:hint="eastAsia"/>
          <w:kern w:val="0"/>
          <w:szCs w:val="21"/>
        </w:rPr>
        <w:t>表面不得有划痕、尖角、毛刺</w:t>
      </w:r>
      <w:r w:rsidRPr="001F5BAA">
        <w:rPr>
          <w:rFonts w:ascii="宋体" w:hAnsi="宋体" w:cs="仿宋_GB2312" w:hint="eastAsia"/>
          <w:kern w:val="0"/>
          <w:szCs w:val="21"/>
        </w:rPr>
        <w:t>及残余油迹等外观缺陷</w:t>
      </w:r>
      <w:r w:rsidRPr="001F5BAA">
        <w:rPr>
          <w:rFonts w:ascii="宋体" w:hAnsi="宋体" w:hint="eastAsia"/>
        </w:rPr>
        <w:t xml:space="preserve">。 </w:t>
      </w:r>
    </w:p>
    <w:p w:rsidR="007C3DCE" w:rsidRPr="001F5BAA" w:rsidRDefault="007C66A3">
      <w:pPr>
        <w:rPr>
          <w:rFonts w:ascii="宋体" w:hAnsi="宋体"/>
        </w:rPr>
      </w:pPr>
      <w:r w:rsidRPr="001F5BAA">
        <w:rPr>
          <w:rFonts w:ascii="宋体" w:hAnsi="宋体" w:hint="eastAsia"/>
        </w:rPr>
        <w:t>2.3重量要求</w:t>
      </w:r>
    </w:p>
    <w:p w:rsidR="007C3DCE" w:rsidRPr="001F5BAA" w:rsidRDefault="007C66A3">
      <w:pPr>
        <w:ind w:firstLine="405"/>
        <w:rPr>
          <w:rFonts w:ascii="宋体" w:hAnsi="宋体"/>
        </w:rPr>
      </w:pPr>
      <w:r w:rsidRPr="001F5BAA">
        <w:rPr>
          <w:rFonts w:ascii="宋体" w:hAnsi="宋体" w:hint="eastAsia"/>
        </w:rPr>
        <w:t>满足产品设计减重要求。</w:t>
      </w:r>
    </w:p>
    <w:p w:rsidR="007C3DCE" w:rsidRPr="001F5BAA" w:rsidRDefault="007C66A3">
      <w:pPr>
        <w:rPr>
          <w:rFonts w:ascii="宋体" w:hAnsi="宋体"/>
        </w:rPr>
      </w:pPr>
      <w:r w:rsidRPr="001F5BAA">
        <w:rPr>
          <w:rFonts w:ascii="宋体" w:hAnsi="宋体" w:hint="eastAsia"/>
        </w:rPr>
        <w:t>2.4 认证要求</w:t>
      </w:r>
    </w:p>
    <w:p w:rsidR="007C3DCE" w:rsidRPr="001F5BAA" w:rsidRDefault="007C66A3">
      <w:pPr>
        <w:rPr>
          <w:rFonts w:ascii="宋体" w:hAnsi="宋体"/>
        </w:rPr>
      </w:pPr>
      <w:r w:rsidRPr="001F5BAA">
        <w:rPr>
          <w:rFonts w:ascii="宋体" w:hAnsi="宋体" w:hint="eastAsia"/>
        </w:rPr>
        <w:t xml:space="preserve">     符合产品公告、环保、3C认证要求。</w:t>
      </w:r>
    </w:p>
    <w:p w:rsidR="007C3DCE" w:rsidRPr="001F5BAA" w:rsidRDefault="007C66A3">
      <w:pPr>
        <w:rPr>
          <w:rFonts w:hAnsi="宋体"/>
          <w:bCs/>
          <w:kern w:val="0"/>
        </w:rPr>
      </w:pPr>
      <w:r w:rsidRPr="001F5BAA">
        <w:rPr>
          <w:rFonts w:hAnsi="宋体" w:hint="eastAsia"/>
          <w:bCs/>
          <w:kern w:val="0"/>
        </w:rPr>
        <w:t xml:space="preserve">2.5 </w:t>
      </w:r>
      <w:r w:rsidRPr="001F5BAA">
        <w:rPr>
          <w:rFonts w:hAnsi="宋体" w:hint="eastAsia"/>
          <w:bCs/>
          <w:kern w:val="0"/>
        </w:rPr>
        <w:t>性能要求</w:t>
      </w:r>
    </w:p>
    <w:p w:rsidR="007C3DCE" w:rsidRPr="001F5BAA" w:rsidRDefault="007C66A3">
      <w:pPr>
        <w:ind w:firstLine="420"/>
        <w:rPr>
          <w:rFonts w:ascii="仿宋_GB2312" w:cs="仿宋_GB2312"/>
          <w:kern w:val="0"/>
          <w:szCs w:val="21"/>
        </w:rPr>
      </w:pPr>
      <w:r w:rsidRPr="001F5BAA">
        <w:rPr>
          <w:rFonts w:ascii="宋体" w:hAnsi="宋体" w:hint="eastAsia"/>
        </w:rPr>
        <w:t xml:space="preserve">a) </w:t>
      </w:r>
      <w:r w:rsidRPr="001F5BAA">
        <w:rPr>
          <w:rFonts w:hAnsi="宋体" w:hint="eastAsia"/>
          <w:bCs/>
          <w:kern w:val="0"/>
        </w:rPr>
        <w:t>基本性能参数：</w:t>
      </w:r>
      <w:r w:rsidRPr="001F5BAA">
        <w:rPr>
          <w:rFonts w:ascii="仿宋_GB2312" w:cs="仿宋_GB2312" w:hint="eastAsia"/>
          <w:kern w:val="0"/>
          <w:szCs w:val="21"/>
        </w:rPr>
        <w:t>满足功能规范、试验规范、图纸和标准等的要求及产品耐久性及主要性能指标。</w:t>
      </w:r>
    </w:p>
    <w:p w:rsidR="007C3DCE" w:rsidRPr="001F5BAA" w:rsidRDefault="007C66A3" w:rsidP="00A36AE6">
      <w:pPr>
        <w:pStyle w:val="a5"/>
        <w:ind w:firstLineChars="300" w:firstLine="630"/>
        <w:rPr>
          <w:rFonts w:hAnsi="宋体"/>
          <w:bCs/>
          <w:sz w:val="21"/>
          <w:szCs w:val="24"/>
        </w:rPr>
      </w:pPr>
      <w:r w:rsidRPr="001F5BAA">
        <w:rPr>
          <w:rFonts w:hAnsi="宋体" w:hint="eastAsia"/>
          <w:bCs/>
          <w:sz w:val="21"/>
          <w:szCs w:val="24"/>
        </w:rPr>
        <w:t>见附件一《设计性能参数表》。</w:t>
      </w:r>
    </w:p>
    <w:p w:rsidR="007C3DCE" w:rsidRPr="001F5BAA" w:rsidRDefault="007C66A3">
      <w:pPr>
        <w:ind w:firstLine="420"/>
        <w:rPr>
          <w:rFonts w:hAnsi="宋体"/>
          <w:bCs/>
          <w:kern w:val="0"/>
        </w:rPr>
      </w:pPr>
      <w:r w:rsidRPr="001F5BAA">
        <w:rPr>
          <w:rFonts w:ascii="宋体" w:hAnsi="宋体" w:hint="eastAsia"/>
        </w:rPr>
        <w:t xml:space="preserve">b) </w:t>
      </w:r>
      <w:r w:rsidRPr="001F5BAA">
        <w:rPr>
          <w:rFonts w:hAnsi="宋体" w:hint="eastAsia"/>
          <w:bCs/>
          <w:kern w:val="0"/>
        </w:rPr>
        <w:t>DVP</w:t>
      </w:r>
      <w:r w:rsidRPr="001F5BAA">
        <w:rPr>
          <w:rFonts w:hAnsi="宋体" w:hint="eastAsia"/>
          <w:bCs/>
          <w:kern w:val="0"/>
        </w:rPr>
        <w:t>验证见附件二《</w:t>
      </w:r>
      <w:r w:rsidRPr="001F5BAA">
        <w:rPr>
          <w:rFonts w:hAnsi="宋体" w:hint="eastAsia"/>
          <w:bCs/>
          <w:kern w:val="0"/>
        </w:rPr>
        <w:t>DVP</w:t>
      </w:r>
      <w:r w:rsidRPr="001F5BAA">
        <w:rPr>
          <w:rFonts w:hAnsi="宋体" w:hint="eastAsia"/>
          <w:bCs/>
          <w:kern w:val="0"/>
        </w:rPr>
        <w:t>验证计划》。</w:t>
      </w:r>
    </w:p>
    <w:p w:rsidR="007C3DCE" w:rsidRPr="001F5BAA" w:rsidRDefault="007C66A3">
      <w:pPr>
        <w:rPr>
          <w:rFonts w:hAnsi="宋体"/>
          <w:bCs/>
          <w:kern w:val="0"/>
        </w:rPr>
      </w:pPr>
      <w:r w:rsidRPr="001F5BAA">
        <w:rPr>
          <w:rFonts w:hAnsi="宋体" w:hint="eastAsia"/>
          <w:bCs/>
          <w:kern w:val="0"/>
        </w:rPr>
        <w:t xml:space="preserve">2.6 </w:t>
      </w:r>
      <w:r w:rsidRPr="001F5BAA">
        <w:rPr>
          <w:rFonts w:hAnsi="宋体" w:hint="eastAsia"/>
          <w:bCs/>
          <w:kern w:val="0"/>
        </w:rPr>
        <w:t>关键质量特征要求</w:t>
      </w:r>
    </w:p>
    <w:p w:rsidR="007C3DCE" w:rsidRPr="001F5BAA" w:rsidRDefault="007C66A3" w:rsidP="00A36AE6">
      <w:pPr>
        <w:ind w:firstLineChars="200" w:firstLine="420"/>
        <w:rPr>
          <w:rFonts w:hAnsi="宋体"/>
          <w:bCs/>
          <w:kern w:val="0"/>
        </w:rPr>
      </w:pPr>
      <w:r w:rsidRPr="001F5BAA">
        <w:rPr>
          <w:rFonts w:hAnsi="宋体" w:hint="eastAsia"/>
          <w:bCs/>
          <w:kern w:val="0"/>
        </w:rPr>
        <w:t>符合开发设计产品关键质量特征要求。</w:t>
      </w:r>
    </w:p>
    <w:p w:rsidR="007C3DCE" w:rsidRPr="001F5BAA" w:rsidRDefault="007C66A3">
      <w:pPr>
        <w:rPr>
          <w:rFonts w:hAnsi="宋体"/>
          <w:bCs/>
          <w:kern w:val="0"/>
        </w:rPr>
      </w:pPr>
      <w:r w:rsidRPr="001F5BAA">
        <w:rPr>
          <w:rFonts w:hAnsi="宋体" w:hint="eastAsia"/>
          <w:bCs/>
          <w:kern w:val="0"/>
        </w:rPr>
        <w:t>2.7</w:t>
      </w:r>
      <w:r w:rsidRPr="001F5BAA">
        <w:rPr>
          <w:rFonts w:hAnsi="宋体" w:hint="eastAsia"/>
          <w:bCs/>
          <w:kern w:val="0"/>
        </w:rPr>
        <w:t>控制器硬件要求</w:t>
      </w:r>
    </w:p>
    <w:p w:rsidR="007C3DCE" w:rsidRPr="001F5BAA" w:rsidRDefault="007C66A3">
      <w:pPr>
        <w:ind w:firstLine="420"/>
        <w:rPr>
          <w:rFonts w:ascii="宋体" w:hAnsi="宋体"/>
        </w:rPr>
      </w:pPr>
      <w:r w:rsidRPr="001F5BAA">
        <w:rPr>
          <w:rFonts w:ascii="宋体" w:hAnsi="宋体" w:hint="eastAsia"/>
        </w:rPr>
        <w:t>a) 电路原理要求：</w:t>
      </w:r>
    </w:p>
    <w:p w:rsidR="007C3DCE" w:rsidRPr="001F5BAA" w:rsidRDefault="007C66A3">
      <w:pPr>
        <w:ind w:firstLine="420"/>
        <w:rPr>
          <w:rFonts w:ascii="宋体" w:hAnsi="宋体"/>
        </w:rPr>
      </w:pPr>
      <w:r w:rsidRPr="001F5BAA">
        <w:rPr>
          <w:rFonts w:ascii="宋体" w:hAnsi="宋体" w:hint="eastAsia"/>
        </w:rPr>
        <w:t>b) 电气接口定义、控制电路方案、基本控制框图或表。</w:t>
      </w:r>
    </w:p>
    <w:p w:rsidR="007C3DCE" w:rsidRPr="001F5BAA" w:rsidRDefault="007C66A3">
      <w:pPr>
        <w:rPr>
          <w:rFonts w:hAnsi="宋体"/>
          <w:bCs/>
          <w:kern w:val="0"/>
        </w:rPr>
      </w:pPr>
      <w:r w:rsidRPr="001F5BAA">
        <w:rPr>
          <w:rFonts w:hAnsi="宋体" w:hint="eastAsia"/>
          <w:bCs/>
          <w:kern w:val="0"/>
        </w:rPr>
        <w:t>2.8</w:t>
      </w:r>
      <w:r w:rsidRPr="001F5BAA">
        <w:rPr>
          <w:rFonts w:hAnsi="宋体" w:hint="eastAsia"/>
          <w:bCs/>
          <w:kern w:val="0"/>
        </w:rPr>
        <w:t>控制器软件要求</w:t>
      </w:r>
    </w:p>
    <w:p w:rsidR="007C3DCE" w:rsidRPr="001F5BAA" w:rsidRDefault="007C66A3">
      <w:pPr>
        <w:ind w:firstLine="420"/>
        <w:rPr>
          <w:rFonts w:ascii="宋体" w:hAnsi="宋体"/>
        </w:rPr>
      </w:pPr>
      <w:r w:rsidRPr="001F5BAA">
        <w:rPr>
          <w:rFonts w:ascii="宋体" w:hAnsi="宋体" w:hint="eastAsia"/>
        </w:rPr>
        <w:lastRenderedPageBreak/>
        <w:t>a)控制器策略要求：</w:t>
      </w:r>
    </w:p>
    <w:p w:rsidR="007C3DCE" w:rsidRPr="001F5BAA" w:rsidRDefault="007C66A3">
      <w:pPr>
        <w:ind w:firstLine="420"/>
        <w:rPr>
          <w:rFonts w:hAnsi="宋体"/>
          <w:bCs/>
          <w:kern w:val="0"/>
        </w:rPr>
      </w:pPr>
      <w:r w:rsidRPr="001F5BAA">
        <w:rPr>
          <w:rFonts w:ascii="宋体" w:hAnsi="宋体" w:hint="eastAsia"/>
        </w:rPr>
        <w:t>b) 控制器诊断要求。</w:t>
      </w:r>
    </w:p>
    <w:p w:rsidR="007C3DCE" w:rsidRPr="001F5BAA" w:rsidRDefault="007C66A3">
      <w:pPr>
        <w:rPr>
          <w:rFonts w:hAnsi="宋体"/>
          <w:bCs/>
          <w:kern w:val="0"/>
        </w:rPr>
      </w:pPr>
      <w:r w:rsidRPr="001F5BAA">
        <w:rPr>
          <w:rFonts w:hAnsi="宋体" w:hint="eastAsia"/>
          <w:bCs/>
          <w:kern w:val="0"/>
        </w:rPr>
        <w:t>2.9</w:t>
      </w:r>
      <w:r w:rsidRPr="001F5BAA">
        <w:rPr>
          <w:rFonts w:hAnsi="宋体" w:hint="eastAsia"/>
          <w:bCs/>
          <w:kern w:val="0"/>
        </w:rPr>
        <w:t>关键器件要求</w:t>
      </w:r>
    </w:p>
    <w:p w:rsidR="007C3DCE" w:rsidRPr="001F5BAA" w:rsidRDefault="007C66A3">
      <w:pPr>
        <w:pStyle w:val="11"/>
        <w:ind w:leftChars="200" w:left="1050" w:hangingChars="300" w:hanging="630"/>
        <w:rPr>
          <w:rFonts w:cs="宋体"/>
        </w:rPr>
      </w:pPr>
      <w:r w:rsidRPr="001F5BAA">
        <w:rPr>
          <w:rFonts w:cs="宋体" w:hint="eastAsia"/>
        </w:rPr>
        <w:t>为满足功能要求，每套部件系统应具备关键器件信息，见附件三《关键器件清单》。</w:t>
      </w:r>
    </w:p>
    <w:p w:rsidR="007C3DCE" w:rsidRPr="001F5BAA" w:rsidRDefault="007C66A3">
      <w:pPr>
        <w:rPr>
          <w:rFonts w:cs="宋体"/>
        </w:rPr>
      </w:pPr>
      <w:r w:rsidRPr="001F5BAA">
        <w:rPr>
          <w:rFonts w:hAnsi="宋体" w:hint="eastAsia"/>
          <w:bCs/>
          <w:kern w:val="0"/>
        </w:rPr>
        <w:t>2.10</w:t>
      </w:r>
      <w:r w:rsidRPr="001F5BAA">
        <w:rPr>
          <w:rFonts w:hAnsi="宋体" w:hint="eastAsia"/>
          <w:bCs/>
          <w:kern w:val="0"/>
        </w:rPr>
        <w:t>特殊要求</w:t>
      </w:r>
    </w:p>
    <w:p w:rsidR="007C3DCE" w:rsidRPr="001F5BAA" w:rsidRDefault="007C66A3">
      <w:pPr>
        <w:tabs>
          <w:tab w:val="left" w:pos="720"/>
        </w:tabs>
        <w:ind w:firstLineChars="200" w:firstLine="420"/>
        <w:rPr>
          <w:rFonts w:ascii="宋体" w:hAnsi="宋体" w:cs="仿宋_GB2312"/>
          <w:kern w:val="0"/>
          <w:szCs w:val="21"/>
        </w:rPr>
      </w:pPr>
      <w:r w:rsidRPr="001F5BAA">
        <w:rPr>
          <w:rFonts w:ascii="宋体" w:hAnsi="宋体" w:cs="仿宋_GB2312" w:hint="eastAsia"/>
          <w:kern w:val="0"/>
          <w:szCs w:val="21"/>
        </w:rPr>
        <w:t>本产品目前是以国内、国外市场需求为基础进行开发，若有其他特殊要求、按照双方认可的产品技术要求执行。</w:t>
      </w: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三、技术协作方式及责任划分</w:t>
      </w:r>
    </w:p>
    <w:p w:rsidR="007C3DCE" w:rsidRPr="001F5BAA" w:rsidRDefault="007C66A3" w:rsidP="003A0BC4">
      <w:pPr>
        <w:pStyle w:val="11"/>
        <w:spacing w:beforeLines="20" w:before="69"/>
        <w:ind w:firstLineChars="0" w:firstLine="0"/>
        <w:rPr>
          <w:rFonts w:hAnsi="宋体"/>
          <w:bCs/>
          <w:kern w:val="0"/>
        </w:rPr>
      </w:pPr>
      <w:r w:rsidRPr="001F5BAA">
        <w:rPr>
          <w:rFonts w:hAnsi="宋体" w:cs="宋体" w:hint="eastAsia"/>
          <w:bCs/>
          <w:kern w:val="0"/>
        </w:rPr>
        <w:t xml:space="preserve">3.1 </w:t>
      </w:r>
      <w:r w:rsidRPr="001F5BAA">
        <w:rPr>
          <w:rFonts w:hAnsi="宋体" w:cs="宋体" w:hint="eastAsia"/>
          <w:bCs/>
          <w:kern w:val="0"/>
        </w:rPr>
        <w:t>技术协作方式</w:t>
      </w:r>
    </w:p>
    <w:p w:rsidR="007C3DCE" w:rsidRPr="001F5BAA" w:rsidRDefault="007C66A3">
      <w:pPr>
        <w:pStyle w:val="11"/>
        <w:numPr>
          <w:ilvl w:val="2"/>
          <w:numId w:val="1"/>
        </w:numPr>
        <w:tabs>
          <w:tab w:val="left" w:pos="735"/>
        </w:tabs>
        <w:spacing w:line="360" w:lineRule="auto"/>
        <w:ind w:firstLineChars="0"/>
        <w:rPr>
          <w:rFonts w:ascii="宋体"/>
        </w:rPr>
      </w:pPr>
      <w:r w:rsidRPr="001F5BAA">
        <w:rPr>
          <w:rFonts w:ascii="宋体" w:hAnsi="宋体" w:cs="宋体" w:hint="eastAsia"/>
        </w:rPr>
        <w:t>设计开发</w:t>
      </w:r>
    </w:p>
    <w:p w:rsidR="007C3DCE" w:rsidRPr="001F5BAA" w:rsidRDefault="007C66A3">
      <w:pPr>
        <w:pStyle w:val="11"/>
        <w:numPr>
          <w:ilvl w:val="0"/>
          <w:numId w:val="2"/>
        </w:numPr>
        <w:tabs>
          <w:tab w:val="left" w:pos="735"/>
        </w:tabs>
        <w:ind w:left="0" w:firstLineChars="0" w:firstLine="0"/>
      </w:pPr>
      <w:r w:rsidRPr="001F5BAA">
        <w:rPr>
          <w:rFonts w:cs="宋体" w:hint="eastAsia"/>
        </w:rPr>
        <w:t>甲乙双方本着友好合作的态度开展</w:t>
      </w:r>
      <w:r w:rsidRPr="001F5BAA">
        <w:rPr>
          <w:rFonts w:hint="eastAsia"/>
          <w:u w:val="single"/>
        </w:rPr>
        <w:softHyphen/>
      </w:r>
      <w:r w:rsidRPr="001F5BAA">
        <w:rPr>
          <w:rFonts w:hint="eastAsia"/>
          <w:u w:val="single"/>
        </w:rPr>
        <w:softHyphen/>
      </w:r>
      <w:r w:rsidRPr="001F5BAA">
        <w:rPr>
          <w:rFonts w:hint="eastAsia"/>
          <w:u w:val="single"/>
        </w:rPr>
        <w:softHyphen/>
      </w:r>
      <w:r w:rsidRPr="001F5BAA">
        <w:rPr>
          <w:rFonts w:hint="eastAsia"/>
          <w:u w:val="single"/>
        </w:rPr>
        <w:softHyphen/>
      </w:r>
      <w:r w:rsidRPr="001F5BAA">
        <w:rPr>
          <w:rFonts w:hint="eastAsia"/>
          <w:u w:val="single"/>
        </w:rPr>
        <w:softHyphen/>
      </w:r>
      <w:r w:rsidRPr="001F5BAA">
        <w:rPr>
          <w:rFonts w:hint="eastAsia"/>
          <w:u w:val="single"/>
        </w:rPr>
        <w:softHyphen/>
      </w:r>
      <w:r w:rsidR="0057149F" w:rsidRPr="001F5BAA">
        <w:rPr>
          <w:rFonts w:hint="eastAsia"/>
        </w:rPr>
        <w:t>_</w:t>
      </w:r>
      <w:r w:rsidR="0057149F" w:rsidRPr="001F5BAA">
        <w:rPr>
          <w:u w:val="single"/>
        </w:rPr>
        <w:t>C33DB-M07</w:t>
      </w:r>
      <w:r w:rsidRPr="001F5BAA">
        <w:rPr>
          <w:rFonts w:hint="eastAsia"/>
        </w:rPr>
        <w:t>_</w:t>
      </w:r>
      <w:r w:rsidRPr="001F5BAA">
        <w:rPr>
          <w:rFonts w:cs="宋体" w:hint="eastAsia"/>
        </w:rPr>
        <w:t>项目</w:t>
      </w:r>
      <w:r w:rsidRPr="001F5BAA">
        <w:rPr>
          <w:rFonts w:cs="宋体" w:hint="eastAsia"/>
        </w:rPr>
        <w:t>_</w:t>
      </w:r>
      <w:r w:rsidR="008007E0" w:rsidRPr="001F5BAA">
        <w:rPr>
          <w:u w:val="single"/>
        </w:rPr>
        <w:t>外后视镜总成</w:t>
      </w:r>
      <w:r w:rsidRPr="001F5BAA">
        <w:rPr>
          <w:rFonts w:cs="宋体" w:hint="eastAsia"/>
        </w:rPr>
        <w:t>_</w:t>
      </w:r>
      <w:r w:rsidRPr="001F5BAA">
        <w:rPr>
          <w:rFonts w:cs="宋体" w:hint="eastAsia"/>
        </w:rPr>
        <w:t>系统的设计开发工作，设计开发过程中，甲、乙双方联合开发，宗旨是满足甲方的装车要求，乙方参与和配合甲方进行设计开发装车验证及试验测试工作。</w:t>
      </w:r>
    </w:p>
    <w:p w:rsidR="007C3DCE" w:rsidRPr="001F5BAA" w:rsidRDefault="007C66A3">
      <w:pPr>
        <w:pStyle w:val="11"/>
        <w:numPr>
          <w:ilvl w:val="0"/>
          <w:numId w:val="2"/>
        </w:numPr>
        <w:tabs>
          <w:tab w:val="left" w:pos="840"/>
        </w:tabs>
        <w:ind w:left="0" w:firstLineChars="0" w:firstLine="0"/>
      </w:pPr>
      <w:r w:rsidRPr="001F5BAA">
        <w:rPr>
          <w:rFonts w:cs="宋体" w:hint="eastAsia"/>
        </w:rPr>
        <w:t>甲方负责完成</w:t>
      </w:r>
      <w:r w:rsidR="004D4697" w:rsidRPr="001F5BAA">
        <w:rPr>
          <w:rFonts w:cs="宋体" w:hint="eastAsia"/>
        </w:rPr>
        <w:t xml:space="preserve"> </w:t>
      </w:r>
      <w:r w:rsidR="008007E0" w:rsidRPr="001F5BAA">
        <w:rPr>
          <w:u w:val="single"/>
        </w:rPr>
        <w:t>外后视镜总成</w:t>
      </w:r>
      <w:r w:rsidRPr="001F5BAA">
        <w:rPr>
          <w:rFonts w:cs="宋体" w:hint="eastAsia"/>
        </w:rPr>
        <w:t>_</w:t>
      </w:r>
      <w:r w:rsidRPr="001F5BAA">
        <w:rPr>
          <w:rFonts w:cs="宋体" w:hint="eastAsia"/>
        </w:rPr>
        <w:t>系统在整车中的边界条件、安装方式、整车性能匹配、外部线束连接、接口定义、故障定义、安全性能、总布置状态等设计工作，乙方负责完成系统结构、电气性能、系统集成等设计工作，甲乙双方有义务给对方提供有意义的资源、建议和资料。</w:t>
      </w:r>
    </w:p>
    <w:p w:rsidR="007C3DCE" w:rsidRPr="001F5BAA" w:rsidRDefault="007C66A3">
      <w:pPr>
        <w:pStyle w:val="11"/>
        <w:numPr>
          <w:ilvl w:val="0"/>
          <w:numId w:val="2"/>
        </w:numPr>
        <w:ind w:left="0" w:firstLineChars="0" w:firstLine="0"/>
      </w:pPr>
      <w:r w:rsidRPr="001F5BAA">
        <w:rPr>
          <w:rFonts w:cs="宋体" w:hint="eastAsia"/>
        </w:rPr>
        <w:t>甲乙双方在设计开发过程中相互之间提供必要的文件共享及工作支持，外形结构及接口定义等图纸由双方共同签字确认。</w:t>
      </w:r>
    </w:p>
    <w:p w:rsidR="007C3DCE" w:rsidRPr="001F5BAA" w:rsidRDefault="007C66A3">
      <w:pPr>
        <w:pStyle w:val="11"/>
        <w:numPr>
          <w:ilvl w:val="0"/>
          <w:numId w:val="2"/>
        </w:numPr>
        <w:ind w:left="0" w:firstLineChars="0" w:firstLine="0"/>
      </w:pPr>
      <w:r w:rsidRPr="001F5BAA">
        <w:rPr>
          <w:rFonts w:cs="宋体" w:hint="eastAsia"/>
        </w:rPr>
        <w:t>乙方负责完成系统产品结构的可行性分析，并且有义务为甲方提供分析报告，甲方为乙方的分析工作提供必要的支持。</w:t>
      </w:r>
    </w:p>
    <w:p w:rsidR="007C3DCE" w:rsidRPr="001F5BAA" w:rsidRDefault="007C66A3">
      <w:pPr>
        <w:pStyle w:val="11"/>
        <w:numPr>
          <w:ilvl w:val="0"/>
          <w:numId w:val="2"/>
        </w:numPr>
        <w:ind w:left="0" w:firstLineChars="0" w:firstLine="0"/>
      </w:pPr>
      <w:r w:rsidRPr="001F5BAA">
        <w:rPr>
          <w:rFonts w:cs="宋体" w:hint="eastAsia"/>
        </w:rPr>
        <w:t>在进行零部件选型时，乙方的关键零部件二次供应商需经甲方认可，关键零部件可包括</w:t>
      </w:r>
      <w:r w:rsidR="00491917" w:rsidRPr="001F5BAA">
        <w:rPr>
          <w:rFonts w:cs="宋体" w:hint="eastAsia"/>
        </w:rPr>
        <w:t>关键</w:t>
      </w:r>
      <w:r w:rsidR="008007E0" w:rsidRPr="001F5BAA">
        <w:rPr>
          <w:rFonts w:cs="宋体" w:hint="eastAsia"/>
          <w:u w:val="single"/>
        </w:rPr>
        <w:t>配置</w:t>
      </w:r>
      <w:r w:rsidRPr="001F5BAA">
        <w:rPr>
          <w:rFonts w:cs="宋体" w:hint="eastAsia"/>
        </w:rPr>
        <w:t>_</w:t>
      </w:r>
      <w:r w:rsidRPr="001F5BAA">
        <w:rPr>
          <w:rFonts w:cs="宋体" w:hint="eastAsia"/>
        </w:rPr>
        <w:t>等。</w:t>
      </w:r>
    </w:p>
    <w:p w:rsidR="007C3DCE" w:rsidRPr="001F5BAA" w:rsidRDefault="007C66A3">
      <w:pPr>
        <w:pStyle w:val="11"/>
        <w:numPr>
          <w:ilvl w:val="2"/>
          <w:numId w:val="3"/>
        </w:numPr>
        <w:spacing w:line="360" w:lineRule="auto"/>
        <w:ind w:firstLineChars="0"/>
        <w:rPr>
          <w:rFonts w:ascii="宋体"/>
        </w:rPr>
      </w:pPr>
      <w:r w:rsidRPr="001F5BAA">
        <w:rPr>
          <w:rFonts w:ascii="宋体" w:hAnsi="宋体" w:cs="宋体" w:hint="eastAsia"/>
        </w:rPr>
        <w:t>产品加工生产</w:t>
      </w:r>
    </w:p>
    <w:p w:rsidR="007C3DCE" w:rsidRPr="001F5BAA" w:rsidRDefault="007C66A3">
      <w:pPr>
        <w:pStyle w:val="11"/>
        <w:numPr>
          <w:ilvl w:val="0"/>
          <w:numId w:val="4"/>
        </w:numPr>
        <w:tabs>
          <w:tab w:val="left" w:pos="735"/>
        </w:tabs>
        <w:ind w:left="0" w:firstLineChars="0" w:firstLine="0"/>
      </w:pPr>
      <w:r w:rsidRPr="001F5BAA">
        <w:rPr>
          <w:rFonts w:cs="宋体" w:hint="eastAsia"/>
        </w:rPr>
        <w:t>乙方负责完成产品的生产准备及加工生产，并按合同确定的日期提供工装样件，由甲方负责产品的鉴定。乙方有义务配合甲方做好产品的试验、检测、评审、零部件认证等工作。</w:t>
      </w:r>
    </w:p>
    <w:p w:rsidR="007C3DCE" w:rsidRPr="001F5BAA" w:rsidRDefault="007C66A3">
      <w:pPr>
        <w:pStyle w:val="11"/>
        <w:numPr>
          <w:ilvl w:val="0"/>
          <w:numId w:val="4"/>
        </w:numPr>
        <w:tabs>
          <w:tab w:val="left" w:pos="735"/>
        </w:tabs>
        <w:ind w:left="0" w:firstLineChars="0" w:firstLine="0"/>
      </w:pPr>
      <w:r w:rsidRPr="001F5BAA">
        <w:rPr>
          <w:rFonts w:cs="宋体" w:hint="eastAsia"/>
        </w:rPr>
        <w:t>乙方在产品试制及生产准备期间，甲方有权随时参与乙方的产品开发过程的质量控制和性能检测。</w:t>
      </w:r>
    </w:p>
    <w:p w:rsidR="007C3DCE" w:rsidRPr="001F5BAA" w:rsidRDefault="007C66A3">
      <w:pPr>
        <w:pStyle w:val="11"/>
        <w:numPr>
          <w:ilvl w:val="0"/>
          <w:numId w:val="4"/>
        </w:numPr>
        <w:tabs>
          <w:tab w:val="left" w:pos="735"/>
        </w:tabs>
        <w:ind w:left="0" w:firstLineChars="0" w:firstLine="0"/>
      </w:pPr>
      <w:r w:rsidRPr="001F5BAA">
        <w:rPr>
          <w:rFonts w:cs="宋体" w:hint="eastAsia"/>
        </w:rPr>
        <w:t>乙方应严格按协议及开发计划进行产品开发，协议签订以后，乙方需要提供给甲方工程进度安排计划，并定期向甲方反馈开发情况信息。</w:t>
      </w:r>
    </w:p>
    <w:p w:rsidR="007C3DCE" w:rsidRPr="001F5BAA" w:rsidRDefault="007C66A3">
      <w:pPr>
        <w:pStyle w:val="11"/>
        <w:numPr>
          <w:ilvl w:val="0"/>
          <w:numId w:val="4"/>
        </w:numPr>
        <w:ind w:left="840" w:firstLineChars="0" w:hanging="840"/>
      </w:pPr>
      <w:r w:rsidRPr="001F5BAA">
        <w:rPr>
          <w:rFonts w:cs="宋体" w:hint="eastAsia"/>
        </w:rPr>
        <w:t>乙方负责产品零部件的认证，产品应符合相关法律法规及相关要求。</w:t>
      </w:r>
    </w:p>
    <w:p w:rsidR="007C3DCE" w:rsidRPr="001F5BAA" w:rsidRDefault="007C66A3">
      <w:pPr>
        <w:pStyle w:val="11"/>
        <w:spacing w:line="360" w:lineRule="auto"/>
        <w:ind w:firstLineChars="0" w:firstLine="0"/>
        <w:rPr>
          <w:rFonts w:ascii="宋体"/>
        </w:rPr>
      </w:pPr>
      <w:r w:rsidRPr="001F5BAA">
        <w:rPr>
          <w:rFonts w:ascii="宋体" w:hAnsi="宋体" w:cs="宋体" w:hint="eastAsia"/>
        </w:rPr>
        <w:t>3.1.3技术更改</w:t>
      </w:r>
    </w:p>
    <w:p w:rsidR="007C3DCE" w:rsidRPr="001F5BAA" w:rsidRDefault="007C66A3">
      <w:pPr>
        <w:pStyle w:val="11"/>
        <w:numPr>
          <w:ilvl w:val="0"/>
          <w:numId w:val="5"/>
        </w:numPr>
        <w:tabs>
          <w:tab w:val="left" w:pos="735"/>
        </w:tabs>
        <w:ind w:left="0" w:firstLineChars="0" w:firstLine="0"/>
      </w:pPr>
      <w:r w:rsidRPr="001F5BAA">
        <w:rPr>
          <w:rFonts w:cs="宋体" w:hint="eastAsia"/>
        </w:rPr>
        <w:t>在设计及生产过程中，甲方有权提出产品的更改并作相应说明，经与乙方协商后，妥善解决己投入工装的相应更改，乙方提供满足甲方技术性能和质量要求的样件或产品。</w:t>
      </w:r>
    </w:p>
    <w:p w:rsidR="007C3DCE" w:rsidRPr="001F5BAA" w:rsidRDefault="007C66A3">
      <w:pPr>
        <w:pStyle w:val="11"/>
        <w:numPr>
          <w:ilvl w:val="0"/>
          <w:numId w:val="5"/>
        </w:numPr>
        <w:tabs>
          <w:tab w:val="left" w:pos="735"/>
        </w:tabs>
        <w:ind w:left="0" w:firstLineChars="0" w:firstLine="0"/>
      </w:pPr>
      <w:r w:rsidRPr="001F5BAA">
        <w:rPr>
          <w:rFonts w:cs="宋体" w:hint="eastAsia"/>
        </w:rPr>
        <w:t>在设计及生产过程中，除非乙方有足够的理由说明更改能够给甲方的产品带来显著的性能提高或成本降低，并获得甲方确认，否则乙方不得修改双方确认过的设计方案。</w:t>
      </w:r>
    </w:p>
    <w:p w:rsidR="007C3DCE" w:rsidRPr="001F5BAA" w:rsidRDefault="007C66A3">
      <w:pPr>
        <w:pStyle w:val="11"/>
        <w:numPr>
          <w:ilvl w:val="0"/>
          <w:numId w:val="5"/>
        </w:numPr>
        <w:tabs>
          <w:tab w:val="left" w:pos="735"/>
        </w:tabs>
        <w:ind w:left="0" w:firstLineChars="0" w:firstLine="0"/>
      </w:pPr>
      <w:r w:rsidRPr="001F5BAA">
        <w:rPr>
          <w:rFonts w:cs="宋体" w:hint="eastAsia"/>
        </w:rPr>
        <w:t>在批量生产前牵涉到的所有产品变更：包括二次配套商（包括材料供应商、表面处理协作单位）的变更、零件材料的更改、模具的更改或重制、生产场地或设备的变更等乙方都需事先通知甲方，如甲方认为有必要，则乙方还需重新提交工装样品。</w:t>
      </w:r>
    </w:p>
    <w:p w:rsidR="007C3DCE" w:rsidRPr="001F5BAA" w:rsidRDefault="007C66A3">
      <w:pPr>
        <w:pStyle w:val="11"/>
        <w:numPr>
          <w:ilvl w:val="0"/>
          <w:numId w:val="5"/>
        </w:numPr>
        <w:tabs>
          <w:tab w:val="left" w:pos="735"/>
        </w:tabs>
        <w:ind w:left="0" w:firstLineChars="0" w:firstLine="0"/>
      </w:pPr>
      <w:r w:rsidRPr="001F5BAA">
        <w:rPr>
          <w:rFonts w:cs="宋体" w:hint="eastAsia"/>
        </w:rPr>
        <w:t>乙方负责对产品工艺性的更改设计，同时根据甲方提供相关边界条件进行性能分析及耐久性分</w:t>
      </w:r>
      <w:r w:rsidRPr="001F5BAA">
        <w:rPr>
          <w:rFonts w:cs="宋体" w:hint="eastAsia"/>
        </w:rPr>
        <w:lastRenderedPageBreak/>
        <w:t>析。乙方应对最终产品负责，并参与样件装车检查，对不合适的地方应及时予以修正，直至合格。</w:t>
      </w:r>
    </w:p>
    <w:p w:rsidR="007C3DCE" w:rsidRPr="001F5BAA" w:rsidRDefault="007C66A3">
      <w:pPr>
        <w:pStyle w:val="11"/>
        <w:numPr>
          <w:ilvl w:val="0"/>
          <w:numId w:val="5"/>
        </w:numPr>
        <w:tabs>
          <w:tab w:val="left" w:pos="735"/>
        </w:tabs>
        <w:ind w:left="0" w:firstLineChars="0" w:firstLine="0"/>
      </w:pPr>
      <w:r w:rsidRPr="001F5BAA">
        <w:rPr>
          <w:rFonts w:hAnsi="宋体" w:cs="宋体" w:hint="eastAsia"/>
          <w:kern w:val="0"/>
        </w:rPr>
        <w:t>工装样件、小批量、批量</w:t>
      </w:r>
      <w:r w:rsidRPr="001F5BAA">
        <w:rPr>
          <w:rFonts w:hAnsi="宋体" w:cs="宋体" w:hint="eastAsia"/>
        </w:rPr>
        <w:t>供货部件</w:t>
      </w:r>
      <w:r w:rsidRPr="001F5BAA">
        <w:t>/</w:t>
      </w:r>
      <w:r w:rsidRPr="001F5BAA">
        <w:rPr>
          <w:rFonts w:hAnsi="宋体" w:cs="宋体" w:hint="eastAsia"/>
        </w:rPr>
        <w:t>零件</w:t>
      </w:r>
      <w:r w:rsidRPr="001F5BAA">
        <w:t>/</w:t>
      </w:r>
      <w:r w:rsidRPr="001F5BAA">
        <w:rPr>
          <w:rFonts w:hAnsi="宋体" w:cs="宋体" w:hint="eastAsia"/>
        </w:rPr>
        <w:t>系统的任何状态更改，必须经甲方确认后方可执行</w:t>
      </w:r>
      <w:r w:rsidR="009303D3" w:rsidRPr="001F5BAA">
        <w:rPr>
          <w:rFonts w:hAnsi="宋体" w:cs="宋体" w:hint="eastAsia"/>
        </w:rPr>
        <w:t>。</w:t>
      </w:r>
    </w:p>
    <w:p w:rsidR="007C3DCE" w:rsidRPr="001F5BAA" w:rsidRDefault="007C66A3">
      <w:pPr>
        <w:pStyle w:val="11"/>
        <w:numPr>
          <w:ilvl w:val="0"/>
          <w:numId w:val="5"/>
        </w:numPr>
        <w:tabs>
          <w:tab w:val="left" w:pos="735"/>
        </w:tabs>
        <w:ind w:firstLineChars="0" w:hanging="1575"/>
      </w:pPr>
      <w:r w:rsidRPr="001F5BAA">
        <w:rPr>
          <w:rFonts w:hAnsi="宋体" w:cs="宋体" w:hint="eastAsia"/>
        </w:rPr>
        <w:t>对于每一次更改，由提出方编写工程设计变更说明，双方签字确认后各自存档。</w:t>
      </w:r>
    </w:p>
    <w:p w:rsidR="007C3DCE" w:rsidRPr="001F5BAA" w:rsidRDefault="007C66A3">
      <w:pPr>
        <w:pStyle w:val="11"/>
        <w:numPr>
          <w:ilvl w:val="1"/>
          <w:numId w:val="6"/>
        </w:numPr>
        <w:ind w:left="357" w:firstLineChars="0" w:hanging="357"/>
        <w:rPr>
          <w:rFonts w:hAnsi="宋体"/>
          <w:bCs/>
          <w:kern w:val="0"/>
        </w:rPr>
      </w:pPr>
      <w:r w:rsidRPr="001F5BAA">
        <w:rPr>
          <w:rFonts w:hAnsi="宋体" w:cs="宋体" w:hint="eastAsia"/>
          <w:bCs/>
          <w:kern w:val="0"/>
        </w:rPr>
        <w:t>责任划分</w:t>
      </w:r>
    </w:p>
    <w:p w:rsidR="007C3DCE" w:rsidRPr="001F5BAA" w:rsidRDefault="007C66A3">
      <w:pPr>
        <w:pStyle w:val="11"/>
        <w:numPr>
          <w:ilvl w:val="0"/>
          <w:numId w:val="7"/>
        </w:numPr>
        <w:tabs>
          <w:tab w:val="left" w:pos="630"/>
        </w:tabs>
        <w:ind w:left="0" w:firstLineChars="0" w:firstLine="0"/>
        <w:rPr>
          <w:rFonts w:ascii="宋体"/>
        </w:rPr>
      </w:pPr>
      <w:r w:rsidRPr="001F5BAA">
        <w:rPr>
          <w:rFonts w:cs="宋体" w:hint="eastAsia"/>
        </w:rPr>
        <w:t>_</w:t>
      </w:r>
      <w:r w:rsidR="008007E0" w:rsidRPr="001F5BAA">
        <w:rPr>
          <w:u w:val="single"/>
        </w:rPr>
        <w:t>外后视镜总成</w:t>
      </w:r>
      <w:r w:rsidR="002D5717" w:rsidRPr="001F5BAA">
        <w:rPr>
          <w:rFonts w:cs="宋体" w:hint="eastAsia"/>
          <w:u w:val="single"/>
        </w:rPr>
        <w:t xml:space="preserve"> </w:t>
      </w:r>
      <w:r w:rsidRPr="001F5BAA">
        <w:rPr>
          <w:rFonts w:ascii="宋体" w:hAnsi="宋体" w:cs="宋体" w:hint="eastAsia"/>
        </w:rPr>
        <w:t>系统与</w:t>
      </w:r>
      <w:r w:rsidRPr="001F5BAA">
        <w:rPr>
          <w:rFonts w:cs="宋体" w:hint="eastAsia"/>
        </w:rPr>
        <w:t>在整车中的边界条件、安装方式、整车性能匹配、接口定义、通信协议、安全性能、总布置状态等设计工作</w:t>
      </w:r>
      <w:r w:rsidRPr="001F5BAA">
        <w:rPr>
          <w:rFonts w:ascii="宋体" w:hAnsi="宋体" w:cs="宋体" w:hint="eastAsia"/>
        </w:rPr>
        <w:t>由甲方承担；</w:t>
      </w:r>
      <w:r w:rsidRPr="001F5BAA">
        <w:rPr>
          <w:rFonts w:cs="宋体" w:hint="eastAsia"/>
        </w:rPr>
        <w:t>_</w:t>
      </w:r>
      <w:r w:rsidR="008007E0" w:rsidRPr="001F5BAA">
        <w:rPr>
          <w:u w:val="single"/>
        </w:rPr>
        <w:t>外后视镜总成</w:t>
      </w:r>
      <w:r w:rsidRPr="001F5BAA">
        <w:rPr>
          <w:rFonts w:cs="宋体" w:hint="eastAsia"/>
        </w:rPr>
        <w:t>_</w:t>
      </w:r>
      <w:r w:rsidRPr="001F5BAA">
        <w:rPr>
          <w:rFonts w:cs="宋体" w:hint="eastAsia"/>
        </w:rPr>
        <w:t>系统结构、电子电器性能、系统集成</w:t>
      </w:r>
      <w:r w:rsidRPr="001F5BAA">
        <w:rPr>
          <w:rFonts w:ascii="宋体" w:hAnsi="宋体" w:cs="宋体" w:hint="eastAsia"/>
        </w:rPr>
        <w:t>设计责任由乙方承担,</w:t>
      </w:r>
      <w:r w:rsidRPr="001F5BAA">
        <w:rPr>
          <w:rFonts w:cs="宋体" w:hint="eastAsia"/>
        </w:rPr>
        <w:t>_</w:t>
      </w:r>
      <w:r w:rsidR="00704F53" w:rsidRPr="001F5BAA">
        <w:rPr>
          <w:rFonts w:cs="宋体" w:hint="eastAsia"/>
          <w:u w:val="single"/>
        </w:rPr>
        <w:t xml:space="preserve"> </w:t>
      </w:r>
      <w:r w:rsidR="008007E0" w:rsidRPr="001F5BAA">
        <w:rPr>
          <w:u w:val="single"/>
        </w:rPr>
        <w:t>外后视镜总成</w:t>
      </w:r>
      <w:r w:rsidRPr="001F5BAA">
        <w:rPr>
          <w:rFonts w:cs="宋体" w:hint="eastAsia"/>
        </w:rPr>
        <w:t>_</w:t>
      </w:r>
      <w:r w:rsidRPr="001F5BAA">
        <w:rPr>
          <w:rFonts w:ascii="宋体" w:hAnsi="宋体" w:cs="宋体" w:hint="eastAsia"/>
        </w:rPr>
        <w:t>系统的安全性能设计责任由双方共同承担。</w:t>
      </w:r>
    </w:p>
    <w:p w:rsidR="007C3DCE" w:rsidRPr="001F5BAA" w:rsidRDefault="00704F53">
      <w:pPr>
        <w:pStyle w:val="11"/>
        <w:numPr>
          <w:ilvl w:val="0"/>
          <w:numId w:val="7"/>
        </w:numPr>
        <w:ind w:left="647" w:firstLineChars="0" w:hanging="647"/>
        <w:rPr>
          <w:rFonts w:ascii="宋体"/>
        </w:rPr>
      </w:pPr>
      <w:r w:rsidRPr="001F5BAA">
        <w:rPr>
          <w:rFonts w:cs="宋体" w:hint="eastAsia"/>
          <w:u w:val="single"/>
        </w:rPr>
        <w:t xml:space="preserve"> </w:t>
      </w:r>
      <w:r w:rsidR="008007E0" w:rsidRPr="001F5BAA">
        <w:rPr>
          <w:u w:val="single"/>
        </w:rPr>
        <w:t>外后视镜总成</w:t>
      </w:r>
      <w:r w:rsidR="007C66A3" w:rsidRPr="001F5BAA">
        <w:rPr>
          <w:rFonts w:cs="宋体" w:hint="eastAsia"/>
        </w:rPr>
        <w:t>_</w:t>
      </w:r>
      <w:r w:rsidR="007C66A3" w:rsidRPr="001F5BAA">
        <w:rPr>
          <w:rFonts w:cs="宋体" w:hint="eastAsia"/>
        </w:rPr>
        <w:t>系统的生产、质量控制、零部件采购责任由乙方承担。</w:t>
      </w:r>
    </w:p>
    <w:p w:rsidR="007C3DCE" w:rsidRPr="001F5BAA" w:rsidRDefault="00A36AE6">
      <w:pPr>
        <w:pStyle w:val="11"/>
        <w:numPr>
          <w:ilvl w:val="0"/>
          <w:numId w:val="7"/>
        </w:numPr>
        <w:ind w:left="0" w:firstLineChars="0" w:firstLine="0"/>
        <w:rPr>
          <w:rFonts w:ascii="宋体"/>
        </w:rPr>
      </w:pPr>
      <w:r w:rsidRPr="001F5BAA">
        <w:rPr>
          <w:rFonts w:hAnsi="宋体" w:cs="宋体" w:hint="eastAsia"/>
          <w:kern w:val="0"/>
        </w:rPr>
        <w:t xml:space="preserve"> </w:t>
      </w:r>
      <w:r w:rsidR="007C66A3" w:rsidRPr="001F5BAA">
        <w:rPr>
          <w:rFonts w:hAnsi="宋体" w:cs="宋体" w:hint="eastAsia"/>
          <w:kern w:val="0"/>
        </w:rPr>
        <w:t>乙方承担因产品设计、制造、工艺导致的召回</w:t>
      </w:r>
      <w:r w:rsidR="005638E8" w:rsidRPr="001F5BAA">
        <w:rPr>
          <w:rFonts w:hAnsi="宋体" w:cs="宋体" w:hint="eastAsia"/>
          <w:kern w:val="0"/>
        </w:rPr>
        <w:t>损失及费用</w:t>
      </w:r>
      <w:r w:rsidR="007C66A3" w:rsidRPr="001F5BAA">
        <w:rPr>
          <w:rFonts w:hAnsi="宋体" w:cs="宋体" w:hint="eastAsia"/>
          <w:kern w:val="0"/>
        </w:rPr>
        <w:t>。</w:t>
      </w:r>
      <w:r w:rsidR="007C66A3" w:rsidRPr="001F5BAA">
        <w:rPr>
          <w:rFonts w:cs="宋体" w:hint="eastAsia"/>
        </w:rPr>
        <w:t>甲乙双方为履行各自约定义务产生的费用、成本自行承担。不能归责于协议双方的产品开发失败，双方为此支出的费用，由义务履行方自行承担。另有约定的除外。</w:t>
      </w: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四、产品验收</w:t>
      </w:r>
    </w:p>
    <w:p w:rsidR="007C3DCE" w:rsidRPr="001F5BAA" w:rsidRDefault="007C66A3" w:rsidP="003A0BC4">
      <w:pPr>
        <w:pStyle w:val="11"/>
        <w:numPr>
          <w:ilvl w:val="1"/>
          <w:numId w:val="8"/>
        </w:numPr>
        <w:spacing w:beforeLines="20" w:before="69"/>
        <w:ind w:left="0" w:firstLineChars="0" w:firstLine="0"/>
        <w:rPr>
          <w:rFonts w:hAnsi="宋体" w:cs="宋体"/>
          <w:bCs/>
          <w:kern w:val="0"/>
        </w:rPr>
      </w:pPr>
      <w:r w:rsidRPr="001F5BAA">
        <w:rPr>
          <w:rFonts w:hAnsi="宋体" w:cs="宋体" w:hint="eastAsia"/>
          <w:bCs/>
          <w:kern w:val="0"/>
        </w:rPr>
        <w:t>验收阶段</w:t>
      </w:r>
    </w:p>
    <w:p w:rsidR="007C3DCE" w:rsidRPr="001F5BAA" w:rsidRDefault="007C66A3" w:rsidP="003A0BC4">
      <w:pPr>
        <w:spacing w:beforeLines="50" w:before="174" w:afterLines="50" w:after="174"/>
        <w:ind w:firstLineChars="300" w:firstLine="630"/>
        <w:rPr>
          <w:rFonts w:eastAsia="黑体"/>
          <w:sz w:val="28"/>
          <w:szCs w:val="28"/>
        </w:rPr>
      </w:pPr>
      <w:r w:rsidRPr="001F5BAA">
        <w:rPr>
          <w:rFonts w:cs="宋体" w:hint="eastAsia"/>
        </w:rPr>
        <w:t>_</w:t>
      </w:r>
      <w:r w:rsidR="008007E0" w:rsidRPr="001F5BAA">
        <w:rPr>
          <w:szCs w:val="21"/>
          <w:u w:val="single"/>
        </w:rPr>
        <w:t>外后视镜总成</w:t>
      </w:r>
      <w:r w:rsidRPr="001F5BAA">
        <w:rPr>
          <w:rFonts w:cs="宋体" w:hint="eastAsia"/>
        </w:rPr>
        <w:t>_</w:t>
      </w:r>
      <w:r w:rsidRPr="001F5BAA">
        <w:rPr>
          <w:rFonts w:cs="宋体" w:hint="eastAsia"/>
        </w:rPr>
        <w:t>系统的验收分为两个阶段：产品到货时的初步验收和产品测试后的性能验收。</w:t>
      </w:r>
    </w:p>
    <w:p w:rsidR="007C3DCE" w:rsidRPr="001F5BAA" w:rsidRDefault="007C66A3">
      <w:pPr>
        <w:ind w:leftChars="100" w:left="210" w:firstLineChars="200" w:firstLine="420"/>
      </w:pPr>
      <w:r w:rsidRPr="001F5BAA">
        <w:rPr>
          <w:rFonts w:cs="宋体" w:hint="eastAsia"/>
        </w:rPr>
        <w:t>产品到货时的初步验收是指乙方产品到达甲方现场，拆装以后对产品的尺寸、外观、基本参数进行初步的验收。</w:t>
      </w:r>
    </w:p>
    <w:p w:rsidR="007C3DCE" w:rsidRPr="001F5BAA" w:rsidRDefault="007C66A3">
      <w:pPr>
        <w:ind w:leftChars="100" w:left="210" w:firstLineChars="200" w:firstLine="420"/>
      </w:pPr>
      <w:r w:rsidRPr="001F5BAA">
        <w:rPr>
          <w:rFonts w:cs="宋体" w:hint="eastAsia"/>
        </w:rPr>
        <w:t>产品测试后的性能验收是指产品经过台架试验或者装车测试一段时间以后，对产品的性能、安全、可靠性进行的验收。</w:t>
      </w:r>
    </w:p>
    <w:p w:rsidR="007C3DCE" w:rsidRPr="001F5BAA" w:rsidRDefault="00A36AE6" w:rsidP="003A0BC4">
      <w:pPr>
        <w:pStyle w:val="11"/>
        <w:numPr>
          <w:ilvl w:val="1"/>
          <w:numId w:val="9"/>
        </w:numPr>
        <w:spacing w:beforeLines="20" w:before="69"/>
        <w:ind w:leftChars="67" w:left="141" w:firstLineChars="0" w:firstLine="0"/>
        <w:rPr>
          <w:rFonts w:hAnsi="宋体"/>
          <w:bCs/>
          <w:kern w:val="0"/>
        </w:rPr>
      </w:pPr>
      <w:r w:rsidRPr="001F5BAA">
        <w:rPr>
          <w:rFonts w:hAnsi="宋体" w:cs="宋体" w:hint="eastAsia"/>
          <w:bCs/>
          <w:kern w:val="0"/>
        </w:rPr>
        <w:t xml:space="preserve"> </w:t>
      </w:r>
      <w:r w:rsidR="007C66A3" w:rsidRPr="001F5BAA">
        <w:rPr>
          <w:rFonts w:hAnsi="宋体" w:cs="宋体" w:hint="eastAsia"/>
          <w:bCs/>
          <w:kern w:val="0"/>
        </w:rPr>
        <w:t>检验方法及要求</w:t>
      </w:r>
    </w:p>
    <w:p w:rsidR="007C3DCE" w:rsidRPr="001F5BAA" w:rsidRDefault="009303D3">
      <w:pPr>
        <w:pStyle w:val="11"/>
        <w:numPr>
          <w:ilvl w:val="2"/>
          <w:numId w:val="9"/>
        </w:numPr>
        <w:ind w:left="142" w:firstLineChars="0" w:firstLine="0"/>
        <w:rPr>
          <w:rFonts w:hAnsi="宋体"/>
          <w:kern w:val="0"/>
        </w:rPr>
      </w:pPr>
      <w:r w:rsidRPr="001F5BAA">
        <w:rPr>
          <w:rFonts w:hAnsi="宋体" w:cs="宋体" w:hint="eastAsia"/>
          <w:kern w:val="0"/>
        </w:rPr>
        <w:t>材料检测：检验方法</w:t>
      </w:r>
      <w:r w:rsidR="007C66A3" w:rsidRPr="001F5BAA">
        <w:rPr>
          <w:rFonts w:hAnsi="宋体" w:cs="宋体" w:hint="eastAsia"/>
          <w:kern w:val="0"/>
        </w:rPr>
        <w:t>依据图纸和相关标准或者双方确认的技术规范执行</w:t>
      </w:r>
      <w:r w:rsidRPr="001F5BAA">
        <w:rPr>
          <w:rFonts w:hAnsi="宋体" w:cs="宋体" w:hint="eastAsia"/>
          <w:kern w:val="0"/>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rPr>
        <w:t>乙方提供的</w:t>
      </w:r>
      <w:r w:rsidRPr="001F5BAA">
        <w:rPr>
          <w:rFonts w:cs="宋体" w:hint="eastAsia"/>
        </w:rPr>
        <w:t>_</w:t>
      </w:r>
      <w:r w:rsidR="006A58DC" w:rsidRPr="001F5BAA">
        <w:rPr>
          <w:u w:val="single"/>
        </w:rPr>
        <w:t>外后视镜总成</w:t>
      </w:r>
      <w:r w:rsidRPr="001F5BAA">
        <w:rPr>
          <w:rFonts w:cs="宋体" w:hint="eastAsia"/>
        </w:rPr>
        <w:t>_</w:t>
      </w:r>
      <w:r w:rsidRPr="001F5BAA">
        <w:rPr>
          <w:rFonts w:cs="宋体" w:hint="eastAsia"/>
        </w:rPr>
        <w:t>系统出货时应附自检报告，自检报告中必须包含有</w:t>
      </w:r>
      <w:r w:rsidR="00704F53" w:rsidRPr="001F5BAA">
        <w:rPr>
          <w:rFonts w:cs="宋体" w:hint="eastAsia"/>
        </w:rPr>
        <w:t xml:space="preserve"> </w:t>
      </w:r>
      <w:r w:rsidR="006A58DC" w:rsidRPr="001F5BAA">
        <w:rPr>
          <w:u w:val="single"/>
        </w:rPr>
        <w:t>外后视镜总成</w:t>
      </w:r>
      <w:r w:rsidRPr="001F5BAA">
        <w:rPr>
          <w:rFonts w:cs="宋体" w:hint="eastAsia"/>
        </w:rPr>
        <w:t>_</w:t>
      </w:r>
      <w:r w:rsidRPr="001F5BAA">
        <w:rPr>
          <w:rFonts w:cs="宋体" w:hint="eastAsia"/>
        </w:rPr>
        <w:t>系统的外观、质量、</w:t>
      </w:r>
    </w:p>
    <w:p w:rsidR="007C3DCE" w:rsidRPr="001F5BAA" w:rsidRDefault="007C66A3">
      <w:pPr>
        <w:pStyle w:val="11"/>
        <w:ind w:left="142" w:firstLineChars="0" w:firstLine="0"/>
        <w:rPr>
          <w:rFonts w:hAnsi="宋体"/>
          <w:kern w:val="0"/>
        </w:rPr>
      </w:pPr>
      <w:r w:rsidRPr="001F5BAA">
        <w:rPr>
          <w:rFonts w:cs="宋体" w:hint="eastAsia"/>
        </w:rPr>
        <w:t>(</w:t>
      </w:r>
      <w:r w:rsidRPr="001F5BAA">
        <w:rPr>
          <w:rFonts w:cs="宋体" w:hint="eastAsia"/>
        </w:rPr>
        <w:t>接口尺寸</w:t>
      </w:r>
      <w:r w:rsidRPr="001F5BAA">
        <w:rPr>
          <w:rFonts w:cs="宋体" w:hint="eastAsia"/>
        </w:rPr>
        <w:t>)</w:t>
      </w:r>
      <w:r w:rsidRPr="001F5BAA">
        <w:rPr>
          <w:rFonts w:cs="宋体" w:hint="eastAsia"/>
        </w:rPr>
        <w:t>、</w:t>
      </w:r>
      <w:r w:rsidRPr="001F5BAA">
        <w:rPr>
          <w:rFonts w:cs="宋体" w:hint="eastAsia"/>
        </w:rPr>
        <w:t>(</w:t>
      </w:r>
      <w:r w:rsidRPr="001F5BAA">
        <w:rPr>
          <w:rFonts w:cs="宋体" w:hint="eastAsia"/>
        </w:rPr>
        <w:t>电气性能</w:t>
      </w:r>
      <w:r w:rsidRPr="001F5BAA">
        <w:rPr>
          <w:rFonts w:cs="宋体" w:hint="eastAsia"/>
        </w:rPr>
        <w:t>)</w:t>
      </w:r>
      <w:r w:rsidRPr="001F5BAA">
        <w:rPr>
          <w:rFonts w:cs="宋体" w:hint="eastAsia"/>
        </w:rPr>
        <w:t>等检测信息，乙方的自检报告结果将作为进货检验依据</w:t>
      </w:r>
      <w:r w:rsidR="009303D3" w:rsidRPr="001F5BAA">
        <w:rPr>
          <w:rFonts w:cs="宋体" w:hint="eastAsia"/>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rPr>
        <w:t>尺寸检验：甲方应使用</w:t>
      </w:r>
      <w:r w:rsidRPr="001F5BAA">
        <w:rPr>
          <w:rFonts w:cs="宋体" w:hint="eastAsia"/>
          <w:kern w:val="0"/>
        </w:rPr>
        <w:t>专用检具或手工检验、产品或样件</w:t>
      </w:r>
      <w:r w:rsidRPr="001F5BAA">
        <w:rPr>
          <w:rFonts w:cs="宋体" w:hint="eastAsia"/>
        </w:rPr>
        <w:t>满足图纸或数模要求并出示报告</w:t>
      </w:r>
      <w:r w:rsidR="009303D3" w:rsidRPr="001F5BAA">
        <w:rPr>
          <w:rFonts w:cs="宋体" w:hint="eastAsia"/>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rPr>
        <w:t>性能检测：应附样件的性能检测报告，方法应按图纸和相关标准要求执行；甲方对样件进</w:t>
      </w:r>
    </w:p>
    <w:p w:rsidR="007C3DCE" w:rsidRPr="001F5BAA" w:rsidRDefault="007C66A3">
      <w:pPr>
        <w:pStyle w:val="11"/>
        <w:ind w:left="142" w:firstLineChars="0" w:firstLine="0"/>
        <w:rPr>
          <w:rFonts w:hAnsi="宋体"/>
          <w:kern w:val="0"/>
        </w:rPr>
      </w:pPr>
      <w:r w:rsidRPr="001F5BAA">
        <w:rPr>
          <w:rFonts w:cs="宋体" w:hint="eastAsia"/>
        </w:rPr>
        <w:t>行抽检，以检验乙方所附检测报告的真实性；如果不符，则视为产品性能不符合要求，作退货处理。</w:t>
      </w:r>
    </w:p>
    <w:p w:rsidR="007C3DCE" w:rsidRPr="001F5BAA" w:rsidRDefault="007C66A3">
      <w:pPr>
        <w:pStyle w:val="11"/>
        <w:numPr>
          <w:ilvl w:val="2"/>
          <w:numId w:val="9"/>
        </w:numPr>
        <w:ind w:left="142" w:firstLineChars="0" w:firstLine="0"/>
        <w:rPr>
          <w:rFonts w:cs="宋体"/>
        </w:rPr>
      </w:pPr>
      <w:r w:rsidRPr="001F5BAA">
        <w:rPr>
          <w:rFonts w:cs="宋体" w:hint="eastAsia"/>
        </w:rPr>
        <w:t>装车检验：样件装车的尺寸检测和装车后的路试检查，乙方应确保无故障里程及无故障间隔，</w:t>
      </w:r>
    </w:p>
    <w:p w:rsidR="007C3DCE" w:rsidRPr="001F5BAA" w:rsidRDefault="007C66A3">
      <w:pPr>
        <w:pStyle w:val="11"/>
        <w:ind w:left="142" w:firstLineChars="0" w:firstLine="0"/>
        <w:rPr>
          <w:rFonts w:cs="宋体"/>
        </w:rPr>
      </w:pPr>
      <w:r w:rsidRPr="001F5BAA">
        <w:rPr>
          <w:rFonts w:cs="宋体" w:hint="eastAsia"/>
        </w:rPr>
        <w:t>满足甲方提出的技术要求，并列为产品最终验收的指标</w:t>
      </w:r>
      <w:r w:rsidR="009303D3" w:rsidRPr="001F5BAA">
        <w:rPr>
          <w:rFonts w:cs="宋体" w:hint="eastAsia"/>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kern w:val="0"/>
        </w:rPr>
        <w:t>检验工具要求：台架试验设备须经国家认可（符合国家计量检验要求）或双方确认的试验检</w:t>
      </w:r>
    </w:p>
    <w:p w:rsidR="007C3DCE" w:rsidRPr="001F5BAA" w:rsidRDefault="007C66A3">
      <w:pPr>
        <w:pStyle w:val="11"/>
        <w:ind w:left="142" w:firstLineChars="0" w:firstLine="0"/>
        <w:rPr>
          <w:rFonts w:hAnsi="宋体"/>
          <w:kern w:val="0"/>
        </w:rPr>
      </w:pPr>
      <w:r w:rsidRPr="001F5BAA">
        <w:rPr>
          <w:rFonts w:cs="宋体" w:hint="eastAsia"/>
          <w:kern w:val="0"/>
        </w:rPr>
        <w:t>测设备。</w:t>
      </w:r>
    </w:p>
    <w:p w:rsidR="007C3DCE" w:rsidRPr="001F5BAA" w:rsidRDefault="007C66A3">
      <w:pPr>
        <w:pStyle w:val="11"/>
        <w:numPr>
          <w:ilvl w:val="2"/>
          <w:numId w:val="9"/>
        </w:numPr>
        <w:ind w:left="142" w:firstLineChars="0" w:firstLine="0"/>
        <w:rPr>
          <w:rFonts w:hAnsi="宋体"/>
          <w:kern w:val="0"/>
        </w:rPr>
      </w:pPr>
      <w:r w:rsidRPr="001F5BAA">
        <w:rPr>
          <w:rFonts w:cs="宋体" w:hint="eastAsia"/>
          <w:kern w:val="0"/>
        </w:rPr>
        <w:t>工装样件送样前：由甲方负责安排台架试验或者装车，乙方负责协助甲方完成台架试验和试</w:t>
      </w:r>
    </w:p>
    <w:p w:rsidR="007C3DCE" w:rsidRPr="001F5BAA" w:rsidRDefault="007C66A3">
      <w:pPr>
        <w:pStyle w:val="11"/>
        <w:ind w:left="142" w:firstLineChars="0" w:firstLine="0"/>
        <w:rPr>
          <w:rFonts w:hAnsi="宋体"/>
          <w:kern w:val="0"/>
        </w:rPr>
      </w:pPr>
      <w:r w:rsidRPr="001F5BAA">
        <w:rPr>
          <w:rFonts w:cs="宋体" w:hint="eastAsia"/>
          <w:kern w:val="0"/>
        </w:rPr>
        <w:t>验</w:t>
      </w:r>
      <w:r w:rsidRPr="001F5BAA">
        <w:rPr>
          <w:rFonts w:hint="eastAsia"/>
          <w:kern w:val="0"/>
        </w:rPr>
        <w:t>报</w:t>
      </w:r>
      <w:r w:rsidRPr="001F5BAA">
        <w:rPr>
          <w:rFonts w:cs="宋体" w:hint="eastAsia"/>
          <w:kern w:val="0"/>
        </w:rPr>
        <w:t>告</w:t>
      </w:r>
      <w:r w:rsidR="0071612D" w:rsidRPr="001F5BAA">
        <w:rPr>
          <w:rFonts w:cs="宋体" w:hint="eastAsia"/>
          <w:kern w:val="0"/>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kern w:val="0"/>
        </w:rPr>
        <w:t>工装样件送样后：甲</w:t>
      </w:r>
      <w:r w:rsidRPr="001F5BAA">
        <w:rPr>
          <w:rFonts w:cs="宋体" w:hint="eastAsia"/>
        </w:rPr>
        <w:t>方根据需要负责安排工装首次可靠性路试、零部件台架试验；若首次路</w:t>
      </w:r>
    </w:p>
    <w:p w:rsidR="007C3DCE" w:rsidRPr="001F5BAA" w:rsidRDefault="007C66A3">
      <w:pPr>
        <w:pStyle w:val="11"/>
        <w:ind w:left="142" w:firstLineChars="0" w:firstLine="0"/>
        <w:rPr>
          <w:rFonts w:hAnsi="宋体"/>
          <w:kern w:val="0"/>
        </w:rPr>
      </w:pPr>
      <w:r w:rsidRPr="001F5BAA">
        <w:rPr>
          <w:rFonts w:cs="宋体" w:hint="eastAsia"/>
        </w:rPr>
        <w:t>试或台架未通过，则后续安排的相关路试及台架费用由乙方承担；如因甲方设计造成的试验未通过、则后续涉及试验费用由甲方承担</w:t>
      </w:r>
      <w:r w:rsidR="0071612D" w:rsidRPr="001F5BAA">
        <w:rPr>
          <w:rFonts w:cs="宋体" w:hint="eastAsia"/>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rPr>
        <w:t>乙方批量供货时，甲方对系统进行抽检，抽检的标准按照甲方内部有关规定执行</w:t>
      </w:r>
      <w:r w:rsidR="0071612D" w:rsidRPr="001F5BAA">
        <w:rPr>
          <w:rFonts w:cs="宋体" w:hint="eastAsia"/>
        </w:rPr>
        <w:t>。</w:t>
      </w:r>
    </w:p>
    <w:p w:rsidR="007C3DCE" w:rsidRPr="001F5BAA" w:rsidRDefault="007C66A3">
      <w:pPr>
        <w:pStyle w:val="11"/>
        <w:numPr>
          <w:ilvl w:val="2"/>
          <w:numId w:val="9"/>
        </w:numPr>
        <w:ind w:left="142" w:firstLineChars="0" w:firstLine="0"/>
        <w:rPr>
          <w:rFonts w:hAnsi="宋体"/>
          <w:kern w:val="0"/>
        </w:rPr>
      </w:pPr>
      <w:r w:rsidRPr="001F5BAA">
        <w:rPr>
          <w:rFonts w:cs="宋体" w:hint="eastAsia"/>
        </w:rPr>
        <w:t>新产品开发过程中，乙方需按甲方进度要求，协同甲方完成目录申报工作；如果因为乙方原</w:t>
      </w:r>
    </w:p>
    <w:p w:rsidR="007C3DCE" w:rsidRPr="001F5BAA" w:rsidRDefault="007C66A3">
      <w:pPr>
        <w:pStyle w:val="11"/>
        <w:tabs>
          <w:tab w:val="left" w:pos="735"/>
        </w:tabs>
        <w:ind w:left="227" w:firstLineChars="0" w:firstLine="0"/>
        <w:rPr>
          <w:rFonts w:hAnsi="宋体"/>
          <w:kern w:val="0"/>
        </w:rPr>
      </w:pPr>
      <w:r w:rsidRPr="001F5BAA">
        <w:rPr>
          <w:rFonts w:cs="宋体" w:hint="eastAsia"/>
        </w:rPr>
        <w:t>因，未能同步完成申报，则在后续增报目录过程中所发生的费用由乙方独立承担。</w:t>
      </w:r>
    </w:p>
    <w:p w:rsidR="007C3DCE" w:rsidRPr="001F5BAA" w:rsidRDefault="00A36AE6" w:rsidP="003A0BC4">
      <w:pPr>
        <w:pStyle w:val="11"/>
        <w:numPr>
          <w:ilvl w:val="1"/>
          <w:numId w:val="9"/>
        </w:numPr>
        <w:spacing w:beforeLines="20" w:before="69"/>
        <w:ind w:left="142" w:firstLineChars="0" w:firstLine="0"/>
        <w:rPr>
          <w:rFonts w:hAnsi="宋体" w:cs="宋体"/>
          <w:bCs/>
          <w:kern w:val="0"/>
        </w:rPr>
      </w:pPr>
      <w:r w:rsidRPr="001F5BAA">
        <w:rPr>
          <w:rFonts w:hAnsi="宋体" w:cs="宋体" w:hint="eastAsia"/>
          <w:bCs/>
          <w:kern w:val="0"/>
        </w:rPr>
        <w:t xml:space="preserve"> </w:t>
      </w:r>
      <w:r w:rsidR="007C66A3" w:rsidRPr="001F5BAA">
        <w:rPr>
          <w:rFonts w:hAnsi="宋体" w:cs="宋体" w:hint="eastAsia"/>
          <w:bCs/>
          <w:kern w:val="0"/>
        </w:rPr>
        <w:t>产品到货时的初步验收</w:t>
      </w:r>
    </w:p>
    <w:p w:rsidR="007C3DCE" w:rsidRPr="001F5BAA" w:rsidRDefault="007C66A3">
      <w:pPr>
        <w:ind w:left="142" w:firstLineChars="250" w:firstLine="525"/>
      </w:pPr>
      <w:r w:rsidRPr="001F5BAA">
        <w:rPr>
          <w:rFonts w:cs="宋体" w:hint="eastAsia"/>
        </w:rPr>
        <w:lastRenderedPageBreak/>
        <w:t>产品到货时的初步验收项目及标准如下表</w:t>
      </w:r>
      <w:r w:rsidRPr="001F5BAA">
        <w:rPr>
          <w:rFonts w:cs="宋体" w:hint="eastAsia"/>
        </w:rPr>
        <w:t>3</w:t>
      </w:r>
      <w:r w:rsidRPr="001F5BAA">
        <w:rPr>
          <w:rFonts w:cs="宋体" w:hint="eastAsia"/>
        </w:rPr>
        <w:t>所示：</w:t>
      </w:r>
    </w:p>
    <w:p w:rsidR="007C3DCE" w:rsidRPr="001F5BAA" w:rsidRDefault="007C66A3" w:rsidP="003A0BC4">
      <w:pPr>
        <w:spacing w:beforeLines="50" w:before="174" w:afterLines="20" w:after="69"/>
        <w:jc w:val="center"/>
      </w:pPr>
      <w:r w:rsidRPr="001F5BAA">
        <w:rPr>
          <w:rFonts w:hAnsi="宋体" w:cs="宋体" w:hint="eastAsia"/>
        </w:rPr>
        <w:t>表</w:t>
      </w:r>
      <w:r w:rsidRPr="001F5BAA">
        <w:rPr>
          <w:rFonts w:hAnsi="宋体" w:cs="宋体" w:hint="eastAsia"/>
        </w:rPr>
        <w:t>3</w:t>
      </w:r>
      <w:r w:rsidR="00A36AE6" w:rsidRPr="001F5BAA">
        <w:rPr>
          <w:rFonts w:hAnsi="宋体" w:cs="宋体"/>
        </w:rPr>
        <w:t xml:space="preserve">  </w:t>
      </w:r>
      <w:r w:rsidRPr="001F5BAA">
        <w:rPr>
          <w:rFonts w:cs="宋体" w:hint="eastAsia"/>
        </w:rPr>
        <w:t>产品到货验收要求</w:t>
      </w:r>
    </w:p>
    <w:tbl>
      <w:tblPr>
        <w:tblW w:w="8660" w:type="dxa"/>
        <w:jc w:val="center"/>
        <w:tblLayout w:type="fixed"/>
        <w:tblCellMar>
          <w:left w:w="0" w:type="dxa"/>
          <w:right w:w="0" w:type="dxa"/>
        </w:tblCellMar>
        <w:tblLook w:val="04A0" w:firstRow="1" w:lastRow="0" w:firstColumn="1" w:lastColumn="0" w:noHBand="0" w:noVBand="1"/>
      </w:tblPr>
      <w:tblGrid>
        <w:gridCol w:w="645"/>
        <w:gridCol w:w="2268"/>
        <w:gridCol w:w="2552"/>
        <w:gridCol w:w="2126"/>
        <w:gridCol w:w="1069"/>
      </w:tblGrid>
      <w:tr w:rsidR="001F5BAA" w:rsidRPr="001F5BAA">
        <w:trPr>
          <w:cantSplit/>
          <w:trHeight w:val="454"/>
          <w:jc w:val="center"/>
        </w:trPr>
        <w:tc>
          <w:tcPr>
            <w:tcW w:w="645" w:type="dxa"/>
            <w:tcBorders>
              <w:top w:val="single" w:sz="4" w:space="0" w:color="auto"/>
              <w:left w:val="single" w:sz="4" w:space="0" w:color="auto"/>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验收项目</w:t>
            </w:r>
          </w:p>
        </w:tc>
        <w:tc>
          <w:tcPr>
            <w:tcW w:w="2552" w:type="dxa"/>
            <w:tcBorders>
              <w:top w:val="single" w:sz="4" w:space="0" w:color="auto"/>
              <w:left w:val="nil"/>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验收条件</w:t>
            </w:r>
          </w:p>
        </w:tc>
        <w:tc>
          <w:tcPr>
            <w:tcW w:w="2126" w:type="dxa"/>
            <w:tcBorders>
              <w:top w:val="single" w:sz="4" w:space="0" w:color="auto"/>
              <w:left w:val="nil"/>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验收依据</w:t>
            </w:r>
          </w:p>
        </w:tc>
        <w:tc>
          <w:tcPr>
            <w:tcW w:w="1069" w:type="dxa"/>
            <w:tcBorders>
              <w:top w:val="single" w:sz="4" w:space="0" w:color="auto"/>
              <w:left w:val="nil"/>
              <w:bottom w:val="single" w:sz="4" w:space="0" w:color="auto"/>
              <w:right w:val="single" w:sz="4" w:space="0" w:color="auto"/>
            </w:tcBorders>
            <w:vAlign w:val="center"/>
          </w:tcPr>
          <w:p w:rsidR="007C3DCE" w:rsidRPr="001F5BAA" w:rsidRDefault="007C66A3">
            <w:pPr>
              <w:jc w:val="center"/>
            </w:pPr>
            <w:r w:rsidRPr="001F5BAA">
              <w:rPr>
                <w:rFonts w:cs="宋体" w:hint="eastAsia"/>
              </w:rPr>
              <w:t>备注</w:t>
            </w:r>
          </w:p>
        </w:tc>
      </w:tr>
      <w:tr w:rsidR="001F5BAA" w:rsidRPr="001F5BAA">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t>1</w:t>
            </w:r>
          </w:p>
        </w:tc>
        <w:tc>
          <w:tcPr>
            <w:tcW w:w="2268" w:type="dxa"/>
            <w:tcBorders>
              <w:top w:val="nil"/>
              <w:left w:val="single" w:sz="4" w:space="0" w:color="auto"/>
              <w:bottom w:val="single" w:sz="4" w:space="0" w:color="auto"/>
              <w:right w:val="single" w:sz="4" w:space="0" w:color="auto"/>
            </w:tcBorders>
            <w:vAlign w:val="center"/>
          </w:tcPr>
          <w:p w:rsidR="007C3DCE" w:rsidRPr="001F5BAA" w:rsidRDefault="007C66A3">
            <w:pPr>
              <w:ind w:firstLineChars="50" w:firstLine="105"/>
            </w:pPr>
            <w:r w:rsidRPr="001F5BAA">
              <w:rPr>
                <w:rFonts w:hAnsi="宋体" w:cs="宋体" w:hint="eastAsia"/>
              </w:rPr>
              <w:t>尺寸要求</w:t>
            </w:r>
          </w:p>
        </w:tc>
        <w:tc>
          <w:tcPr>
            <w:tcW w:w="2552" w:type="dxa"/>
            <w:tcBorders>
              <w:top w:val="nil"/>
              <w:left w:val="nil"/>
              <w:bottom w:val="single" w:sz="4" w:space="0" w:color="auto"/>
              <w:right w:val="single" w:sz="4" w:space="0" w:color="auto"/>
            </w:tcBorders>
            <w:vAlign w:val="center"/>
          </w:tcPr>
          <w:p w:rsidR="007C3DCE" w:rsidRPr="001F5BAA" w:rsidRDefault="007C66A3">
            <w:pPr>
              <w:ind w:firstLineChars="50" w:firstLine="105"/>
              <w:jc w:val="left"/>
            </w:pPr>
            <w:r w:rsidRPr="001F5BAA">
              <w:rPr>
                <w:rFonts w:cs="宋体" w:hint="eastAsia"/>
              </w:rPr>
              <w:t>满足图纸尺寸要求。</w:t>
            </w:r>
          </w:p>
        </w:tc>
        <w:tc>
          <w:tcPr>
            <w:tcW w:w="2126" w:type="dxa"/>
            <w:tcBorders>
              <w:top w:val="nil"/>
              <w:left w:val="nil"/>
              <w:bottom w:val="single" w:sz="4" w:space="0" w:color="auto"/>
              <w:right w:val="single" w:sz="4" w:space="0" w:color="auto"/>
            </w:tcBorders>
            <w:vAlign w:val="center"/>
          </w:tcPr>
          <w:p w:rsidR="007C3DCE" w:rsidRPr="001F5BAA" w:rsidRDefault="007C66A3">
            <w:pPr>
              <w:ind w:firstLineChars="50" w:firstLine="105"/>
              <w:jc w:val="left"/>
            </w:pPr>
            <w:r w:rsidRPr="001F5BAA">
              <w:rPr>
                <w:rFonts w:cs="宋体" w:hint="eastAsia"/>
              </w:rPr>
              <w:t>双方签字确认的图纸</w:t>
            </w:r>
          </w:p>
        </w:tc>
        <w:tc>
          <w:tcPr>
            <w:tcW w:w="1069" w:type="dxa"/>
            <w:tcBorders>
              <w:top w:val="nil"/>
              <w:left w:val="nil"/>
              <w:bottom w:val="single" w:sz="4" w:space="0" w:color="auto"/>
              <w:right w:val="single" w:sz="4" w:space="0" w:color="auto"/>
            </w:tcBorders>
            <w:vAlign w:val="center"/>
          </w:tcPr>
          <w:p w:rsidR="007C3DCE" w:rsidRPr="001F5BAA" w:rsidRDefault="007C3DCE">
            <w:pPr>
              <w:pStyle w:val="ab"/>
              <w:pBdr>
                <w:bottom w:val="none" w:sz="0" w:space="0" w:color="auto"/>
              </w:pBdr>
              <w:tabs>
                <w:tab w:val="clear" w:pos="4153"/>
                <w:tab w:val="clear" w:pos="8306"/>
              </w:tabs>
              <w:snapToGrid/>
              <w:rPr>
                <w:sz w:val="21"/>
                <w:szCs w:val="21"/>
              </w:rPr>
            </w:pPr>
          </w:p>
        </w:tc>
      </w:tr>
      <w:tr w:rsidR="001F5BAA" w:rsidRPr="001F5BAA">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t>2</w:t>
            </w:r>
          </w:p>
        </w:tc>
        <w:tc>
          <w:tcPr>
            <w:tcW w:w="2268" w:type="dxa"/>
            <w:tcBorders>
              <w:top w:val="nil"/>
              <w:left w:val="single" w:sz="4" w:space="0" w:color="auto"/>
              <w:bottom w:val="single" w:sz="4" w:space="0" w:color="auto"/>
              <w:right w:val="single" w:sz="4" w:space="0" w:color="auto"/>
            </w:tcBorders>
            <w:vAlign w:val="center"/>
          </w:tcPr>
          <w:p w:rsidR="007C3DCE" w:rsidRPr="001F5BAA" w:rsidRDefault="007C66A3">
            <w:pPr>
              <w:ind w:firstLineChars="50" w:firstLine="105"/>
              <w:rPr>
                <w:rFonts w:hAnsi="宋体"/>
              </w:rPr>
            </w:pPr>
            <w:r w:rsidRPr="001F5BAA">
              <w:rPr>
                <w:rFonts w:hAnsi="宋体" w:cs="宋体" w:hint="eastAsia"/>
              </w:rPr>
              <w:t>外观要求</w:t>
            </w:r>
          </w:p>
        </w:tc>
        <w:tc>
          <w:tcPr>
            <w:tcW w:w="2552" w:type="dxa"/>
            <w:tcBorders>
              <w:top w:val="nil"/>
              <w:left w:val="nil"/>
              <w:bottom w:val="single" w:sz="4" w:space="0" w:color="auto"/>
              <w:right w:val="single" w:sz="4" w:space="0" w:color="auto"/>
            </w:tcBorders>
            <w:vAlign w:val="center"/>
          </w:tcPr>
          <w:p w:rsidR="007C3DCE" w:rsidRPr="001F5BAA" w:rsidRDefault="007C66A3">
            <w:pPr>
              <w:widowControl/>
              <w:ind w:leftChars="50" w:left="105"/>
              <w:jc w:val="left"/>
              <w:rPr>
                <w:kern w:val="0"/>
              </w:rPr>
            </w:pPr>
            <w:r w:rsidRPr="001F5BAA">
              <w:rPr>
                <w:rFonts w:cs="宋体" w:hint="eastAsia"/>
                <w:kern w:val="0"/>
              </w:rPr>
              <w:t>无明显缺陷，表面漆层均匀，各附件齐全且外观无异常，铭牌内容正确等。</w:t>
            </w:r>
          </w:p>
        </w:tc>
        <w:tc>
          <w:tcPr>
            <w:tcW w:w="2126" w:type="dxa"/>
            <w:tcBorders>
              <w:top w:val="nil"/>
              <w:left w:val="nil"/>
              <w:bottom w:val="single" w:sz="4" w:space="0" w:color="auto"/>
              <w:right w:val="single" w:sz="4" w:space="0" w:color="auto"/>
            </w:tcBorders>
            <w:vAlign w:val="center"/>
          </w:tcPr>
          <w:p w:rsidR="007C3DCE" w:rsidRPr="001F5BAA" w:rsidRDefault="007C66A3">
            <w:pPr>
              <w:widowControl/>
              <w:autoSpaceDE w:val="0"/>
              <w:autoSpaceDN w:val="0"/>
              <w:adjustRightInd w:val="0"/>
              <w:ind w:leftChars="50" w:left="105"/>
              <w:jc w:val="left"/>
              <w:rPr>
                <w:kern w:val="0"/>
              </w:rPr>
            </w:pPr>
            <w:r w:rsidRPr="001F5BAA">
              <w:rPr>
                <w:rFonts w:cs="宋体" w:hint="eastAsia"/>
              </w:rPr>
              <w:t>双方签字确认的图纸及达成的协议</w:t>
            </w:r>
          </w:p>
        </w:tc>
        <w:tc>
          <w:tcPr>
            <w:tcW w:w="1069" w:type="dxa"/>
            <w:tcBorders>
              <w:top w:val="nil"/>
              <w:left w:val="nil"/>
              <w:bottom w:val="single" w:sz="4" w:space="0" w:color="auto"/>
              <w:right w:val="single" w:sz="4" w:space="0" w:color="auto"/>
            </w:tcBorders>
            <w:vAlign w:val="center"/>
          </w:tcPr>
          <w:p w:rsidR="007C3DCE" w:rsidRPr="001F5BAA" w:rsidRDefault="007C3DCE">
            <w:pPr>
              <w:jc w:val="center"/>
              <w:rPr>
                <w:sz w:val="18"/>
                <w:szCs w:val="18"/>
              </w:rPr>
            </w:pPr>
          </w:p>
        </w:tc>
      </w:tr>
      <w:tr w:rsidR="001F5BAA" w:rsidRPr="001F5BAA">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rPr>
                <w:rFonts w:hint="eastAsia"/>
              </w:rPr>
              <w:t>3</w:t>
            </w:r>
          </w:p>
        </w:tc>
        <w:tc>
          <w:tcPr>
            <w:tcW w:w="2268" w:type="dxa"/>
            <w:tcBorders>
              <w:top w:val="nil"/>
              <w:left w:val="single" w:sz="4" w:space="0" w:color="auto"/>
              <w:bottom w:val="single" w:sz="4" w:space="0" w:color="auto"/>
              <w:right w:val="single" w:sz="4" w:space="0" w:color="auto"/>
            </w:tcBorders>
            <w:vAlign w:val="center"/>
          </w:tcPr>
          <w:p w:rsidR="007C3DCE" w:rsidRPr="001F5BAA" w:rsidRDefault="007C66A3">
            <w:pPr>
              <w:ind w:leftChars="50" w:left="105"/>
              <w:rPr>
                <w:rFonts w:hAnsi="宋体"/>
              </w:rPr>
            </w:pPr>
            <w:r w:rsidRPr="001F5BAA">
              <w:rPr>
                <w:rFonts w:hAnsi="宋体" w:cs="宋体" w:hint="eastAsia"/>
              </w:rPr>
              <w:t>与相关系统连接接口</w:t>
            </w:r>
          </w:p>
        </w:tc>
        <w:tc>
          <w:tcPr>
            <w:tcW w:w="2552" w:type="dxa"/>
            <w:tcBorders>
              <w:top w:val="nil"/>
              <w:left w:val="nil"/>
              <w:bottom w:val="single" w:sz="4" w:space="0" w:color="auto"/>
              <w:right w:val="single" w:sz="4" w:space="0" w:color="auto"/>
            </w:tcBorders>
            <w:vAlign w:val="center"/>
          </w:tcPr>
          <w:p w:rsidR="007C3DCE" w:rsidRPr="001F5BAA" w:rsidRDefault="007C66A3">
            <w:pPr>
              <w:widowControl/>
              <w:ind w:leftChars="50" w:left="105"/>
              <w:jc w:val="left"/>
              <w:rPr>
                <w:kern w:val="0"/>
              </w:rPr>
            </w:pPr>
            <w:r w:rsidRPr="001F5BAA">
              <w:rPr>
                <w:rFonts w:cs="宋体" w:hint="eastAsia"/>
                <w:kern w:val="0"/>
              </w:rPr>
              <w:t>使用工装检具检查合格，或者使用变速箱试装合格。</w:t>
            </w:r>
          </w:p>
        </w:tc>
        <w:tc>
          <w:tcPr>
            <w:tcW w:w="2126" w:type="dxa"/>
            <w:tcBorders>
              <w:top w:val="nil"/>
              <w:left w:val="nil"/>
              <w:bottom w:val="single" w:sz="4" w:space="0" w:color="auto"/>
              <w:right w:val="single" w:sz="4" w:space="0" w:color="auto"/>
            </w:tcBorders>
            <w:vAlign w:val="center"/>
          </w:tcPr>
          <w:p w:rsidR="007C3DCE" w:rsidRPr="001F5BAA" w:rsidRDefault="007C66A3">
            <w:pPr>
              <w:widowControl/>
              <w:autoSpaceDE w:val="0"/>
              <w:autoSpaceDN w:val="0"/>
              <w:adjustRightInd w:val="0"/>
              <w:ind w:firstLineChars="50" w:firstLine="105"/>
              <w:jc w:val="left"/>
              <w:rPr>
                <w:kern w:val="0"/>
              </w:rPr>
            </w:pPr>
            <w:r w:rsidRPr="001F5BAA">
              <w:rPr>
                <w:rFonts w:cs="宋体" w:hint="eastAsia"/>
              </w:rPr>
              <w:t>双方签字确认的图纸</w:t>
            </w:r>
          </w:p>
        </w:tc>
        <w:tc>
          <w:tcPr>
            <w:tcW w:w="1069" w:type="dxa"/>
            <w:tcBorders>
              <w:top w:val="nil"/>
              <w:left w:val="nil"/>
              <w:bottom w:val="single" w:sz="4" w:space="0" w:color="auto"/>
              <w:right w:val="single" w:sz="4" w:space="0" w:color="auto"/>
            </w:tcBorders>
            <w:vAlign w:val="center"/>
          </w:tcPr>
          <w:p w:rsidR="007C3DCE" w:rsidRPr="001F5BAA" w:rsidRDefault="007C3DCE">
            <w:pPr>
              <w:jc w:val="center"/>
              <w:rPr>
                <w:sz w:val="18"/>
                <w:szCs w:val="18"/>
              </w:rPr>
            </w:pPr>
          </w:p>
        </w:tc>
      </w:tr>
      <w:tr w:rsidR="001F5BAA" w:rsidRPr="001F5BAA">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rPr>
                <w:rFonts w:hint="eastAsia"/>
              </w:rPr>
              <w:t>4</w:t>
            </w:r>
          </w:p>
        </w:tc>
        <w:tc>
          <w:tcPr>
            <w:tcW w:w="2268" w:type="dxa"/>
            <w:tcBorders>
              <w:top w:val="nil"/>
              <w:left w:val="single" w:sz="4" w:space="0" w:color="auto"/>
              <w:bottom w:val="single" w:sz="4" w:space="0" w:color="auto"/>
              <w:right w:val="single" w:sz="4" w:space="0" w:color="auto"/>
            </w:tcBorders>
            <w:vAlign w:val="center"/>
          </w:tcPr>
          <w:p w:rsidR="007C3DCE" w:rsidRPr="001F5BAA" w:rsidRDefault="007C66A3">
            <w:pPr>
              <w:ind w:firstLineChars="50" w:firstLine="105"/>
            </w:pPr>
            <w:r w:rsidRPr="001F5BAA">
              <w:rPr>
                <w:rFonts w:cs="宋体" w:hint="eastAsia"/>
              </w:rPr>
              <w:t>基本参数</w:t>
            </w:r>
          </w:p>
        </w:tc>
        <w:tc>
          <w:tcPr>
            <w:tcW w:w="2552" w:type="dxa"/>
            <w:tcBorders>
              <w:top w:val="nil"/>
              <w:left w:val="nil"/>
              <w:bottom w:val="single" w:sz="4" w:space="0" w:color="auto"/>
              <w:right w:val="single" w:sz="4" w:space="0" w:color="auto"/>
            </w:tcBorders>
            <w:vAlign w:val="center"/>
          </w:tcPr>
          <w:p w:rsidR="007C3DCE" w:rsidRPr="001F5BAA" w:rsidRDefault="007C66A3">
            <w:pPr>
              <w:widowControl/>
              <w:ind w:firstLineChars="50" w:firstLine="105"/>
              <w:jc w:val="left"/>
              <w:rPr>
                <w:kern w:val="0"/>
              </w:rPr>
            </w:pPr>
            <w:r w:rsidRPr="001F5BAA">
              <w:rPr>
                <w:rFonts w:cs="宋体" w:hint="eastAsia"/>
                <w:kern w:val="0"/>
              </w:rPr>
              <w:t>满足各系统基本参数要求</w:t>
            </w:r>
          </w:p>
        </w:tc>
        <w:tc>
          <w:tcPr>
            <w:tcW w:w="2126" w:type="dxa"/>
            <w:tcBorders>
              <w:top w:val="nil"/>
              <w:left w:val="nil"/>
              <w:bottom w:val="single" w:sz="4" w:space="0" w:color="auto"/>
              <w:right w:val="single" w:sz="4" w:space="0" w:color="auto"/>
            </w:tcBorders>
            <w:vAlign w:val="center"/>
          </w:tcPr>
          <w:p w:rsidR="007C3DCE" w:rsidRPr="001F5BAA" w:rsidRDefault="007C66A3">
            <w:pPr>
              <w:widowControl/>
              <w:autoSpaceDE w:val="0"/>
              <w:autoSpaceDN w:val="0"/>
              <w:adjustRightInd w:val="0"/>
              <w:ind w:firstLineChars="50" w:firstLine="105"/>
              <w:jc w:val="left"/>
              <w:rPr>
                <w:kern w:val="0"/>
              </w:rPr>
            </w:pPr>
            <w:r w:rsidRPr="001F5BAA">
              <w:rPr>
                <w:rFonts w:cs="宋体" w:hint="eastAsia"/>
                <w:kern w:val="0"/>
              </w:rPr>
              <w:t>乙方的出厂检验报告</w:t>
            </w:r>
          </w:p>
        </w:tc>
        <w:tc>
          <w:tcPr>
            <w:tcW w:w="1069" w:type="dxa"/>
            <w:tcBorders>
              <w:top w:val="nil"/>
              <w:left w:val="nil"/>
              <w:bottom w:val="single" w:sz="4" w:space="0" w:color="auto"/>
              <w:right w:val="single" w:sz="4" w:space="0" w:color="auto"/>
            </w:tcBorders>
            <w:vAlign w:val="center"/>
          </w:tcPr>
          <w:p w:rsidR="007C3DCE" w:rsidRPr="001F5BAA" w:rsidRDefault="007C3DCE">
            <w:pPr>
              <w:jc w:val="center"/>
              <w:rPr>
                <w:sz w:val="18"/>
                <w:szCs w:val="18"/>
              </w:rPr>
            </w:pPr>
          </w:p>
        </w:tc>
      </w:tr>
    </w:tbl>
    <w:p w:rsidR="007C3DCE" w:rsidRPr="001F5BAA" w:rsidRDefault="007C66A3" w:rsidP="003A0BC4">
      <w:pPr>
        <w:pStyle w:val="11"/>
        <w:numPr>
          <w:ilvl w:val="1"/>
          <w:numId w:val="9"/>
        </w:numPr>
        <w:spacing w:beforeLines="100" w:before="348"/>
        <w:ind w:firstLineChars="0"/>
        <w:rPr>
          <w:rFonts w:hAnsi="宋体"/>
          <w:bCs/>
          <w:kern w:val="0"/>
        </w:rPr>
      </w:pPr>
      <w:r w:rsidRPr="001F5BAA">
        <w:rPr>
          <w:rFonts w:hAnsi="宋体" w:cs="宋体" w:hint="eastAsia"/>
          <w:bCs/>
          <w:kern w:val="0"/>
        </w:rPr>
        <w:t>产品测试后的性能验收</w:t>
      </w:r>
    </w:p>
    <w:p w:rsidR="007C3DCE" w:rsidRPr="001F5BAA" w:rsidRDefault="007C66A3">
      <w:pPr>
        <w:ind w:firstLineChars="350" w:firstLine="735"/>
      </w:pPr>
      <w:r w:rsidRPr="001F5BAA">
        <w:rPr>
          <w:rFonts w:cs="宋体" w:hint="eastAsia"/>
        </w:rPr>
        <w:t>产品到货后的性能验收项目及标准如下表</w:t>
      </w:r>
      <w:r w:rsidRPr="001F5BAA">
        <w:rPr>
          <w:rFonts w:cs="宋体" w:hint="eastAsia"/>
        </w:rPr>
        <w:t>4</w:t>
      </w:r>
      <w:r w:rsidRPr="001F5BAA">
        <w:rPr>
          <w:rFonts w:cs="宋体" w:hint="eastAsia"/>
        </w:rPr>
        <w:t>所示：</w:t>
      </w:r>
    </w:p>
    <w:p w:rsidR="007C3DCE" w:rsidRPr="001F5BAA" w:rsidRDefault="007C66A3" w:rsidP="003A0BC4">
      <w:pPr>
        <w:spacing w:beforeLines="50" w:before="174" w:afterLines="20" w:after="69"/>
        <w:jc w:val="center"/>
        <w:rPr>
          <w:b/>
          <w:bCs/>
        </w:rPr>
      </w:pPr>
      <w:r w:rsidRPr="001F5BAA">
        <w:rPr>
          <w:rFonts w:cs="宋体" w:hint="eastAsia"/>
        </w:rPr>
        <w:t>表</w:t>
      </w:r>
      <w:r w:rsidRPr="001F5BAA">
        <w:rPr>
          <w:rFonts w:cs="宋体" w:hint="eastAsia"/>
        </w:rPr>
        <w:t>4</w:t>
      </w:r>
      <w:r w:rsidR="00A36AE6" w:rsidRPr="001F5BAA">
        <w:rPr>
          <w:rFonts w:cs="宋体"/>
        </w:rPr>
        <w:t xml:space="preserve">  </w:t>
      </w:r>
      <w:r w:rsidRPr="001F5BAA">
        <w:rPr>
          <w:rFonts w:cs="宋体" w:hint="eastAsia"/>
        </w:rPr>
        <w:t>产品性能验收要求</w:t>
      </w:r>
    </w:p>
    <w:tbl>
      <w:tblPr>
        <w:tblW w:w="9325" w:type="dxa"/>
        <w:jc w:val="center"/>
        <w:tblLayout w:type="fixed"/>
        <w:tblCellMar>
          <w:left w:w="0" w:type="dxa"/>
          <w:right w:w="0" w:type="dxa"/>
        </w:tblCellMar>
        <w:tblLook w:val="04A0" w:firstRow="1" w:lastRow="0" w:firstColumn="1" w:lastColumn="0" w:noHBand="0" w:noVBand="1"/>
      </w:tblPr>
      <w:tblGrid>
        <w:gridCol w:w="536"/>
        <w:gridCol w:w="2866"/>
        <w:gridCol w:w="3388"/>
        <w:gridCol w:w="2127"/>
        <w:gridCol w:w="408"/>
      </w:tblGrid>
      <w:tr w:rsidR="001F5BAA" w:rsidRPr="001F5BAA" w:rsidTr="00491917">
        <w:trPr>
          <w:cantSplit/>
          <w:trHeight w:val="397"/>
          <w:jc w:val="center"/>
        </w:trPr>
        <w:tc>
          <w:tcPr>
            <w:tcW w:w="536" w:type="dxa"/>
            <w:tcBorders>
              <w:top w:val="single" w:sz="4" w:space="0" w:color="auto"/>
              <w:left w:val="single" w:sz="4" w:space="0" w:color="auto"/>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序号</w:t>
            </w:r>
          </w:p>
        </w:tc>
        <w:tc>
          <w:tcPr>
            <w:tcW w:w="2866" w:type="dxa"/>
            <w:tcBorders>
              <w:top w:val="single" w:sz="4" w:space="0" w:color="auto"/>
              <w:left w:val="single" w:sz="4" w:space="0" w:color="auto"/>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验收项目</w:t>
            </w:r>
          </w:p>
        </w:tc>
        <w:tc>
          <w:tcPr>
            <w:tcW w:w="3388" w:type="dxa"/>
            <w:tcBorders>
              <w:top w:val="single" w:sz="4" w:space="0" w:color="auto"/>
              <w:left w:val="nil"/>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验收条件</w:t>
            </w:r>
          </w:p>
        </w:tc>
        <w:tc>
          <w:tcPr>
            <w:tcW w:w="2127" w:type="dxa"/>
            <w:tcBorders>
              <w:top w:val="single" w:sz="4" w:space="0" w:color="auto"/>
              <w:left w:val="nil"/>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验收依据</w:t>
            </w:r>
          </w:p>
        </w:tc>
        <w:tc>
          <w:tcPr>
            <w:tcW w:w="408" w:type="dxa"/>
            <w:tcBorders>
              <w:top w:val="single" w:sz="4" w:space="0" w:color="auto"/>
              <w:left w:val="nil"/>
              <w:bottom w:val="single" w:sz="4" w:space="0" w:color="auto"/>
              <w:right w:val="single" w:sz="4" w:space="0" w:color="auto"/>
            </w:tcBorders>
            <w:vAlign w:val="center"/>
          </w:tcPr>
          <w:p w:rsidR="007C3DCE" w:rsidRPr="001F5BAA" w:rsidRDefault="007C66A3">
            <w:pPr>
              <w:jc w:val="center"/>
            </w:pPr>
            <w:r w:rsidRPr="001F5BAA">
              <w:rPr>
                <w:rFonts w:hAnsi="宋体" w:cs="宋体" w:hint="eastAsia"/>
              </w:rPr>
              <w:t>备注</w:t>
            </w:r>
          </w:p>
        </w:tc>
      </w:tr>
      <w:tr w:rsidR="001F5BAA" w:rsidRPr="001F5BAA" w:rsidTr="00491917">
        <w:trPr>
          <w:cantSplit/>
          <w:trHeight w:val="397"/>
          <w:jc w:val="center"/>
        </w:trPr>
        <w:tc>
          <w:tcPr>
            <w:tcW w:w="536"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t>1</w:t>
            </w:r>
          </w:p>
        </w:tc>
        <w:tc>
          <w:tcPr>
            <w:tcW w:w="2866" w:type="dxa"/>
            <w:tcBorders>
              <w:top w:val="nil"/>
              <w:left w:val="single" w:sz="4" w:space="0" w:color="auto"/>
              <w:bottom w:val="single" w:sz="4" w:space="0" w:color="auto"/>
              <w:right w:val="single" w:sz="4" w:space="0" w:color="auto"/>
            </w:tcBorders>
            <w:vAlign w:val="center"/>
          </w:tcPr>
          <w:p w:rsidR="007C3DCE" w:rsidRPr="001F5BAA" w:rsidRDefault="007C66A3" w:rsidP="00823396">
            <w:r w:rsidRPr="001F5BAA">
              <w:rPr>
                <w:rFonts w:cs="宋体" w:hint="eastAsia"/>
              </w:rPr>
              <w:t>_</w:t>
            </w:r>
            <w:r w:rsidR="008007E0" w:rsidRPr="001F5BAA">
              <w:rPr>
                <w:szCs w:val="21"/>
                <w:u w:val="single"/>
              </w:rPr>
              <w:t>外后视镜总成</w:t>
            </w:r>
            <w:r w:rsidRPr="001F5BAA">
              <w:rPr>
                <w:rFonts w:cs="宋体"/>
              </w:rPr>
              <w:softHyphen/>
            </w:r>
            <w:r w:rsidRPr="001F5BAA">
              <w:rPr>
                <w:rFonts w:cs="宋体" w:hint="eastAsia"/>
              </w:rPr>
              <w:softHyphen/>
            </w:r>
            <w:r w:rsidRPr="001F5BAA">
              <w:rPr>
                <w:rFonts w:cs="宋体" w:hint="eastAsia"/>
              </w:rPr>
              <w:t>系统性能要求</w:t>
            </w:r>
          </w:p>
        </w:tc>
        <w:tc>
          <w:tcPr>
            <w:tcW w:w="3388" w:type="dxa"/>
            <w:tcBorders>
              <w:top w:val="nil"/>
              <w:left w:val="nil"/>
              <w:bottom w:val="single" w:sz="4" w:space="0" w:color="auto"/>
              <w:right w:val="single" w:sz="4" w:space="0" w:color="auto"/>
            </w:tcBorders>
            <w:vAlign w:val="center"/>
          </w:tcPr>
          <w:p w:rsidR="007C3DCE" w:rsidRPr="001F5BAA" w:rsidRDefault="007C66A3">
            <w:pPr>
              <w:widowControl/>
              <w:ind w:firstLineChars="50" w:firstLine="105"/>
              <w:rPr>
                <w:kern w:val="0"/>
              </w:rPr>
            </w:pPr>
            <w:r w:rsidRPr="001F5BAA">
              <w:rPr>
                <w:rFonts w:cs="宋体" w:hint="eastAsia"/>
                <w:kern w:val="0"/>
              </w:rPr>
              <w:t>满足</w:t>
            </w:r>
            <w:r w:rsidRPr="001F5BAA">
              <w:rPr>
                <w:rFonts w:cs="宋体" w:hint="eastAsia"/>
                <w:kern w:val="0"/>
              </w:rPr>
              <w:t>_</w:t>
            </w:r>
            <w:r w:rsidR="008007E0" w:rsidRPr="001F5BAA">
              <w:rPr>
                <w:szCs w:val="21"/>
                <w:u w:val="single"/>
              </w:rPr>
              <w:t>外后视镜总成</w:t>
            </w:r>
            <w:r w:rsidRPr="001F5BAA">
              <w:rPr>
                <w:rFonts w:cs="宋体" w:hint="eastAsia"/>
                <w:kern w:val="0"/>
              </w:rPr>
              <w:t>_</w:t>
            </w:r>
            <w:r w:rsidRPr="001F5BAA">
              <w:rPr>
                <w:rFonts w:cs="宋体" w:hint="eastAsia"/>
                <w:kern w:val="0"/>
              </w:rPr>
              <w:t>系统性能要求</w:t>
            </w:r>
          </w:p>
        </w:tc>
        <w:tc>
          <w:tcPr>
            <w:tcW w:w="2127" w:type="dxa"/>
            <w:tcBorders>
              <w:top w:val="nil"/>
              <w:left w:val="nil"/>
              <w:bottom w:val="single" w:sz="4" w:space="0" w:color="auto"/>
              <w:right w:val="single" w:sz="4" w:space="0" w:color="auto"/>
            </w:tcBorders>
            <w:vAlign w:val="center"/>
          </w:tcPr>
          <w:p w:rsidR="007C3DCE" w:rsidRPr="001F5BAA" w:rsidRDefault="007C66A3">
            <w:pPr>
              <w:widowControl/>
              <w:autoSpaceDE w:val="0"/>
              <w:autoSpaceDN w:val="0"/>
              <w:adjustRightInd w:val="0"/>
              <w:ind w:firstLineChars="50" w:firstLine="105"/>
              <w:rPr>
                <w:kern w:val="0"/>
              </w:rPr>
            </w:pPr>
            <w:r w:rsidRPr="001F5BAA">
              <w:rPr>
                <w:rFonts w:cs="宋体" w:hint="eastAsia"/>
                <w:kern w:val="0"/>
              </w:rPr>
              <w:t>台架及道路试验要求</w:t>
            </w:r>
          </w:p>
        </w:tc>
        <w:tc>
          <w:tcPr>
            <w:tcW w:w="408" w:type="dxa"/>
            <w:tcBorders>
              <w:top w:val="nil"/>
              <w:left w:val="nil"/>
              <w:bottom w:val="single" w:sz="4" w:space="0" w:color="auto"/>
              <w:right w:val="single" w:sz="4" w:space="0" w:color="auto"/>
            </w:tcBorders>
            <w:vAlign w:val="center"/>
          </w:tcPr>
          <w:p w:rsidR="007C3DCE" w:rsidRPr="001F5BAA" w:rsidRDefault="007C3DCE">
            <w:pPr>
              <w:jc w:val="center"/>
              <w:rPr>
                <w:sz w:val="18"/>
                <w:szCs w:val="18"/>
              </w:rPr>
            </w:pPr>
          </w:p>
        </w:tc>
      </w:tr>
      <w:tr w:rsidR="001F5BAA" w:rsidRPr="001F5BAA" w:rsidTr="00491917">
        <w:trPr>
          <w:cantSplit/>
          <w:trHeight w:val="397"/>
          <w:jc w:val="center"/>
        </w:trPr>
        <w:tc>
          <w:tcPr>
            <w:tcW w:w="536"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t>2</w:t>
            </w:r>
          </w:p>
        </w:tc>
        <w:tc>
          <w:tcPr>
            <w:tcW w:w="2866" w:type="dxa"/>
            <w:tcBorders>
              <w:top w:val="nil"/>
              <w:left w:val="single" w:sz="4" w:space="0" w:color="auto"/>
              <w:bottom w:val="single" w:sz="4" w:space="0" w:color="auto"/>
              <w:right w:val="single" w:sz="4" w:space="0" w:color="auto"/>
            </w:tcBorders>
            <w:vAlign w:val="center"/>
          </w:tcPr>
          <w:p w:rsidR="007C3DCE" w:rsidRPr="001F5BAA" w:rsidRDefault="00823396">
            <w:r w:rsidRPr="001F5BAA">
              <w:rPr>
                <w:rFonts w:cs="宋体" w:hint="eastAsia"/>
              </w:rPr>
              <w:t>_</w:t>
            </w:r>
            <w:r w:rsidR="008007E0" w:rsidRPr="001F5BAA">
              <w:rPr>
                <w:szCs w:val="21"/>
                <w:u w:val="single"/>
              </w:rPr>
              <w:t>外后视镜总成</w:t>
            </w:r>
            <w:r w:rsidR="007C66A3" w:rsidRPr="001F5BAA">
              <w:rPr>
                <w:rFonts w:cs="宋体" w:hint="eastAsia"/>
              </w:rPr>
              <w:t>系统安全性要求</w:t>
            </w:r>
          </w:p>
        </w:tc>
        <w:tc>
          <w:tcPr>
            <w:tcW w:w="3388" w:type="dxa"/>
            <w:tcBorders>
              <w:top w:val="nil"/>
              <w:left w:val="nil"/>
              <w:bottom w:val="single" w:sz="4" w:space="0" w:color="auto"/>
              <w:right w:val="single" w:sz="4" w:space="0" w:color="auto"/>
            </w:tcBorders>
            <w:vAlign w:val="center"/>
          </w:tcPr>
          <w:p w:rsidR="007C3DCE" w:rsidRPr="001F5BAA" w:rsidRDefault="007C66A3">
            <w:pPr>
              <w:widowControl/>
              <w:ind w:firstLineChars="50" w:firstLine="105"/>
              <w:rPr>
                <w:kern w:val="0"/>
                <w:sz w:val="18"/>
                <w:szCs w:val="18"/>
              </w:rPr>
            </w:pPr>
            <w:r w:rsidRPr="001F5BAA">
              <w:rPr>
                <w:rFonts w:cs="宋体" w:hint="eastAsia"/>
                <w:kern w:val="0"/>
              </w:rPr>
              <w:t>满足</w:t>
            </w:r>
            <w:r w:rsidR="00823396" w:rsidRPr="001F5BAA">
              <w:rPr>
                <w:rFonts w:cs="宋体" w:hint="eastAsia"/>
                <w:kern w:val="0"/>
              </w:rPr>
              <w:t>_</w:t>
            </w:r>
            <w:r w:rsidR="008007E0" w:rsidRPr="001F5BAA">
              <w:rPr>
                <w:szCs w:val="21"/>
                <w:u w:val="single"/>
              </w:rPr>
              <w:t>外后视镜总成</w:t>
            </w:r>
            <w:r w:rsidR="00823396" w:rsidRPr="001F5BAA">
              <w:rPr>
                <w:rFonts w:cs="宋体" w:hint="eastAsia"/>
                <w:kern w:val="0"/>
              </w:rPr>
              <w:t>_</w:t>
            </w:r>
            <w:r w:rsidRPr="001F5BAA">
              <w:rPr>
                <w:rFonts w:cs="宋体" w:hint="eastAsia"/>
                <w:kern w:val="0"/>
              </w:rPr>
              <w:t>系统安全要求</w:t>
            </w:r>
          </w:p>
        </w:tc>
        <w:tc>
          <w:tcPr>
            <w:tcW w:w="2127" w:type="dxa"/>
            <w:tcBorders>
              <w:top w:val="nil"/>
              <w:left w:val="nil"/>
              <w:bottom w:val="single" w:sz="4" w:space="0" w:color="auto"/>
              <w:right w:val="single" w:sz="4" w:space="0" w:color="auto"/>
            </w:tcBorders>
            <w:vAlign w:val="center"/>
          </w:tcPr>
          <w:p w:rsidR="007C3DCE" w:rsidRPr="001F5BAA" w:rsidRDefault="007C66A3">
            <w:pPr>
              <w:widowControl/>
              <w:autoSpaceDE w:val="0"/>
              <w:autoSpaceDN w:val="0"/>
              <w:adjustRightInd w:val="0"/>
              <w:ind w:firstLineChars="50" w:firstLine="105"/>
              <w:rPr>
                <w:kern w:val="0"/>
              </w:rPr>
            </w:pPr>
            <w:r w:rsidRPr="001F5BAA">
              <w:rPr>
                <w:rFonts w:cs="宋体" w:hint="eastAsia"/>
                <w:kern w:val="0"/>
              </w:rPr>
              <w:t>台架及道路试验要求</w:t>
            </w:r>
          </w:p>
        </w:tc>
        <w:tc>
          <w:tcPr>
            <w:tcW w:w="408" w:type="dxa"/>
            <w:tcBorders>
              <w:top w:val="nil"/>
              <w:left w:val="nil"/>
              <w:bottom w:val="single" w:sz="4" w:space="0" w:color="auto"/>
              <w:right w:val="single" w:sz="4" w:space="0" w:color="auto"/>
            </w:tcBorders>
            <w:vAlign w:val="center"/>
          </w:tcPr>
          <w:p w:rsidR="007C3DCE" w:rsidRPr="001F5BAA" w:rsidRDefault="007C3DCE">
            <w:pPr>
              <w:pStyle w:val="ab"/>
              <w:pBdr>
                <w:bottom w:val="none" w:sz="0" w:space="0" w:color="auto"/>
              </w:pBdr>
              <w:tabs>
                <w:tab w:val="clear" w:pos="4153"/>
                <w:tab w:val="clear" w:pos="8306"/>
              </w:tabs>
              <w:snapToGrid/>
              <w:rPr>
                <w:sz w:val="21"/>
                <w:szCs w:val="21"/>
              </w:rPr>
            </w:pPr>
          </w:p>
        </w:tc>
      </w:tr>
      <w:tr w:rsidR="001F5BAA" w:rsidRPr="001F5BAA" w:rsidTr="00491917">
        <w:trPr>
          <w:cantSplit/>
          <w:trHeight w:val="397"/>
          <w:jc w:val="center"/>
        </w:trPr>
        <w:tc>
          <w:tcPr>
            <w:tcW w:w="536" w:type="dxa"/>
            <w:tcBorders>
              <w:top w:val="nil"/>
              <w:left w:val="single" w:sz="4" w:space="0" w:color="auto"/>
              <w:bottom w:val="single" w:sz="4" w:space="0" w:color="auto"/>
              <w:right w:val="single" w:sz="4" w:space="0" w:color="auto"/>
            </w:tcBorders>
            <w:vAlign w:val="center"/>
          </w:tcPr>
          <w:p w:rsidR="007C3DCE" w:rsidRPr="001F5BAA" w:rsidRDefault="007C66A3">
            <w:pPr>
              <w:jc w:val="center"/>
            </w:pPr>
            <w:r w:rsidRPr="001F5BAA">
              <w:t>3</w:t>
            </w:r>
          </w:p>
        </w:tc>
        <w:tc>
          <w:tcPr>
            <w:tcW w:w="2866" w:type="dxa"/>
            <w:tcBorders>
              <w:top w:val="nil"/>
              <w:left w:val="single" w:sz="4" w:space="0" w:color="auto"/>
              <w:bottom w:val="single" w:sz="4" w:space="0" w:color="auto"/>
              <w:right w:val="single" w:sz="4" w:space="0" w:color="auto"/>
            </w:tcBorders>
            <w:vAlign w:val="center"/>
          </w:tcPr>
          <w:p w:rsidR="007C3DCE" w:rsidRPr="001F5BAA" w:rsidRDefault="007C66A3">
            <w:pPr>
              <w:rPr>
                <w:rFonts w:hAnsi="宋体"/>
              </w:rPr>
            </w:pPr>
            <w:r w:rsidRPr="001F5BAA">
              <w:rPr>
                <w:rFonts w:hAnsi="宋体" w:cs="宋体" w:hint="eastAsia"/>
              </w:rPr>
              <w:t>_</w:t>
            </w:r>
            <w:r w:rsidR="008007E0" w:rsidRPr="001F5BAA">
              <w:rPr>
                <w:szCs w:val="21"/>
                <w:u w:val="single"/>
              </w:rPr>
              <w:t>外后视镜总成</w:t>
            </w:r>
            <w:r w:rsidRPr="001F5BAA">
              <w:rPr>
                <w:rFonts w:hAnsi="宋体" w:cs="宋体" w:hint="eastAsia"/>
              </w:rPr>
              <w:t>系统可靠性要求</w:t>
            </w:r>
          </w:p>
        </w:tc>
        <w:tc>
          <w:tcPr>
            <w:tcW w:w="3388" w:type="dxa"/>
            <w:tcBorders>
              <w:top w:val="nil"/>
              <w:left w:val="nil"/>
              <w:bottom w:val="single" w:sz="4" w:space="0" w:color="auto"/>
              <w:right w:val="single" w:sz="4" w:space="0" w:color="auto"/>
            </w:tcBorders>
            <w:vAlign w:val="center"/>
          </w:tcPr>
          <w:p w:rsidR="007C3DCE" w:rsidRPr="001F5BAA" w:rsidRDefault="007C66A3" w:rsidP="00823396">
            <w:pPr>
              <w:widowControl/>
              <w:ind w:firstLineChars="50" w:firstLine="105"/>
              <w:rPr>
                <w:kern w:val="0"/>
              </w:rPr>
            </w:pPr>
            <w:r w:rsidRPr="001F5BAA">
              <w:rPr>
                <w:rFonts w:cs="宋体" w:hint="eastAsia"/>
                <w:kern w:val="0"/>
              </w:rPr>
              <w:t>满足</w:t>
            </w:r>
            <w:r w:rsidR="00823396" w:rsidRPr="001F5BAA">
              <w:rPr>
                <w:rFonts w:cs="宋体" w:hint="eastAsia"/>
                <w:kern w:val="0"/>
              </w:rPr>
              <w:t>_</w:t>
            </w:r>
            <w:r w:rsidR="008007E0" w:rsidRPr="001F5BAA">
              <w:rPr>
                <w:szCs w:val="21"/>
                <w:u w:val="single"/>
              </w:rPr>
              <w:t>外后视镜总成</w:t>
            </w:r>
            <w:r w:rsidRPr="001F5BAA">
              <w:rPr>
                <w:rFonts w:cs="宋体" w:hint="eastAsia"/>
                <w:kern w:val="0"/>
              </w:rPr>
              <w:t>系统可靠性要求</w:t>
            </w:r>
          </w:p>
        </w:tc>
        <w:tc>
          <w:tcPr>
            <w:tcW w:w="2127" w:type="dxa"/>
            <w:tcBorders>
              <w:top w:val="nil"/>
              <w:left w:val="nil"/>
              <w:bottom w:val="single" w:sz="4" w:space="0" w:color="auto"/>
              <w:right w:val="single" w:sz="4" w:space="0" w:color="auto"/>
            </w:tcBorders>
            <w:vAlign w:val="center"/>
          </w:tcPr>
          <w:p w:rsidR="007C3DCE" w:rsidRPr="001F5BAA" w:rsidRDefault="007C66A3">
            <w:pPr>
              <w:widowControl/>
              <w:autoSpaceDE w:val="0"/>
              <w:autoSpaceDN w:val="0"/>
              <w:adjustRightInd w:val="0"/>
              <w:ind w:firstLineChars="50" w:firstLine="105"/>
              <w:rPr>
                <w:kern w:val="0"/>
              </w:rPr>
            </w:pPr>
            <w:r w:rsidRPr="001F5BAA">
              <w:rPr>
                <w:rFonts w:cs="宋体" w:hint="eastAsia"/>
                <w:kern w:val="0"/>
              </w:rPr>
              <w:t>台架及道路试验要求</w:t>
            </w:r>
          </w:p>
        </w:tc>
        <w:tc>
          <w:tcPr>
            <w:tcW w:w="408" w:type="dxa"/>
            <w:tcBorders>
              <w:top w:val="nil"/>
              <w:left w:val="nil"/>
              <w:bottom w:val="single" w:sz="4" w:space="0" w:color="auto"/>
              <w:right w:val="single" w:sz="4" w:space="0" w:color="auto"/>
            </w:tcBorders>
            <w:vAlign w:val="center"/>
          </w:tcPr>
          <w:p w:rsidR="007C3DCE" w:rsidRPr="001F5BAA" w:rsidRDefault="007C3DCE">
            <w:pPr>
              <w:jc w:val="center"/>
              <w:rPr>
                <w:sz w:val="18"/>
                <w:szCs w:val="18"/>
              </w:rPr>
            </w:pPr>
          </w:p>
        </w:tc>
      </w:tr>
    </w:tbl>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五、产品设计寿命</w:t>
      </w:r>
    </w:p>
    <w:p w:rsidR="007C3DCE" w:rsidRPr="001F5BAA" w:rsidRDefault="007C66A3">
      <w:pPr>
        <w:rPr>
          <w:rFonts w:ascii="宋体" w:hAnsi="宋体"/>
        </w:rPr>
      </w:pPr>
      <w:r w:rsidRPr="001F5BAA">
        <w:rPr>
          <w:rFonts w:ascii="宋体" w:hAnsi="宋体" w:hint="eastAsia"/>
        </w:rPr>
        <w:t>5.1</w:t>
      </w:r>
      <w:r w:rsidRPr="001F5BAA">
        <w:rPr>
          <w:rFonts w:ascii="宋体" w:hAnsi="宋体" w:hint="eastAsia"/>
          <w:szCs w:val="30"/>
        </w:rPr>
        <w:t>产品设计寿命规定：</w:t>
      </w:r>
      <w:r w:rsidRPr="001F5BAA">
        <w:rPr>
          <w:rFonts w:ascii="宋体" w:hAnsi="宋体" w:hint="eastAsia"/>
        </w:rPr>
        <w:t>不低于</w:t>
      </w:r>
      <w:r w:rsidRPr="001F5BAA">
        <w:rPr>
          <w:rFonts w:ascii="宋体" w:hint="eastAsia"/>
          <w:szCs w:val="21"/>
        </w:rPr>
        <w:t>10</w:t>
      </w:r>
      <w:r w:rsidRPr="001F5BAA">
        <w:rPr>
          <w:rFonts w:ascii="宋体" w:hAnsi="宋体" w:hint="eastAsia"/>
        </w:rPr>
        <w:t>年或</w:t>
      </w:r>
      <w:r w:rsidRPr="001F5BAA">
        <w:rPr>
          <w:rFonts w:ascii="宋体" w:hint="eastAsia"/>
          <w:szCs w:val="21"/>
        </w:rPr>
        <w:t>20</w:t>
      </w:r>
      <w:r w:rsidRPr="001F5BAA">
        <w:rPr>
          <w:rFonts w:ascii="宋体" w:hAnsi="宋体" w:hint="eastAsia"/>
          <w:szCs w:val="30"/>
        </w:rPr>
        <w:t>万公里，以</w:t>
      </w:r>
      <w:r w:rsidRPr="001F5BAA">
        <w:rPr>
          <w:rFonts w:ascii="宋体" w:hAnsi="宋体" w:hint="eastAsia"/>
        </w:rPr>
        <w:t>先到者为限。</w:t>
      </w:r>
    </w:p>
    <w:p w:rsidR="007C3DCE" w:rsidRPr="001F5BAA" w:rsidRDefault="007C3DCE">
      <w:pPr>
        <w:rPr>
          <w:rFonts w:ascii="宋体" w:hAnsi="宋体"/>
          <w:szCs w:val="30"/>
        </w:rPr>
      </w:pPr>
    </w:p>
    <w:p w:rsidR="007C3DCE" w:rsidRPr="001F5BAA" w:rsidRDefault="007C66A3" w:rsidP="003A0BC4">
      <w:pPr>
        <w:numPr>
          <w:ilvl w:val="0"/>
          <w:numId w:val="10"/>
        </w:numPr>
        <w:spacing w:beforeLines="50" w:before="174" w:afterLines="50" w:after="174"/>
        <w:jc w:val="center"/>
        <w:rPr>
          <w:rFonts w:ascii="仿宋_GB2312"/>
          <w:b/>
          <w:bCs/>
          <w:sz w:val="24"/>
        </w:rPr>
      </w:pPr>
      <w:r w:rsidRPr="001F5BAA">
        <w:rPr>
          <w:rFonts w:ascii="仿宋_GB2312" w:hint="eastAsia"/>
          <w:b/>
          <w:bCs/>
          <w:sz w:val="24"/>
        </w:rPr>
        <w:t>知识产权</w:t>
      </w:r>
    </w:p>
    <w:p w:rsidR="007C3DCE" w:rsidRPr="001F5BAA" w:rsidRDefault="007C66A3">
      <w:pPr>
        <w:rPr>
          <w:rFonts w:ascii="宋体" w:hAnsi="宋体"/>
          <w:szCs w:val="30"/>
        </w:rPr>
      </w:pPr>
      <w:r w:rsidRPr="001F5BAA">
        <w:rPr>
          <w:rFonts w:ascii="宋体" w:hAnsi="宋体" w:hint="eastAsia"/>
          <w:szCs w:val="30"/>
        </w:rPr>
        <w:t>6.1权利归属</w:t>
      </w:r>
    </w:p>
    <w:p w:rsidR="007C3DCE" w:rsidRPr="001F5BAA" w:rsidRDefault="007C66A3">
      <w:pPr>
        <w:rPr>
          <w:rFonts w:ascii="宋体" w:hAnsi="宋体"/>
          <w:szCs w:val="30"/>
        </w:rPr>
      </w:pPr>
      <w:r w:rsidRPr="001F5BAA">
        <w:rPr>
          <w:rFonts w:ascii="宋体" w:hAnsi="宋体" w:hint="eastAsia"/>
          <w:szCs w:val="30"/>
        </w:rPr>
        <w:t>6.1.1本项目成果的知识产权归甲方单独所有，在任何国家或地区就上述成果申请知识产权的权利属于甲方，知识产权申请被批准后，甲方为知识产权权利人，乙方不得再就相同项目成果申请知识产权，乙方不得限制甲方对该知识产权任何方式的使用。在任何情况下，未经甲方书面许可，乙方不得将该项目成果，包括但不限于知识产权等转让或提供给第三方，乙方不得自用或许可任何第三方将项目成果应用于本协议目的之外的其他任何目的，否则乙方应赔偿甲方因此遭受的经济损失，并向甲方支付违约金</w:t>
      </w:r>
      <w:r w:rsidR="00CE4071" w:rsidRPr="001F5BAA">
        <w:rPr>
          <w:rFonts w:ascii="宋体" w:hAnsi="宋体" w:hint="eastAsia"/>
          <w:szCs w:val="30"/>
        </w:rPr>
        <w:t>【</w:t>
      </w:r>
      <w:r w:rsidR="00141251" w:rsidRPr="001F5BAA">
        <w:rPr>
          <w:rFonts w:ascii="宋体" w:hAnsi="宋体" w:hint="eastAsia"/>
          <w:szCs w:val="30"/>
        </w:rPr>
        <w:t xml:space="preserve">   </w:t>
      </w:r>
      <w:r w:rsidR="008007E0" w:rsidRPr="001F5BAA">
        <w:rPr>
          <w:rFonts w:ascii="宋体" w:hAnsi="宋体"/>
          <w:szCs w:val="30"/>
        </w:rPr>
        <w:t>50</w:t>
      </w:r>
      <w:r w:rsidR="00CE4071" w:rsidRPr="001F5BAA">
        <w:rPr>
          <w:rFonts w:ascii="宋体" w:hAnsi="宋体" w:hint="eastAsia"/>
          <w:szCs w:val="30"/>
        </w:rPr>
        <w:t xml:space="preserve">  】</w:t>
      </w:r>
      <w:r w:rsidRPr="001F5BAA">
        <w:rPr>
          <w:rFonts w:ascii="宋体" w:hAnsi="宋体" w:hint="eastAsia"/>
          <w:szCs w:val="30"/>
        </w:rPr>
        <w:t>万元。</w:t>
      </w:r>
    </w:p>
    <w:p w:rsidR="007C3DCE" w:rsidRPr="001F5BAA" w:rsidRDefault="007C66A3">
      <w:pPr>
        <w:rPr>
          <w:rFonts w:ascii="宋体" w:hAnsi="宋体"/>
          <w:szCs w:val="30"/>
        </w:rPr>
      </w:pPr>
      <w:r w:rsidRPr="001F5BAA">
        <w:rPr>
          <w:rFonts w:ascii="宋体" w:hAnsi="宋体" w:hint="eastAsia"/>
          <w:szCs w:val="30"/>
        </w:rPr>
        <w:t>6.1.2项目成果中的知识产权载体归属：甲方为履行本合同向乙方提供或由本项目产生的设备、器材、模型、样品、原型、纸样文本、图纸、磁盘、磁带、光盘、储存器、芯片、单片机、图纸、技术资料、数据等，其所有权归属于甲方，对于知识产权载体的使用，在任何情况下，未经甲方书面许可，乙方不得将该知识产权载体转让或提供给第三方，乙方不得自用或许可任何第三方应用于本协议目的之外的其他任何目的，否则乙方应赔偿甲方因此遭受的经济损失，并向甲方支付违约金</w:t>
      </w:r>
      <w:r w:rsidR="00CE4071" w:rsidRPr="001F5BAA">
        <w:rPr>
          <w:rFonts w:ascii="宋体" w:hAnsi="宋体" w:hint="eastAsia"/>
          <w:szCs w:val="30"/>
        </w:rPr>
        <w:t xml:space="preserve">【    </w:t>
      </w:r>
      <w:r w:rsidR="008007E0" w:rsidRPr="001F5BAA">
        <w:rPr>
          <w:rFonts w:ascii="宋体" w:hAnsi="宋体"/>
          <w:szCs w:val="30"/>
        </w:rPr>
        <w:t>50</w:t>
      </w:r>
      <w:r w:rsidR="00CE4071" w:rsidRPr="001F5BAA">
        <w:rPr>
          <w:rFonts w:ascii="宋体" w:hAnsi="宋体" w:hint="eastAsia"/>
          <w:szCs w:val="30"/>
        </w:rPr>
        <w:t xml:space="preserve">      】</w:t>
      </w:r>
      <w:r w:rsidRPr="001F5BAA">
        <w:rPr>
          <w:rFonts w:ascii="宋体" w:hAnsi="宋体" w:hint="eastAsia"/>
          <w:szCs w:val="30"/>
        </w:rPr>
        <w:t>万元。</w:t>
      </w:r>
    </w:p>
    <w:p w:rsidR="007C3DCE" w:rsidRPr="001F5BAA" w:rsidRDefault="007C66A3">
      <w:pPr>
        <w:rPr>
          <w:rFonts w:ascii="宋体" w:hAnsi="宋体"/>
          <w:szCs w:val="30"/>
        </w:rPr>
      </w:pPr>
      <w:r w:rsidRPr="001F5BAA">
        <w:rPr>
          <w:rFonts w:ascii="宋体" w:hAnsi="宋体" w:hint="eastAsia"/>
          <w:szCs w:val="30"/>
        </w:rPr>
        <w:t>知识产权包括但不限于因本项目所产生的技术秘密、专利、商标、著作权等。</w:t>
      </w:r>
    </w:p>
    <w:p w:rsidR="007C3DCE" w:rsidRPr="001F5BAA" w:rsidRDefault="007C66A3">
      <w:pPr>
        <w:rPr>
          <w:rFonts w:ascii="宋体" w:hAnsi="宋体"/>
          <w:szCs w:val="30"/>
        </w:rPr>
      </w:pPr>
      <w:r w:rsidRPr="001F5BAA">
        <w:rPr>
          <w:rFonts w:ascii="宋体" w:hAnsi="宋体" w:hint="eastAsia"/>
          <w:szCs w:val="30"/>
        </w:rPr>
        <w:lastRenderedPageBreak/>
        <w:t>6.2权利瑕疵保证：</w:t>
      </w:r>
    </w:p>
    <w:p w:rsidR="007C3DCE" w:rsidRPr="001F5BAA" w:rsidRDefault="007C66A3">
      <w:pPr>
        <w:rPr>
          <w:rFonts w:ascii="宋体" w:hAnsi="宋体"/>
          <w:szCs w:val="30"/>
        </w:rPr>
      </w:pPr>
      <w:r w:rsidRPr="001F5BAA">
        <w:rPr>
          <w:rFonts w:ascii="宋体" w:hAnsi="宋体" w:hint="eastAsia"/>
          <w:szCs w:val="30"/>
        </w:rPr>
        <w:t>6.2.1乙方应对其为甲方所开发或提供的项目成果进行充分的检索、审查，以保证不侵犯任何第三方的合法权益，包括但不限于知识产权、民事权益。如果乙方提供的项目成果发生涉及到第三方的纠纷，乙方应及时与甲方沟通并免费提供完整的规避、替代或其他措施，以保证甲方使用该项目成果的工作得以持续。同时，乙方应当指派有丰富经验的专业人士（包括但不限于律师、技术专家）协助处理该纠纷。</w:t>
      </w:r>
    </w:p>
    <w:p w:rsidR="007C3DCE" w:rsidRPr="001F5BAA" w:rsidRDefault="007C66A3">
      <w:pPr>
        <w:rPr>
          <w:rFonts w:ascii="宋体" w:hAnsi="宋体"/>
          <w:szCs w:val="30"/>
        </w:rPr>
      </w:pPr>
      <w:r w:rsidRPr="001F5BAA">
        <w:rPr>
          <w:rFonts w:ascii="宋体" w:hAnsi="宋体" w:hint="eastAsia"/>
          <w:szCs w:val="30"/>
        </w:rPr>
        <w:t>除非甲乙双方另有约定，凡因涉及第三方合法权益而产生的纠纷问题（包括法律诉讼、经济赔偿等），乙方应承担全部责任，甲方因此所遭受的全部损失由乙方赔偿，包括但不限于行政处罚、律师费、诉讼或仲裁费用、差旅费、交通费、公证费、调查取证费、鉴定费等，以及甲方因纠纷而导致停用项目成果所产生的损失。</w:t>
      </w:r>
      <w:r w:rsidR="009F3CFF" w:rsidRPr="001F5BAA">
        <w:rPr>
          <w:rFonts w:hint="eastAsia"/>
        </w:rPr>
        <w:t>如果乙方不能在</w:t>
      </w:r>
      <w:r w:rsidR="009F3CFF" w:rsidRPr="001F5BAA">
        <w:rPr>
          <w:rFonts w:hint="eastAsia"/>
        </w:rPr>
        <w:t>15</w:t>
      </w:r>
      <w:r w:rsidR="009F3CFF" w:rsidRPr="001F5BAA">
        <w:rPr>
          <w:rFonts w:hint="eastAsia"/>
        </w:rPr>
        <w:t>天内向</w:t>
      </w:r>
      <w:r w:rsidR="009F3CFF" w:rsidRPr="001F5BAA">
        <w:rPr>
          <w:rFonts w:ascii="宋体" w:hint="eastAsia"/>
        </w:rPr>
        <w:t>甲方提供规避、替代或其他保证甲方持续使用原项目成果的措施，则乙方应同时返还甲方已支付给乙方的技术开发费用。在措施整改期间，乙方应对甲方在此期间的损失，承担赔偿责任。</w:t>
      </w:r>
    </w:p>
    <w:p w:rsidR="007C3DCE" w:rsidRPr="001F5BAA" w:rsidRDefault="007C66A3">
      <w:pPr>
        <w:rPr>
          <w:rFonts w:ascii="宋体" w:hAnsi="宋体"/>
          <w:szCs w:val="30"/>
        </w:rPr>
      </w:pPr>
      <w:r w:rsidRPr="001F5BAA">
        <w:rPr>
          <w:rFonts w:ascii="宋体" w:hAnsi="宋体" w:hint="eastAsia"/>
          <w:szCs w:val="30"/>
        </w:rPr>
        <w:t>6.2.2乙方根据本协议所完成的项目成果，未经甲方书面许可不得私自销售、许诺销售、进出口或许可他人制造、使用、销售、许诺销售、进出口，也不得以转让、合作或其他方式使该知识产权为第三方所知悉或行使前述行为，否则甲方有权向乙方提出索赔、要求返还已支付的费用并追究其相应的法律责任。</w:t>
      </w:r>
    </w:p>
    <w:p w:rsidR="007C3DCE" w:rsidRPr="001F5BAA" w:rsidRDefault="007C66A3">
      <w:pPr>
        <w:rPr>
          <w:rFonts w:ascii="宋体" w:hAnsi="宋体"/>
          <w:szCs w:val="30"/>
        </w:rPr>
      </w:pPr>
      <w:r w:rsidRPr="001F5BAA">
        <w:rPr>
          <w:rFonts w:ascii="宋体" w:hAnsi="宋体" w:hint="eastAsia"/>
          <w:szCs w:val="30"/>
        </w:rPr>
        <w:t>6.2.3乙方根据本协议所完成的项目成果，未经甲方书面许可，乙方不得向任何第三方配套、提供或者以其他方式转让本项目成果相关的配套产品/技术或类似产品/技术，也不得向任何第三方出售、赠与或者以其他方式转让含有本合同所规定的配套产品技术信息的模具、专门生产工具、设备等物体，乙方违反上述规定，应对甲方进行赔偿，赔偿金额不低于乙方因违反上述约定所获得的全部收入的2倍，或者甲方销售或购买相同或类似设备的市场价格，并支付违约金，违约金为本项目中甲方向乙方所支付的费用，由甲方选择乙方承担责任的方式。</w:t>
      </w:r>
    </w:p>
    <w:p w:rsidR="007C3DCE" w:rsidRPr="001F5BAA" w:rsidRDefault="007C66A3">
      <w:pPr>
        <w:rPr>
          <w:rFonts w:ascii="宋体" w:hAnsi="宋体"/>
          <w:szCs w:val="30"/>
        </w:rPr>
      </w:pPr>
      <w:r w:rsidRPr="001F5BAA">
        <w:rPr>
          <w:rFonts w:ascii="宋体" w:hAnsi="宋体" w:hint="eastAsia"/>
          <w:szCs w:val="30"/>
        </w:rPr>
        <w:t>6.3权利使用：乙方交付的技术成果如果使用了乙方在国内或国外已经申请专利或者拥有知识产权的技术或产品的，视为乙方许可甲方免费使用所涉及的专利或相关知识产权，甲方不得再就完全相同的技术或产品申请专利。如果甲方运用前述技术或产品制造的产品出口到乙方前述技术或产品申请专利或者拥有其他知识产权的国家或地区，不构成对乙方知识产权的侵犯，乙方应免费许可甲方使用。乙方保证甲方不再为利用本项目成果所需的知识产权或技术，承担除本合同约定以外的其他费用。</w:t>
      </w:r>
    </w:p>
    <w:p w:rsidR="007C3DCE" w:rsidRPr="001F5BAA" w:rsidRDefault="007C66A3">
      <w:pPr>
        <w:rPr>
          <w:rFonts w:ascii="宋体" w:hAnsi="宋体"/>
          <w:szCs w:val="30"/>
        </w:rPr>
      </w:pPr>
      <w:r w:rsidRPr="001F5BAA">
        <w:rPr>
          <w:rFonts w:ascii="宋体" w:hAnsi="宋体" w:hint="eastAsia"/>
          <w:szCs w:val="30"/>
        </w:rPr>
        <w:t>6.4项目成果的后续技术开发</w:t>
      </w:r>
    </w:p>
    <w:p w:rsidR="007C3DCE" w:rsidRPr="001F5BAA" w:rsidRDefault="007C66A3">
      <w:pPr>
        <w:rPr>
          <w:rFonts w:ascii="宋体" w:hAnsi="宋体"/>
          <w:szCs w:val="30"/>
        </w:rPr>
      </w:pPr>
      <w:r w:rsidRPr="001F5BAA">
        <w:rPr>
          <w:rFonts w:ascii="宋体" w:hAnsi="宋体" w:hint="eastAsia"/>
          <w:szCs w:val="30"/>
        </w:rPr>
        <w:t>6.4.1双方对于本项目成果可以分别进行后续技术的开发，任何一方取得的技术成果归各方分别所有。</w:t>
      </w:r>
      <w:r w:rsidR="009679CF" w:rsidRPr="001F5BAA">
        <w:rPr>
          <w:rFonts w:ascii="宋体" w:hAnsi="宋体" w:hint="eastAsia"/>
          <w:szCs w:val="30"/>
        </w:rPr>
        <w:t>甲方后续开发的技术成果，需利用乙方已有知识产权或技术的，参照第6.3约定执行。</w:t>
      </w:r>
    </w:p>
    <w:p w:rsidR="007C3DCE" w:rsidRPr="001F5BAA" w:rsidRDefault="007C66A3">
      <w:pPr>
        <w:rPr>
          <w:rFonts w:ascii="宋体" w:hAnsi="宋体"/>
          <w:szCs w:val="30"/>
        </w:rPr>
      </w:pPr>
      <w:r w:rsidRPr="001F5BAA">
        <w:rPr>
          <w:rFonts w:ascii="宋体" w:hAnsi="宋体" w:hint="eastAsia"/>
          <w:szCs w:val="30"/>
        </w:rPr>
        <w:t>6.4.2乙方对后续开发技术获得了成果后应告知甲方，乙方在转让或许可后续开发技术时，甲方享有优先权；由于项目成果的知识产权归甲方所有，因此，乙方对于后续技术的使用，不得侵犯甲方的合法权益，否则，甲方有权利向侵权者追究侵权责任。</w:t>
      </w:r>
    </w:p>
    <w:p w:rsidR="007C3DCE" w:rsidRPr="001F5BAA" w:rsidRDefault="007C66A3">
      <w:pPr>
        <w:rPr>
          <w:rFonts w:ascii="宋体" w:hAnsi="宋体"/>
          <w:szCs w:val="30"/>
        </w:rPr>
      </w:pPr>
      <w:r w:rsidRPr="001F5BAA">
        <w:rPr>
          <w:rFonts w:ascii="宋体" w:hAnsi="宋体" w:hint="eastAsia"/>
          <w:szCs w:val="30"/>
        </w:rPr>
        <w:t>6.5乙方对项目成果的非商业性使用：乙方需要将项目成果申报国家科研项目奖励或其他非商业性使用时，应取得甲方的同意，对于甲方采取技术秘密方式保护的项目成果，乙方不得以任何方式或任何时间泄露。</w:t>
      </w:r>
    </w:p>
    <w:p w:rsidR="007C3DCE" w:rsidRPr="001F5BAA" w:rsidRDefault="007C66A3">
      <w:pPr>
        <w:rPr>
          <w:rFonts w:ascii="宋体" w:hAnsi="宋体"/>
          <w:szCs w:val="30"/>
        </w:rPr>
      </w:pPr>
      <w:r w:rsidRPr="001F5BAA">
        <w:rPr>
          <w:rFonts w:ascii="宋体" w:hAnsi="宋体" w:hint="eastAsia"/>
          <w:szCs w:val="30"/>
        </w:rPr>
        <w:t>6.6</w:t>
      </w:r>
      <w:r w:rsidR="00343125" w:rsidRPr="001F5BAA">
        <w:rPr>
          <w:rFonts w:ascii="宋体" w:hAnsi="宋体" w:hint="eastAsia"/>
          <w:szCs w:val="30"/>
        </w:rPr>
        <w:t>标识</w:t>
      </w:r>
      <w:r w:rsidRPr="001F5BAA">
        <w:rPr>
          <w:rFonts w:ascii="宋体" w:hAnsi="宋体" w:hint="eastAsia"/>
          <w:szCs w:val="30"/>
        </w:rPr>
        <w:t>使用限制：甲方的各种标识只准用</w:t>
      </w:r>
      <w:r w:rsidRPr="001F5BAA">
        <w:rPr>
          <w:rFonts w:hint="eastAsia"/>
        </w:rPr>
        <w:t>于为供应甲方生产或售后服务需要使用的产品。</w:t>
      </w:r>
    </w:p>
    <w:p w:rsidR="007C3DCE" w:rsidRPr="001F5BAA" w:rsidRDefault="007C3DCE" w:rsidP="003A0BC4">
      <w:pPr>
        <w:spacing w:beforeLines="50" w:before="174" w:afterLines="50" w:after="174"/>
        <w:rPr>
          <w:rFonts w:ascii="仿宋_GB2312"/>
          <w:b/>
          <w:bCs/>
          <w:sz w:val="24"/>
        </w:rPr>
      </w:pP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七、样件提交</w:t>
      </w:r>
    </w:p>
    <w:p w:rsidR="007C3DCE" w:rsidRPr="001F5BAA" w:rsidRDefault="007C66A3">
      <w:pPr>
        <w:ind w:firstLine="425"/>
        <w:rPr>
          <w:rFonts w:ascii="宋体" w:hAnsi="宋体"/>
          <w:szCs w:val="30"/>
        </w:rPr>
      </w:pPr>
      <w:r w:rsidRPr="001F5BAA">
        <w:rPr>
          <w:rFonts w:ascii="宋体" w:hAnsi="宋体" w:hint="eastAsia"/>
          <w:szCs w:val="30"/>
        </w:rPr>
        <w:t>c) 样件提交要求见表格</w:t>
      </w:r>
      <w:r w:rsidR="00A36AE6" w:rsidRPr="001F5BAA">
        <w:rPr>
          <w:rFonts w:ascii="宋体" w:hAnsi="宋体" w:hint="eastAsia"/>
          <w:szCs w:val="30"/>
        </w:rPr>
        <w:t>5</w:t>
      </w:r>
      <w:r w:rsidRPr="001F5BAA">
        <w:rPr>
          <w:rFonts w:ascii="宋体" w:hAnsi="宋体" w:hint="eastAsia"/>
          <w:szCs w:val="30"/>
        </w:rPr>
        <w:t>。</w:t>
      </w:r>
    </w:p>
    <w:p w:rsidR="007C3DCE" w:rsidRPr="001F5BAA" w:rsidRDefault="007C66A3">
      <w:pPr>
        <w:jc w:val="center"/>
        <w:rPr>
          <w:rFonts w:ascii="仿宋_GB2312" w:eastAsia="仿宋_GB2312"/>
        </w:rPr>
      </w:pPr>
      <w:r w:rsidRPr="001F5BAA">
        <w:rPr>
          <w:rFonts w:ascii="仿宋_GB2312" w:eastAsia="仿宋_GB2312" w:hint="eastAsia"/>
        </w:rPr>
        <w:t>表</w:t>
      </w:r>
      <w:r w:rsidR="00A36AE6" w:rsidRPr="001F5BAA">
        <w:rPr>
          <w:rFonts w:ascii="仿宋_GB2312" w:eastAsia="仿宋_GB2312" w:hint="eastAsia"/>
        </w:rPr>
        <w:t xml:space="preserve">5  </w:t>
      </w:r>
      <w:r w:rsidRPr="001F5BAA">
        <w:rPr>
          <w:rFonts w:ascii="仿宋_GB2312" w:eastAsia="仿宋_GB2312" w:hint="eastAsia"/>
        </w:rPr>
        <w:t>样件提交要求</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693"/>
        <w:gridCol w:w="693"/>
        <w:gridCol w:w="693"/>
        <w:gridCol w:w="693"/>
        <w:gridCol w:w="693"/>
        <w:gridCol w:w="2468"/>
        <w:gridCol w:w="2262"/>
      </w:tblGrid>
      <w:tr w:rsidR="001F5BAA" w:rsidRPr="001F5BAA">
        <w:trPr>
          <w:cantSplit/>
          <w:trHeight w:val="332"/>
          <w:jc w:val="center"/>
        </w:trPr>
        <w:tc>
          <w:tcPr>
            <w:tcW w:w="1091" w:type="dxa"/>
            <w:vMerge w:val="restart"/>
            <w:vAlign w:val="center"/>
          </w:tcPr>
          <w:p w:rsidR="007C3DCE" w:rsidRPr="001F5BAA" w:rsidRDefault="007C3DCE">
            <w:pPr>
              <w:spacing w:line="300" w:lineRule="exact"/>
              <w:ind w:firstLine="425"/>
              <w:jc w:val="center"/>
              <w:rPr>
                <w:rFonts w:ascii="宋体"/>
              </w:rPr>
            </w:pPr>
          </w:p>
        </w:tc>
        <w:tc>
          <w:tcPr>
            <w:tcW w:w="693" w:type="dxa"/>
            <w:vMerge w:val="restart"/>
            <w:vAlign w:val="center"/>
          </w:tcPr>
          <w:p w:rsidR="007C3DCE" w:rsidRPr="001F5BAA" w:rsidRDefault="007C66A3">
            <w:pPr>
              <w:pStyle w:val="a8"/>
              <w:spacing w:line="300" w:lineRule="exact"/>
              <w:rPr>
                <w:rFonts w:ascii="宋体"/>
              </w:rPr>
            </w:pPr>
            <w:r w:rsidRPr="001F5BAA">
              <w:rPr>
                <w:rFonts w:ascii="宋体" w:hint="eastAsia"/>
              </w:rPr>
              <w:t>数量</w:t>
            </w:r>
          </w:p>
        </w:tc>
        <w:tc>
          <w:tcPr>
            <w:tcW w:w="2772" w:type="dxa"/>
            <w:gridSpan w:val="4"/>
            <w:vAlign w:val="center"/>
          </w:tcPr>
          <w:p w:rsidR="007C3DCE" w:rsidRPr="001F5BAA" w:rsidRDefault="007C66A3">
            <w:pPr>
              <w:spacing w:line="300" w:lineRule="exact"/>
              <w:jc w:val="center"/>
              <w:rPr>
                <w:rFonts w:ascii="宋体"/>
              </w:rPr>
            </w:pPr>
            <w:r w:rsidRPr="001F5BAA">
              <w:rPr>
                <w:rFonts w:ascii="宋体" w:hint="eastAsia"/>
              </w:rPr>
              <w:t>样件验证项目</w:t>
            </w:r>
          </w:p>
        </w:tc>
        <w:tc>
          <w:tcPr>
            <w:tcW w:w="2468" w:type="dxa"/>
            <w:vMerge w:val="restart"/>
            <w:vAlign w:val="center"/>
          </w:tcPr>
          <w:p w:rsidR="007C3DCE" w:rsidRPr="001F5BAA" w:rsidRDefault="007C66A3">
            <w:pPr>
              <w:spacing w:line="300" w:lineRule="exact"/>
              <w:jc w:val="center"/>
              <w:rPr>
                <w:rFonts w:ascii="宋体"/>
              </w:rPr>
            </w:pPr>
            <w:r w:rsidRPr="001F5BAA">
              <w:rPr>
                <w:rFonts w:ascii="宋体" w:hint="eastAsia"/>
              </w:rPr>
              <w:t>供应商提交报告</w:t>
            </w:r>
          </w:p>
        </w:tc>
        <w:tc>
          <w:tcPr>
            <w:tcW w:w="2262" w:type="dxa"/>
            <w:vMerge w:val="restart"/>
            <w:vAlign w:val="center"/>
          </w:tcPr>
          <w:p w:rsidR="007C3DCE" w:rsidRPr="001F5BAA" w:rsidRDefault="007C66A3">
            <w:pPr>
              <w:spacing w:line="300" w:lineRule="exact"/>
              <w:jc w:val="center"/>
              <w:rPr>
                <w:rFonts w:ascii="宋体"/>
              </w:rPr>
            </w:pPr>
            <w:r w:rsidRPr="001F5BAA">
              <w:rPr>
                <w:rFonts w:ascii="宋体" w:hint="eastAsia"/>
              </w:rPr>
              <w:t>备注</w:t>
            </w:r>
          </w:p>
        </w:tc>
      </w:tr>
      <w:tr w:rsidR="001F5BAA" w:rsidRPr="001F5BAA">
        <w:trPr>
          <w:cantSplit/>
          <w:trHeight w:val="301"/>
          <w:jc w:val="center"/>
        </w:trPr>
        <w:tc>
          <w:tcPr>
            <w:tcW w:w="1091" w:type="dxa"/>
            <w:vMerge/>
            <w:vAlign w:val="center"/>
          </w:tcPr>
          <w:p w:rsidR="007C3DCE" w:rsidRPr="001F5BAA" w:rsidRDefault="007C3DCE">
            <w:pPr>
              <w:spacing w:line="300" w:lineRule="exact"/>
              <w:ind w:firstLine="425"/>
              <w:jc w:val="center"/>
              <w:rPr>
                <w:rFonts w:ascii="宋体"/>
              </w:rPr>
            </w:pPr>
          </w:p>
        </w:tc>
        <w:tc>
          <w:tcPr>
            <w:tcW w:w="693" w:type="dxa"/>
            <w:vMerge/>
            <w:vAlign w:val="center"/>
          </w:tcPr>
          <w:p w:rsidR="007C3DCE" w:rsidRPr="001F5BAA" w:rsidRDefault="007C3DCE">
            <w:pPr>
              <w:spacing w:line="300" w:lineRule="exact"/>
              <w:ind w:firstLine="425"/>
              <w:jc w:val="center"/>
              <w:rPr>
                <w:rFonts w:ascii="宋体"/>
              </w:rPr>
            </w:pPr>
          </w:p>
        </w:tc>
        <w:tc>
          <w:tcPr>
            <w:tcW w:w="693" w:type="dxa"/>
            <w:vAlign w:val="center"/>
          </w:tcPr>
          <w:p w:rsidR="007C3DCE" w:rsidRPr="001F5BAA" w:rsidRDefault="007C66A3">
            <w:pPr>
              <w:spacing w:line="300" w:lineRule="exact"/>
              <w:jc w:val="center"/>
              <w:rPr>
                <w:rFonts w:ascii="宋体"/>
              </w:rPr>
            </w:pPr>
            <w:r w:rsidRPr="001F5BAA">
              <w:rPr>
                <w:rFonts w:ascii="宋体" w:hint="eastAsia"/>
              </w:rPr>
              <w:t>尺寸</w:t>
            </w:r>
          </w:p>
        </w:tc>
        <w:tc>
          <w:tcPr>
            <w:tcW w:w="693" w:type="dxa"/>
            <w:vAlign w:val="center"/>
          </w:tcPr>
          <w:p w:rsidR="007C3DCE" w:rsidRPr="001F5BAA" w:rsidRDefault="007C66A3">
            <w:pPr>
              <w:spacing w:line="300" w:lineRule="exact"/>
              <w:jc w:val="center"/>
              <w:rPr>
                <w:rFonts w:ascii="宋体"/>
              </w:rPr>
            </w:pPr>
            <w:r w:rsidRPr="001F5BAA">
              <w:rPr>
                <w:rFonts w:ascii="宋体" w:hint="eastAsia"/>
              </w:rPr>
              <w:t>功能</w:t>
            </w:r>
          </w:p>
        </w:tc>
        <w:tc>
          <w:tcPr>
            <w:tcW w:w="693" w:type="dxa"/>
            <w:vAlign w:val="center"/>
          </w:tcPr>
          <w:p w:rsidR="007C3DCE" w:rsidRPr="001F5BAA" w:rsidRDefault="007C66A3">
            <w:pPr>
              <w:spacing w:line="300" w:lineRule="exact"/>
              <w:jc w:val="center"/>
              <w:rPr>
                <w:rFonts w:ascii="宋体"/>
              </w:rPr>
            </w:pPr>
            <w:r w:rsidRPr="001F5BAA">
              <w:rPr>
                <w:rFonts w:ascii="宋体" w:hint="eastAsia"/>
              </w:rPr>
              <w:t>材料</w:t>
            </w:r>
          </w:p>
        </w:tc>
        <w:tc>
          <w:tcPr>
            <w:tcW w:w="693" w:type="dxa"/>
            <w:vAlign w:val="center"/>
          </w:tcPr>
          <w:p w:rsidR="007C3DCE" w:rsidRPr="001F5BAA" w:rsidRDefault="007C66A3">
            <w:pPr>
              <w:spacing w:line="300" w:lineRule="exact"/>
              <w:jc w:val="center"/>
              <w:rPr>
                <w:rFonts w:ascii="宋体"/>
              </w:rPr>
            </w:pPr>
            <w:r w:rsidRPr="001F5BAA">
              <w:rPr>
                <w:rFonts w:ascii="宋体" w:hint="eastAsia"/>
              </w:rPr>
              <w:t>性能</w:t>
            </w:r>
          </w:p>
        </w:tc>
        <w:tc>
          <w:tcPr>
            <w:tcW w:w="2468" w:type="dxa"/>
            <w:vMerge/>
            <w:vAlign w:val="center"/>
          </w:tcPr>
          <w:p w:rsidR="007C3DCE" w:rsidRPr="001F5BAA" w:rsidRDefault="007C3DCE">
            <w:pPr>
              <w:spacing w:line="300" w:lineRule="exact"/>
              <w:ind w:firstLine="425"/>
              <w:jc w:val="center"/>
              <w:rPr>
                <w:rFonts w:ascii="宋体"/>
              </w:rPr>
            </w:pPr>
          </w:p>
        </w:tc>
        <w:tc>
          <w:tcPr>
            <w:tcW w:w="2262" w:type="dxa"/>
            <w:vMerge/>
            <w:vAlign w:val="center"/>
          </w:tcPr>
          <w:p w:rsidR="007C3DCE" w:rsidRPr="001F5BAA" w:rsidRDefault="007C3DCE">
            <w:pPr>
              <w:spacing w:line="300" w:lineRule="exact"/>
              <w:ind w:firstLine="425"/>
              <w:jc w:val="center"/>
              <w:rPr>
                <w:rFonts w:ascii="宋体"/>
              </w:rPr>
            </w:pPr>
          </w:p>
        </w:tc>
      </w:tr>
      <w:tr w:rsidR="001F5BAA" w:rsidRPr="001F5BAA">
        <w:trPr>
          <w:trHeight w:val="344"/>
          <w:jc w:val="center"/>
        </w:trPr>
        <w:tc>
          <w:tcPr>
            <w:tcW w:w="1091" w:type="dxa"/>
            <w:vAlign w:val="center"/>
          </w:tcPr>
          <w:p w:rsidR="007C3DCE" w:rsidRPr="001F5BAA" w:rsidRDefault="00016505" w:rsidP="00016505">
            <w:pPr>
              <w:spacing w:line="300" w:lineRule="exact"/>
              <w:rPr>
                <w:rFonts w:ascii="宋体" w:hAnsi="宋体"/>
              </w:rPr>
            </w:pPr>
            <w:r w:rsidRPr="001F5BAA">
              <w:rPr>
                <w:rFonts w:ascii="宋体" w:hAnsi="宋体" w:hint="eastAsia"/>
              </w:rPr>
              <w:t>RP样件</w:t>
            </w:r>
          </w:p>
        </w:tc>
        <w:tc>
          <w:tcPr>
            <w:tcW w:w="693" w:type="dxa"/>
            <w:vAlign w:val="center"/>
          </w:tcPr>
          <w:p w:rsidR="007C3DCE" w:rsidRPr="001F5BAA" w:rsidRDefault="00016505">
            <w:pPr>
              <w:spacing w:line="300" w:lineRule="exact"/>
              <w:jc w:val="center"/>
              <w:rPr>
                <w:rFonts w:ascii="宋体" w:hAnsi="宋体"/>
              </w:rPr>
            </w:pPr>
            <w:r w:rsidRPr="001F5BAA">
              <w:rPr>
                <w:rFonts w:ascii="宋体" w:hAnsi="宋体" w:hint="eastAsia"/>
              </w:rPr>
              <w:t>1</w:t>
            </w:r>
          </w:p>
        </w:tc>
        <w:tc>
          <w:tcPr>
            <w:tcW w:w="693" w:type="dxa"/>
            <w:vAlign w:val="center"/>
          </w:tcPr>
          <w:p w:rsidR="007C3DCE" w:rsidRPr="001F5BAA" w:rsidRDefault="0013038F">
            <w:pPr>
              <w:spacing w:line="300" w:lineRule="exact"/>
              <w:jc w:val="center"/>
              <w:rPr>
                <w:rFonts w:ascii="宋体" w:hAnsi="宋体"/>
              </w:rPr>
            </w:pPr>
            <w:r w:rsidRPr="001F5BAA">
              <w:rPr>
                <w:rFonts w:ascii="宋体" w:hAnsi="宋体" w:hint="eastAsia"/>
              </w:rPr>
              <w:t>-</w:t>
            </w:r>
          </w:p>
        </w:tc>
        <w:tc>
          <w:tcPr>
            <w:tcW w:w="693" w:type="dxa"/>
            <w:vAlign w:val="center"/>
          </w:tcPr>
          <w:p w:rsidR="007C3DCE" w:rsidRPr="001F5BAA" w:rsidRDefault="00016505">
            <w:pPr>
              <w:spacing w:line="300" w:lineRule="exact"/>
              <w:jc w:val="center"/>
              <w:rPr>
                <w:rFonts w:ascii="宋体" w:hAnsi="宋体"/>
              </w:rPr>
            </w:pPr>
            <w:r w:rsidRPr="001F5BAA">
              <w:rPr>
                <w:rFonts w:ascii="宋体" w:hAnsi="宋体" w:hint="eastAsia"/>
              </w:rPr>
              <w:t>验证</w:t>
            </w:r>
            <w:r w:rsidRPr="001F5BAA">
              <w:rPr>
                <w:rFonts w:ascii="宋体" w:hAnsi="宋体"/>
              </w:rPr>
              <w:t>外观</w:t>
            </w:r>
          </w:p>
        </w:tc>
        <w:tc>
          <w:tcPr>
            <w:tcW w:w="693" w:type="dxa"/>
            <w:vAlign w:val="center"/>
          </w:tcPr>
          <w:p w:rsidR="007C3DCE" w:rsidRPr="001F5BAA" w:rsidRDefault="00016505">
            <w:pPr>
              <w:spacing w:line="300" w:lineRule="exact"/>
              <w:jc w:val="center"/>
              <w:rPr>
                <w:rFonts w:ascii="宋体" w:hAnsi="宋体"/>
              </w:rPr>
            </w:pPr>
            <w:r w:rsidRPr="001F5BAA">
              <w:rPr>
                <w:rFonts w:ascii="宋体" w:hAnsi="宋体" w:hint="eastAsia"/>
              </w:rPr>
              <w:t>ABS</w:t>
            </w:r>
          </w:p>
        </w:tc>
        <w:tc>
          <w:tcPr>
            <w:tcW w:w="693" w:type="dxa"/>
            <w:vAlign w:val="center"/>
          </w:tcPr>
          <w:p w:rsidR="007C3DCE" w:rsidRPr="001F5BAA" w:rsidRDefault="0013038F">
            <w:pPr>
              <w:spacing w:line="300" w:lineRule="exact"/>
              <w:jc w:val="center"/>
              <w:rPr>
                <w:rFonts w:ascii="宋体" w:hAnsi="宋体"/>
              </w:rPr>
            </w:pPr>
            <w:r w:rsidRPr="001F5BAA">
              <w:rPr>
                <w:rFonts w:ascii="宋体" w:hAnsi="宋体" w:hint="eastAsia"/>
              </w:rPr>
              <w:t>-</w:t>
            </w:r>
          </w:p>
        </w:tc>
        <w:tc>
          <w:tcPr>
            <w:tcW w:w="2468" w:type="dxa"/>
            <w:vAlign w:val="center"/>
          </w:tcPr>
          <w:p w:rsidR="007C3DCE" w:rsidRPr="001F5BAA" w:rsidRDefault="007C66A3">
            <w:pPr>
              <w:spacing w:line="300" w:lineRule="exact"/>
              <w:rPr>
                <w:rFonts w:ascii="宋体" w:hAnsi="宋体"/>
              </w:rPr>
            </w:pPr>
            <w:r w:rsidRPr="001F5BAA">
              <w:rPr>
                <w:rFonts w:ascii="宋体" w:hAnsi="宋体" w:hint="eastAsia"/>
              </w:rPr>
              <w:t>尺寸检验报告、功能检测报告</w:t>
            </w:r>
          </w:p>
        </w:tc>
        <w:tc>
          <w:tcPr>
            <w:tcW w:w="2262" w:type="dxa"/>
            <w:vAlign w:val="center"/>
          </w:tcPr>
          <w:p w:rsidR="007C3DCE" w:rsidRPr="001F5BAA" w:rsidRDefault="007C66A3">
            <w:pPr>
              <w:spacing w:line="300" w:lineRule="exact"/>
              <w:rPr>
                <w:rFonts w:ascii="宋体" w:hAnsi="宋体"/>
              </w:rPr>
            </w:pPr>
            <w:r w:rsidRPr="001F5BAA">
              <w:rPr>
                <w:rFonts w:ascii="宋体" w:hAnsi="宋体" w:hint="eastAsia"/>
              </w:rPr>
              <w:t>根据试验装车要求</w:t>
            </w:r>
          </w:p>
        </w:tc>
      </w:tr>
    </w:tbl>
    <w:p w:rsidR="007C3DCE" w:rsidRPr="001F5BAA" w:rsidRDefault="007C66A3">
      <w:pPr>
        <w:rPr>
          <w:rFonts w:ascii="宋体" w:hAnsi="宋体"/>
        </w:rPr>
      </w:pPr>
      <w:r w:rsidRPr="001F5BAA">
        <w:rPr>
          <w:rFonts w:ascii="宋体" w:hAnsi="宋体" w:hint="eastAsia"/>
          <w:szCs w:val="30"/>
        </w:rPr>
        <w:t>7.3涉及到与国外零部</w:t>
      </w:r>
      <w:r w:rsidRPr="001F5BAA">
        <w:rPr>
          <w:rFonts w:ascii="宋体" w:hAnsi="宋体" w:hint="eastAsia"/>
        </w:rPr>
        <w:t>件开发商的合作，协议、技术资料需提供中英文对照（本协议也需要中英文对照）。</w:t>
      </w: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八、样件供货</w:t>
      </w:r>
    </w:p>
    <w:p w:rsidR="007C3DCE" w:rsidRPr="001F5BAA" w:rsidRDefault="00491917">
      <w:pPr>
        <w:rPr>
          <w:rFonts w:ascii="宋体" w:hAnsi="宋体"/>
        </w:rPr>
      </w:pPr>
      <w:r w:rsidRPr="001F5BAA">
        <w:rPr>
          <w:rFonts w:ascii="宋体" w:hAnsi="宋体" w:hint="eastAsia"/>
        </w:rPr>
        <w:t>8.1</w:t>
      </w:r>
      <w:r w:rsidR="007C66A3" w:rsidRPr="001F5BAA">
        <w:rPr>
          <w:rFonts w:ascii="宋体" w:hAnsi="宋体" w:hint="eastAsia"/>
        </w:rPr>
        <w:t>甲方在任何时间、地点，发现样件不符合双方约定的技术标准或国家、行业规定的标准时，乙方应当在收到甲方相应通知之日起2个工作日内提出整改方案，在甲方指定期间内完成整改。</w:t>
      </w: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九、标识要求</w:t>
      </w:r>
    </w:p>
    <w:p w:rsidR="007C3DCE" w:rsidRPr="001F5BAA" w:rsidRDefault="007C66A3">
      <w:pPr>
        <w:rPr>
          <w:rFonts w:ascii="宋体" w:hAnsi="宋体"/>
          <w:szCs w:val="30"/>
        </w:rPr>
      </w:pPr>
      <w:r w:rsidRPr="001F5BAA">
        <w:rPr>
          <w:rFonts w:ascii="宋体" w:hAnsi="宋体" w:hint="eastAsia"/>
        </w:rPr>
        <w:t>9.1</w:t>
      </w:r>
      <w:r w:rsidRPr="001F5BAA">
        <w:rPr>
          <w:rFonts w:ascii="宋体" w:hAnsi="宋体" w:hint="eastAsia"/>
          <w:szCs w:val="30"/>
        </w:rPr>
        <w:t>零部件标识应当至少能够达到可追溯的效果（区分生产厂家、载明型号、明确制造批次等）。</w:t>
      </w:r>
    </w:p>
    <w:p w:rsidR="007C3DCE" w:rsidRPr="001F5BAA" w:rsidRDefault="007C66A3" w:rsidP="003A0BC4">
      <w:pPr>
        <w:spacing w:beforeLines="50" w:before="174" w:afterLines="50" w:after="174"/>
        <w:jc w:val="center"/>
        <w:rPr>
          <w:rFonts w:ascii="仿宋_GB2312"/>
          <w:b/>
          <w:bCs/>
          <w:sz w:val="24"/>
        </w:rPr>
      </w:pPr>
      <w:r w:rsidRPr="001F5BAA">
        <w:rPr>
          <w:rFonts w:ascii="仿宋_GB2312" w:hint="eastAsia"/>
          <w:b/>
          <w:bCs/>
          <w:sz w:val="24"/>
        </w:rPr>
        <w:t>十、其他</w:t>
      </w:r>
    </w:p>
    <w:p w:rsidR="007C3DCE" w:rsidRPr="001F5BAA" w:rsidRDefault="007C66A3">
      <w:pPr>
        <w:rPr>
          <w:rFonts w:ascii="宋体" w:hAnsi="宋体"/>
          <w:szCs w:val="30"/>
        </w:rPr>
      </w:pPr>
      <w:r w:rsidRPr="001F5BAA">
        <w:rPr>
          <w:rFonts w:ascii="宋体" w:hAnsi="宋体" w:hint="eastAsia"/>
          <w:szCs w:val="30"/>
        </w:rPr>
        <w:t>10.1</w:t>
      </w:r>
      <w:r w:rsidRPr="001F5BAA">
        <w:rPr>
          <w:rFonts w:hint="eastAsia"/>
          <w:szCs w:val="21"/>
          <w:shd w:val="clear" w:color="auto" w:fill="FFFFFF"/>
        </w:rPr>
        <w:t>本协议自双方签字盖章之日起生效，若后续双方签订商务合同</w:t>
      </w:r>
      <w:r w:rsidRPr="001F5BAA">
        <w:rPr>
          <w:rFonts w:hint="eastAsia"/>
          <w:szCs w:val="21"/>
          <w:shd w:val="clear" w:color="auto" w:fill="FFFFFF"/>
        </w:rPr>
        <w:t>(</w:t>
      </w:r>
      <w:r w:rsidRPr="001F5BAA">
        <w:rPr>
          <w:rFonts w:hint="eastAsia"/>
          <w:szCs w:val="21"/>
          <w:shd w:val="clear" w:color="auto" w:fill="FFFFFF"/>
        </w:rPr>
        <w:t>包括但不限于零部件采购合同、零部件开发合同、采购通则、零部件采购价格协议、货源确认书等</w:t>
      </w:r>
      <w:r w:rsidRPr="001F5BAA">
        <w:rPr>
          <w:rFonts w:hint="eastAsia"/>
          <w:szCs w:val="21"/>
          <w:shd w:val="clear" w:color="auto" w:fill="FFFFFF"/>
        </w:rPr>
        <w:t>)</w:t>
      </w:r>
      <w:r w:rsidRPr="001F5BAA">
        <w:rPr>
          <w:rFonts w:hint="eastAsia"/>
          <w:szCs w:val="21"/>
          <w:shd w:val="clear" w:color="auto" w:fill="FFFFFF"/>
        </w:rPr>
        <w:t>的，本协议作为商务合同附件。本协议未尽事宜，按商务合同执行。</w:t>
      </w:r>
    </w:p>
    <w:p w:rsidR="007C3DCE" w:rsidRPr="001F5BAA" w:rsidRDefault="007C66A3">
      <w:pPr>
        <w:rPr>
          <w:rFonts w:ascii="宋体" w:hAnsi="宋体"/>
          <w:szCs w:val="30"/>
        </w:rPr>
      </w:pPr>
      <w:r w:rsidRPr="001F5BAA">
        <w:rPr>
          <w:rFonts w:ascii="宋体" w:hAnsi="宋体" w:hint="eastAsia"/>
          <w:szCs w:val="30"/>
        </w:rPr>
        <w:t>10.2本协议包括附件一《</w:t>
      </w:r>
      <w:r w:rsidR="007563CD" w:rsidRPr="001F5BAA">
        <w:rPr>
          <w:rFonts w:ascii="宋体" w:hAnsi="宋体" w:hint="eastAsia"/>
          <w:szCs w:val="30"/>
        </w:rPr>
        <w:t>设计</w:t>
      </w:r>
      <w:r w:rsidRPr="001F5BAA">
        <w:rPr>
          <w:rFonts w:ascii="宋体" w:hAnsi="宋体" w:hint="eastAsia"/>
          <w:szCs w:val="30"/>
        </w:rPr>
        <w:t>性能参数表》、附件二《DVP验证计划》、附件三《关键器件清单》、附件四《产品开发进度及过程控制要求》。</w:t>
      </w:r>
      <w:r w:rsidRPr="001F5BAA">
        <w:rPr>
          <w:rFonts w:ascii="宋体" w:hint="eastAsia"/>
        </w:rPr>
        <w:t>本协议正式文本（签字盖章）一式四份，甲乙双方各执两份，双方可按需要制成复印件</w:t>
      </w:r>
      <w:r w:rsidRPr="001F5BAA">
        <w:rPr>
          <w:rFonts w:ascii="宋体" w:hAnsi="宋体" w:hint="eastAsia"/>
          <w:szCs w:val="30"/>
        </w:rPr>
        <w:t>。供货合同终止，本协议自动解除。</w:t>
      </w:r>
    </w:p>
    <w:p w:rsidR="007C3DCE" w:rsidRPr="001F5BAA" w:rsidRDefault="007C66A3">
      <w:pPr>
        <w:rPr>
          <w:rFonts w:ascii="宋体" w:hAnsi="宋体"/>
          <w:szCs w:val="30"/>
        </w:rPr>
      </w:pPr>
      <w:r w:rsidRPr="001F5BAA">
        <w:rPr>
          <w:rFonts w:ascii="宋体" w:hAnsi="宋体" w:hint="eastAsia"/>
          <w:szCs w:val="30"/>
        </w:rPr>
        <w:t>10.3在履行本协议的过程中，因零部件开发商设计开发问题而导致研究开发部分或全部失败所造成的损失，风险责任由乙方承担。</w:t>
      </w:r>
    </w:p>
    <w:p w:rsidR="007C3DCE" w:rsidRPr="001F5BAA" w:rsidRDefault="007C66A3">
      <w:pPr>
        <w:rPr>
          <w:rFonts w:ascii="宋体" w:hAnsi="宋体"/>
          <w:szCs w:val="30"/>
        </w:rPr>
      </w:pPr>
      <w:r w:rsidRPr="001F5BAA">
        <w:rPr>
          <w:rFonts w:ascii="宋体" w:hAnsi="宋体" w:hint="eastAsia"/>
          <w:szCs w:val="30"/>
        </w:rPr>
        <w:t>10.4</w:t>
      </w:r>
      <w:r w:rsidRPr="001F5BAA">
        <w:rPr>
          <w:rFonts w:hint="eastAsia"/>
          <w:szCs w:val="21"/>
          <w:shd w:val="clear" w:color="auto" w:fill="FFFFFF"/>
        </w:rPr>
        <w:t>因本协议有关的任何争议，如果双方不能协商解决，有争议一方应将争议提交北京仲裁委员会进行仲裁。仲裁地点在北京，仲裁语言为中文。裁决是终局的，对双方均具有约束力。争议协商和仲裁期间，双方承诺继续履行本协议有关的未受争议影响条款的权利和义务。</w:t>
      </w:r>
    </w:p>
    <w:p w:rsidR="00454116" w:rsidRPr="001F5BAA" w:rsidRDefault="00454116">
      <w:pPr>
        <w:rPr>
          <w:rFonts w:ascii="宋体" w:hAnsi="宋体"/>
          <w:szCs w:val="30"/>
        </w:rPr>
      </w:pPr>
    </w:p>
    <w:p w:rsidR="007C3DCE" w:rsidRPr="001F5BAA" w:rsidRDefault="007C66A3" w:rsidP="001F5BAA">
      <w:pPr>
        <w:spacing w:line="0" w:lineRule="atLeast"/>
        <w:ind w:left="4920" w:hangingChars="2050" w:hanging="4920"/>
        <w:rPr>
          <w:rFonts w:ascii="楷体_GB2312" w:eastAsia="楷体_GB2312" w:hAnsi="宋体"/>
          <w:sz w:val="24"/>
        </w:rPr>
      </w:pPr>
      <w:r w:rsidRPr="001F5BAA">
        <w:rPr>
          <w:rFonts w:ascii="楷体_GB2312" w:eastAsia="楷体_GB2312" w:hAnsi="宋体" w:hint="eastAsia"/>
          <w:sz w:val="24"/>
        </w:rPr>
        <w:t>甲方：</w:t>
      </w:r>
      <w:r w:rsidRPr="001F5BAA">
        <w:rPr>
          <w:rFonts w:ascii="楷体_GB2312" w:eastAsia="楷体_GB2312" w:hAnsi="宋体" w:hint="eastAsia"/>
          <w:spacing w:val="-8"/>
          <w:sz w:val="24"/>
        </w:rPr>
        <w:t>北京新能源汽车股份有限公司（盖章）</w:t>
      </w:r>
      <w:r w:rsidR="001F5BAA">
        <w:rPr>
          <w:rFonts w:ascii="楷体_GB2312" w:eastAsia="楷体_GB2312" w:hAnsi="宋体" w:hint="eastAsia"/>
          <w:spacing w:val="-8"/>
          <w:sz w:val="24"/>
        </w:rPr>
        <w:t xml:space="preserve">    </w:t>
      </w:r>
      <w:r w:rsidRPr="001F5BAA">
        <w:rPr>
          <w:rFonts w:ascii="楷体_GB2312" w:eastAsia="楷体_GB2312" w:hAnsi="宋体" w:hint="eastAsia"/>
          <w:sz w:val="24"/>
        </w:rPr>
        <w:t>乙方：</w:t>
      </w:r>
      <w:r w:rsidR="006B6B8B" w:rsidRPr="001F5BAA">
        <w:rPr>
          <w:rFonts w:ascii="楷体_GB2312" w:eastAsia="楷体_GB2312" w:hAnsi="宋体" w:hint="eastAsia"/>
          <w:sz w:val="24"/>
        </w:rPr>
        <w:t>北京光华荣昌汽车部件有限公司</w:t>
      </w:r>
      <w:r w:rsidRPr="001F5BAA">
        <w:rPr>
          <w:rFonts w:ascii="楷体_GB2312" w:eastAsia="楷体_GB2312" w:hAnsi="宋体" w:hint="eastAsia"/>
          <w:sz w:val="24"/>
        </w:rPr>
        <w:t>（盖章）</w:t>
      </w:r>
    </w:p>
    <w:p w:rsidR="007C3DCE" w:rsidRPr="001F5BAA" w:rsidRDefault="007C3DCE">
      <w:pPr>
        <w:spacing w:line="0" w:lineRule="atLeast"/>
        <w:rPr>
          <w:rFonts w:ascii="楷体_GB2312" w:eastAsia="楷体_GB2312" w:hAnsi="宋体"/>
          <w:sz w:val="24"/>
        </w:rPr>
      </w:pPr>
    </w:p>
    <w:p w:rsidR="007C3DCE" w:rsidRPr="001F5BAA" w:rsidRDefault="007C66A3">
      <w:pPr>
        <w:tabs>
          <w:tab w:val="left" w:pos="4410"/>
        </w:tabs>
        <w:spacing w:line="0" w:lineRule="atLeast"/>
        <w:rPr>
          <w:rFonts w:ascii="楷体_GB2312" w:eastAsia="楷体_GB2312" w:hAnsi="宋体"/>
          <w:sz w:val="24"/>
        </w:rPr>
      </w:pPr>
      <w:r w:rsidRPr="001F5BAA">
        <w:rPr>
          <w:rFonts w:ascii="楷体_GB2312" w:eastAsia="楷体_GB2312" w:hAnsi="宋体" w:hint="eastAsia"/>
          <w:sz w:val="24"/>
        </w:rPr>
        <w:t xml:space="preserve">专业工程师：                        </w:t>
      </w:r>
      <w:r w:rsidR="001F5BAA">
        <w:rPr>
          <w:rFonts w:ascii="楷体_GB2312" w:eastAsia="楷体_GB2312" w:hAnsi="宋体" w:hint="eastAsia"/>
          <w:sz w:val="24"/>
        </w:rPr>
        <w:t xml:space="preserve">     </w:t>
      </w:r>
      <w:r w:rsidRPr="001F5BAA">
        <w:rPr>
          <w:rFonts w:ascii="楷体_GB2312" w:eastAsia="楷体_GB2312" w:hAnsi="宋体" w:hint="eastAsia"/>
          <w:sz w:val="24"/>
        </w:rPr>
        <w:t>法定代表人或授权委托人：</w:t>
      </w:r>
    </w:p>
    <w:p w:rsidR="007C3DCE" w:rsidRPr="001F5BAA" w:rsidRDefault="007C66A3">
      <w:pPr>
        <w:tabs>
          <w:tab w:val="left" w:pos="4410"/>
        </w:tabs>
        <w:spacing w:line="360" w:lineRule="auto"/>
        <w:rPr>
          <w:rFonts w:ascii="楷体_GB2312" w:eastAsia="楷体_GB2312" w:hAnsi="宋体"/>
          <w:sz w:val="24"/>
        </w:rPr>
      </w:pPr>
      <w:r w:rsidRPr="001F5BAA">
        <w:rPr>
          <w:rFonts w:ascii="楷体_GB2312" w:eastAsia="楷体_GB2312" w:hAnsi="宋体" w:hint="eastAsia"/>
          <w:sz w:val="24"/>
        </w:rPr>
        <w:t>高级经理：                                     （签字）</w:t>
      </w:r>
    </w:p>
    <w:p w:rsidR="007C3DCE" w:rsidRPr="001F5BAA" w:rsidRDefault="007C66A3">
      <w:pPr>
        <w:tabs>
          <w:tab w:val="left" w:pos="4410"/>
        </w:tabs>
        <w:spacing w:line="360" w:lineRule="auto"/>
        <w:rPr>
          <w:rFonts w:ascii="楷体_GB2312" w:eastAsia="楷体_GB2312" w:hAnsi="宋体"/>
          <w:sz w:val="24"/>
        </w:rPr>
      </w:pPr>
      <w:r w:rsidRPr="001F5BAA">
        <w:rPr>
          <w:rFonts w:ascii="楷体_GB2312" w:eastAsia="楷体_GB2312" w:hAnsi="宋体" w:hint="eastAsia"/>
          <w:sz w:val="24"/>
        </w:rPr>
        <w:t>部长：</w:t>
      </w:r>
    </w:p>
    <w:p w:rsidR="007C3DCE" w:rsidRPr="001F5BAA" w:rsidRDefault="007C66A3" w:rsidP="001F5BAA">
      <w:pPr>
        <w:spacing w:line="0" w:lineRule="atLeast"/>
        <w:ind w:left="6360" w:hangingChars="2650" w:hanging="6360"/>
        <w:rPr>
          <w:rFonts w:ascii="楷体_GB2312"/>
          <w:w w:val="80"/>
          <w:sz w:val="24"/>
        </w:rPr>
      </w:pPr>
      <w:r w:rsidRPr="001F5BAA">
        <w:rPr>
          <w:rFonts w:ascii="楷体_GB2312" w:eastAsia="楷体_GB2312" w:hint="eastAsia"/>
          <w:sz w:val="24"/>
        </w:rPr>
        <w:t>地    址：</w:t>
      </w:r>
      <w:r w:rsidR="00AC0B1C" w:rsidRPr="001F5BAA">
        <w:rPr>
          <w:rFonts w:ascii="楷体_GB2312" w:eastAsia="楷体_GB2312" w:hint="eastAsia"/>
          <w:spacing w:val="-20"/>
          <w:sz w:val="24"/>
        </w:rPr>
        <w:t>北京市大兴区亦庄经济开发区东环中路</w:t>
      </w:r>
      <w:r w:rsidR="00AC0B1C" w:rsidRPr="001F5BAA">
        <w:rPr>
          <w:rFonts w:ascii="黑体" w:eastAsia="黑体"/>
          <w:spacing w:val="-20"/>
          <w:sz w:val="24"/>
        </w:rPr>
        <w:t>5</w:t>
      </w:r>
      <w:r w:rsidR="00AC0B1C" w:rsidRPr="001F5BAA">
        <w:rPr>
          <w:rFonts w:ascii="楷体_GB2312" w:eastAsia="楷体_GB2312" w:hint="eastAsia"/>
          <w:spacing w:val="-20"/>
          <w:sz w:val="24"/>
        </w:rPr>
        <w:t>号</w:t>
      </w:r>
      <w:r w:rsidR="00454116" w:rsidRPr="001F5BAA">
        <w:rPr>
          <w:rFonts w:ascii="楷体_GB2312" w:eastAsia="楷体_GB2312" w:hint="eastAsia"/>
          <w:spacing w:val="-20"/>
          <w:sz w:val="24"/>
        </w:rPr>
        <w:t xml:space="preserve">  </w:t>
      </w:r>
      <w:r w:rsidRPr="001F5BAA">
        <w:rPr>
          <w:rFonts w:ascii="楷体_GB2312" w:eastAsia="楷体_GB2312" w:hint="eastAsia"/>
          <w:sz w:val="24"/>
        </w:rPr>
        <w:t>地    址：</w:t>
      </w:r>
      <w:r w:rsidR="001F5BAA">
        <w:rPr>
          <w:rFonts w:ascii="楷体_GB2312" w:eastAsia="楷体_GB2312" w:hint="eastAsia"/>
          <w:sz w:val="24"/>
        </w:rPr>
        <w:t>北京市昌平区流村镇工业园区</w:t>
      </w:r>
    </w:p>
    <w:p w:rsidR="007C3DCE" w:rsidRPr="001F5BAA" w:rsidRDefault="007C66A3">
      <w:pPr>
        <w:spacing w:line="0" w:lineRule="atLeast"/>
        <w:rPr>
          <w:rFonts w:ascii="楷体_GB2312" w:eastAsia="楷体_GB2312"/>
          <w:sz w:val="24"/>
        </w:rPr>
      </w:pPr>
      <w:r w:rsidRPr="001F5BAA">
        <w:rPr>
          <w:rFonts w:ascii="楷体_GB2312" w:eastAsia="楷体_GB2312" w:hint="eastAsia"/>
          <w:sz w:val="24"/>
        </w:rPr>
        <w:t>邮    编：</w:t>
      </w:r>
      <w:r w:rsidR="00AC0B1C" w:rsidRPr="001F5BAA">
        <w:rPr>
          <w:rFonts w:ascii="黑体" w:eastAsia="黑体" w:hint="eastAsia"/>
          <w:sz w:val="24"/>
        </w:rPr>
        <w:t>10</w:t>
      </w:r>
      <w:r w:rsidR="00AC0B1C" w:rsidRPr="001F5BAA">
        <w:rPr>
          <w:rFonts w:ascii="黑体" w:eastAsia="黑体"/>
          <w:sz w:val="24"/>
        </w:rPr>
        <w:t>0176</w:t>
      </w:r>
      <w:r w:rsidR="00454116" w:rsidRPr="001F5BAA">
        <w:rPr>
          <w:rFonts w:ascii="黑体" w:eastAsia="黑体" w:hint="eastAsia"/>
          <w:sz w:val="24"/>
        </w:rPr>
        <w:t xml:space="preserve">                  </w:t>
      </w:r>
      <w:r w:rsidR="00AC0B1C" w:rsidRPr="001F5BAA">
        <w:rPr>
          <w:rFonts w:ascii="黑体" w:eastAsia="黑体" w:hint="eastAsia"/>
          <w:sz w:val="24"/>
        </w:rPr>
        <w:t xml:space="preserve">       </w:t>
      </w:r>
      <w:r w:rsidR="00454116" w:rsidRPr="001F5BAA">
        <w:rPr>
          <w:rFonts w:ascii="黑体" w:eastAsia="黑体" w:hint="eastAsia"/>
          <w:sz w:val="24"/>
        </w:rPr>
        <w:t xml:space="preserve"> </w:t>
      </w:r>
      <w:r w:rsidR="00AC0B1C" w:rsidRPr="001F5BAA">
        <w:rPr>
          <w:rFonts w:ascii="黑体" w:eastAsia="黑体" w:hint="eastAsia"/>
          <w:sz w:val="24"/>
        </w:rPr>
        <w:t xml:space="preserve"> </w:t>
      </w:r>
      <w:r w:rsidR="001F5BAA">
        <w:rPr>
          <w:rFonts w:ascii="黑体" w:eastAsia="黑体" w:hint="eastAsia"/>
          <w:sz w:val="24"/>
        </w:rPr>
        <w:t xml:space="preserve"> </w:t>
      </w:r>
      <w:r w:rsidRPr="001F5BAA">
        <w:rPr>
          <w:rFonts w:ascii="楷体_GB2312" w:eastAsia="楷体_GB2312" w:hint="eastAsia"/>
          <w:sz w:val="24"/>
        </w:rPr>
        <w:t>邮    编：</w:t>
      </w:r>
      <w:r w:rsidR="002F7BE9">
        <w:rPr>
          <w:rFonts w:ascii="楷体" w:eastAsia="楷体" w:hAnsi="楷体" w:hint="eastAsia"/>
          <w:sz w:val="24"/>
        </w:rPr>
        <w:t>102</w:t>
      </w:r>
      <w:r w:rsidR="002F7BE9">
        <w:rPr>
          <w:rFonts w:ascii="楷体" w:eastAsia="楷体" w:hAnsi="楷体" w:hint="eastAsia"/>
          <w:sz w:val="24"/>
        </w:rPr>
        <w:t>2</w:t>
      </w:r>
      <w:r w:rsidR="002F7BE9">
        <w:rPr>
          <w:rFonts w:ascii="楷体" w:eastAsia="楷体" w:hAnsi="楷体" w:hint="eastAsia"/>
          <w:sz w:val="24"/>
        </w:rPr>
        <w:t>04</w:t>
      </w:r>
    </w:p>
    <w:p w:rsidR="007C3DCE" w:rsidRPr="001F5BAA" w:rsidRDefault="007C66A3">
      <w:pPr>
        <w:tabs>
          <w:tab w:val="left" w:pos="4500"/>
        </w:tabs>
        <w:spacing w:line="0" w:lineRule="atLeast"/>
        <w:rPr>
          <w:rFonts w:ascii="黑体" w:eastAsia="黑体"/>
          <w:sz w:val="24"/>
        </w:rPr>
      </w:pPr>
      <w:r w:rsidRPr="001F5BAA">
        <w:rPr>
          <w:rFonts w:ascii="楷体_GB2312" w:eastAsia="楷体_GB2312" w:hint="eastAsia"/>
          <w:sz w:val="24"/>
        </w:rPr>
        <w:t>电    话：</w:t>
      </w:r>
      <w:r w:rsidR="00454116" w:rsidRPr="001F5BAA">
        <w:rPr>
          <w:rFonts w:ascii="楷体_GB2312" w:eastAsia="楷体_GB2312" w:hint="eastAsia"/>
          <w:sz w:val="24"/>
        </w:rPr>
        <w:t xml:space="preserve">                         </w:t>
      </w:r>
      <w:r w:rsidR="00AC0B1C" w:rsidRPr="001F5BAA">
        <w:rPr>
          <w:rFonts w:ascii="楷体_GB2312" w:eastAsia="楷体_GB2312" w:hint="eastAsia"/>
          <w:sz w:val="24"/>
        </w:rPr>
        <w:t xml:space="preserve">       </w:t>
      </w:r>
      <w:r w:rsidR="00454116" w:rsidRPr="001F5BAA">
        <w:rPr>
          <w:rFonts w:ascii="楷体_GB2312" w:eastAsia="楷体_GB2312" w:hint="eastAsia"/>
          <w:sz w:val="24"/>
        </w:rPr>
        <w:t xml:space="preserve"> </w:t>
      </w:r>
      <w:r w:rsidR="001F5BAA">
        <w:rPr>
          <w:rFonts w:ascii="楷体_GB2312" w:eastAsia="楷体_GB2312" w:hint="eastAsia"/>
          <w:sz w:val="24"/>
        </w:rPr>
        <w:t xml:space="preserve"> </w:t>
      </w:r>
      <w:r w:rsidRPr="001F5BAA">
        <w:rPr>
          <w:rFonts w:ascii="楷体_GB2312" w:eastAsia="楷体_GB2312" w:hint="eastAsia"/>
          <w:sz w:val="24"/>
        </w:rPr>
        <w:t>电    话：</w:t>
      </w:r>
      <w:r w:rsidR="001F5BAA">
        <w:rPr>
          <w:rFonts w:ascii="楷体_GB2312" w:eastAsia="楷体_GB2312" w:hint="eastAsia"/>
          <w:sz w:val="24"/>
        </w:rPr>
        <w:t>18612905681</w:t>
      </w:r>
    </w:p>
    <w:p w:rsidR="00502640" w:rsidRPr="001F5BAA" w:rsidRDefault="007C66A3" w:rsidP="00502640">
      <w:pPr>
        <w:spacing w:line="0" w:lineRule="atLeast"/>
        <w:rPr>
          <w:rFonts w:ascii="黑体" w:eastAsia="黑体"/>
          <w:sz w:val="24"/>
        </w:rPr>
      </w:pPr>
      <w:r w:rsidRPr="001F5BAA">
        <w:rPr>
          <w:rFonts w:ascii="楷体_GB2312" w:eastAsia="楷体_GB2312" w:hint="eastAsia"/>
          <w:sz w:val="24"/>
        </w:rPr>
        <w:t>传    真：</w:t>
      </w:r>
      <w:r w:rsidR="00454116" w:rsidRPr="001F5BAA">
        <w:rPr>
          <w:rFonts w:ascii="楷体_GB2312" w:eastAsia="楷体_GB2312" w:hint="eastAsia"/>
          <w:sz w:val="24"/>
        </w:rPr>
        <w:t xml:space="preserve">                          </w:t>
      </w:r>
      <w:r w:rsidR="00AC0B1C" w:rsidRPr="001F5BAA">
        <w:rPr>
          <w:rFonts w:ascii="楷体_GB2312" w:eastAsia="楷体_GB2312" w:hint="eastAsia"/>
          <w:sz w:val="24"/>
        </w:rPr>
        <w:t xml:space="preserve">       </w:t>
      </w:r>
      <w:bookmarkStart w:id="0" w:name="_GoBack"/>
      <w:bookmarkEnd w:id="0"/>
    </w:p>
    <w:p w:rsidR="00502640" w:rsidRPr="001F5BAA" w:rsidRDefault="00502640" w:rsidP="00502640">
      <w:pPr>
        <w:spacing w:line="20" w:lineRule="exact"/>
        <w:rPr>
          <w:rFonts w:ascii="黑体" w:eastAsia="黑体"/>
          <w:sz w:val="24"/>
        </w:rPr>
      </w:pPr>
    </w:p>
    <w:p w:rsidR="00502640" w:rsidRPr="001F5BAA" w:rsidRDefault="00502640" w:rsidP="00502640">
      <w:pPr>
        <w:tabs>
          <w:tab w:val="left" w:pos="3079"/>
          <w:tab w:val="left" w:pos="3526"/>
        </w:tabs>
        <w:rPr>
          <w:rFonts w:ascii="黑体" w:eastAsia="黑体"/>
          <w:sz w:val="24"/>
        </w:rPr>
      </w:pPr>
      <w:r w:rsidRPr="001F5BAA">
        <w:rPr>
          <w:rFonts w:ascii="黑体" w:eastAsia="黑体"/>
          <w:sz w:val="24"/>
        </w:rPr>
        <w:tab/>
      </w:r>
    </w:p>
    <w:p w:rsidR="00502640" w:rsidRPr="001F5BAA" w:rsidRDefault="00502640" w:rsidP="00502640">
      <w:pPr>
        <w:rPr>
          <w:rFonts w:ascii="黑体" w:eastAsia="黑体"/>
          <w:sz w:val="24"/>
        </w:rPr>
      </w:pPr>
    </w:p>
    <w:p w:rsidR="00502640" w:rsidRPr="001F5BAA" w:rsidRDefault="00502640" w:rsidP="00502640">
      <w:pPr>
        <w:rPr>
          <w:rFonts w:ascii="黑体" w:eastAsia="黑体"/>
          <w:sz w:val="24"/>
        </w:rPr>
      </w:pPr>
    </w:p>
    <w:p w:rsidR="00502640" w:rsidRPr="001F5BAA" w:rsidRDefault="00502640" w:rsidP="00502640">
      <w:pPr>
        <w:rPr>
          <w:rFonts w:ascii="黑体" w:eastAsia="黑体"/>
          <w:sz w:val="24"/>
        </w:rPr>
      </w:pPr>
    </w:p>
    <w:p w:rsidR="00502640" w:rsidRPr="001F5BAA" w:rsidRDefault="00502640" w:rsidP="00502640">
      <w:pPr>
        <w:tabs>
          <w:tab w:val="left" w:pos="3128"/>
          <w:tab w:val="left" w:pos="5363"/>
        </w:tabs>
        <w:rPr>
          <w:rFonts w:ascii="黑体" w:eastAsia="黑体"/>
          <w:sz w:val="24"/>
        </w:rPr>
      </w:pPr>
      <w:r w:rsidRPr="001F5BAA">
        <w:rPr>
          <w:rFonts w:ascii="黑体" w:eastAsia="黑体"/>
          <w:sz w:val="24"/>
        </w:rPr>
        <w:tab/>
      </w:r>
      <w:r w:rsidRPr="001F5BAA">
        <w:rPr>
          <w:rFonts w:ascii="黑体" w:eastAsia="黑体" w:hint="eastAsia"/>
          <w:sz w:val="24"/>
        </w:rPr>
        <w:t xml:space="preserve"> </w:t>
      </w:r>
      <w:r w:rsidRPr="001F5BAA">
        <w:rPr>
          <w:rFonts w:ascii="黑体" w:eastAsia="黑体"/>
          <w:sz w:val="24"/>
        </w:rPr>
        <w:t xml:space="preserve">  </w:t>
      </w:r>
    </w:p>
    <w:sectPr w:rsidR="00502640" w:rsidRPr="001F5BAA" w:rsidSect="007C3DCE">
      <w:footerReference w:type="default" r:id="rId11"/>
      <w:pgSz w:w="11906" w:h="16838"/>
      <w:pgMar w:top="1134" w:right="1134" w:bottom="1134" w:left="1418" w:header="851" w:footer="567" w:gutter="0"/>
      <w:cols w:space="425"/>
      <w:titlePg/>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793" w:rsidRDefault="005D1793" w:rsidP="007C3DCE">
      <w:r>
        <w:separator/>
      </w:r>
    </w:p>
  </w:endnote>
  <w:endnote w:type="continuationSeparator" w:id="0">
    <w:p w:rsidR="005D1793" w:rsidRDefault="005D1793" w:rsidP="007C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260" w:rsidRDefault="00DC5444">
    <w:pPr>
      <w:pStyle w:val="aa"/>
      <w:jc w:val="right"/>
    </w:pPr>
    <w:r>
      <w:fldChar w:fldCharType="begin"/>
    </w:r>
    <w:r w:rsidR="00A96260">
      <w:instrText xml:space="preserve"> PAGE   \* MERGEFORMAT </w:instrText>
    </w:r>
    <w:r>
      <w:fldChar w:fldCharType="separate"/>
    </w:r>
    <w:r w:rsidR="002F7BE9" w:rsidRPr="002F7BE9">
      <w:rPr>
        <w:noProof/>
        <w:lang w:val="zh-CN"/>
      </w:rPr>
      <w:t>8</w:t>
    </w:r>
    <w:r>
      <w:rPr>
        <w:lang w:val="zh-CN"/>
      </w:rPr>
      <w:fldChar w:fldCharType="end"/>
    </w:r>
  </w:p>
  <w:p w:rsidR="00A96260" w:rsidRDefault="00A9626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793" w:rsidRDefault="005D1793" w:rsidP="007C3DCE">
      <w:r>
        <w:separator/>
      </w:r>
    </w:p>
  </w:footnote>
  <w:footnote w:type="continuationSeparator" w:id="0">
    <w:p w:rsidR="005D1793" w:rsidRDefault="005D1793" w:rsidP="007C3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3.1.1.%1"/>
      <w:lvlJc w:val="left"/>
      <w:pPr>
        <w:ind w:left="1050" w:hanging="420"/>
      </w:pPr>
      <w:rPr>
        <w:rFonts w:cs="Times New Roman" w:hint="eastAsia"/>
        <w:sz w:val="21"/>
        <w:szCs w:val="21"/>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B"/>
    <w:multiLevelType w:val="multilevel"/>
    <w:tmpl w:val="0000000B"/>
    <w:lvl w:ilvl="0">
      <w:start w:val="1"/>
      <w:numFmt w:val="decimal"/>
      <w:lvlText w:val="3.2.%1"/>
      <w:lvlJc w:val="left"/>
      <w:pPr>
        <w:ind w:left="840" w:hanging="420"/>
      </w:pPr>
      <w:rPr>
        <w:rFonts w:ascii="Times New Roman" w:hAnsi="Times New Roman" w:cs="Times New Roman" w:hint="default"/>
        <w:sz w:val="21"/>
        <w:szCs w:val="21"/>
      </w:rPr>
    </w:lvl>
    <w:lvl w:ilvl="1">
      <w:start w:val="1"/>
      <w:numFmt w:val="lowerLetter"/>
      <w:lvlText w:val="%2)"/>
      <w:lvlJc w:val="left"/>
      <w:pPr>
        <w:ind w:left="409" w:hanging="420"/>
      </w:pPr>
      <w:rPr>
        <w:rFonts w:cs="Times New Roman"/>
      </w:rPr>
    </w:lvl>
    <w:lvl w:ilvl="2">
      <w:start w:val="1"/>
      <w:numFmt w:val="lowerRoman"/>
      <w:lvlText w:val="%3."/>
      <w:lvlJc w:val="right"/>
      <w:pPr>
        <w:ind w:left="829" w:hanging="420"/>
      </w:pPr>
      <w:rPr>
        <w:rFonts w:cs="Times New Roman"/>
      </w:rPr>
    </w:lvl>
    <w:lvl w:ilvl="3">
      <w:start w:val="1"/>
      <w:numFmt w:val="decimal"/>
      <w:lvlText w:val="%4."/>
      <w:lvlJc w:val="left"/>
      <w:pPr>
        <w:ind w:left="1249" w:hanging="420"/>
      </w:pPr>
      <w:rPr>
        <w:rFonts w:cs="Times New Roman"/>
      </w:rPr>
    </w:lvl>
    <w:lvl w:ilvl="4">
      <w:start w:val="1"/>
      <w:numFmt w:val="lowerLetter"/>
      <w:lvlText w:val="%5)"/>
      <w:lvlJc w:val="left"/>
      <w:pPr>
        <w:ind w:left="1669" w:hanging="420"/>
      </w:pPr>
      <w:rPr>
        <w:rFonts w:cs="Times New Roman"/>
      </w:rPr>
    </w:lvl>
    <w:lvl w:ilvl="5">
      <w:start w:val="1"/>
      <w:numFmt w:val="lowerRoman"/>
      <w:lvlText w:val="%6."/>
      <w:lvlJc w:val="right"/>
      <w:pPr>
        <w:ind w:left="2089" w:hanging="420"/>
      </w:pPr>
      <w:rPr>
        <w:rFonts w:cs="Times New Roman"/>
      </w:rPr>
    </w:lvl>
    <w:lvl w:ilvl="6">
      <w:start w:val="1"/>
      <w:numFmt w:val="decimal"/>
      <w:lvlText w:val="%7."/>
      <w:lvlJc w:val="left"/>
      <w:pPr>
        <w:ind w:left="2509" w:hanging="420"/>
      </w:pPr>
      <w:rPr>
        <w:rFonts w:cs="Times New Roman"/>
      </w:rPr>
    </w:lvl>
    <w:lvl w:ilvl="7">
      <w:start w:val="1"/>
      <w:numFmt w:val="lowerLetter"/>
      <w:lvlText w:val="%8)"/>
      <w:lvlJc w:val="left"/>
      <w:pPr>
        <w:ind w:left="2929" w:hanging="420"/>
      </w:pPr>
      <w:rPr>
        <w:rFonts w:cs="Times New Roman"/>
      </w:rPr>
    </w:lvl>
    <w:lvl w:ilvl="8">
      <w:start w:val="1"/>
      <w:numFmt w:val="lowerRoman"/>
      <w:lvlText w:val="%9."/>
      <w:lvlJc w:val="right"/>
      <w:pPr>
        <w:ind w:left="3349" w:hanging="420"/>
      </w:pPr>
      <w:rPr>
        <w:rFonts w:cs="Times New Roman"/>
      </w:rPr>
    </w:lvl>
  </w:abstractNum>
  <w:abstractNum w:abstractNumId="2">
    <w:nsid w:val="00000025"/>
    <w:multiLevelType w:val="multilevel"/>
    <w:tmpl w:val="00000025"/>
    <w:lvl w:ilvl="0">
      <w:start w:val="1"/>
      <w:numFmt w:val="decimal"/>
      <w:lvlText w:val="3.1.3.%1"/>
      <w:lvlJc w:val="left"/>
      <w:pPr>
        <w:ind w:left="1575" w:hanging="420"/>
      </w:pPr>
      <w:rPr>
        <w:rFonts w:cs="Times New Roman" w:hint="eastAsia"/>
        <w:sz w:val="21"/>
        <w:szCs w:val="21"/>
      </w:rPr>
    </w:lvl>
    <w:lvl w:ilvl="1">
      <w:start w:val="1"/>
      <w:numFmt w:val="lowerLetter"/>
      <w:lvlText w:val="%2)"/>
      <w:lvlJc w:val="left"/>
      <w:pPr>
        <w:ind w:left="761" w:hanging="420"/>
      </w:pPr>
      <w:rPr>
        <w:rFonts w:cs="Times New Roman"/>
      </w:rPr>
    </w:lvl>
    <w:lvl w:ilvl="2">
      <w:start w:val="1"/>
      <w:numFmt w:val="lowerRoman"/>
      <w:lvlText w:val="%3."/>
      <w:lvlJc w:val="right"/>
      <w:pPr>
        <w:ind w:left="1181" w:hanging="420"/>
      </w:pPr>
      <w:rPr>
        <w:rFonts w:cs="Times New Roman"/>
      </w:rPr>
    </w:lvl>
    <w:lvl w:ilvl="3">
      <w:start w:val="1"/>
      <w:numFmt w:val="decimal"/>
      <w:lvlText w:val="%4."/>
      <w:lvlJc w:val="left"/>
      <w:pPr>
        <w:ind w:left="1601" w:hanging="420"/>
      </w:pPr>
      <w:rPr>
        <w:rFonts w:cs="Times New Roman"/>
      </w:rPr>
    </w:lvl>
    <w:lvl w:ilvl="4">
      <w:start w:val="1"/>
      <w:numFmt w:val="lowerLetter"/>
      <w:lvlText w:val="%5)"/>
      <w:lvlJc w:val="left"/>
      <w:pPr>
        <w:ind w:left="2021" w:hanging="420"/>
      </w:pPr>
      <w:rPr>
        <w:rFonts w:cs="Times New Roman"/>
      </w:rPr>
    </w:lvl>
    <w:lvl w:ilvl="5">
      <w:start w:val="1"/>
      <w:numFmt w:val="lowerRoman"/>
      <w:lvlText w:val="%6."/>
      <w:lvlJc w:val="right"/>
      <w:pPr>
        <w:ind w:left="2441" w:hanging="420"/>
      </w:pPr>
      <w:rPr>
        <w:rFonts w:cs="Times New Roman"/>
      </w:rPr>
    </w:lvl>
    <w:lvl w:ilvl="6">
      <w:start w:val="1"/>
      <w:numFmt w:val="decimal"/>
      <w:lvlText w:val="%7."/>
      <w:lvlJc w:val="left"/>
      <w:pPr>
        <w:ind w:left="2861" w:hanging="420"/>
      </w:pPr>
      <w:rPr>
        <w:rFonts w:cs="Times New Roman"/>
      </w:rPr>
    </w:lvl>
    <w:lvl w:ilvl="7">
      <w:start w:val="1"/>
      <w:numFmt w:val="lowerLetter"/>
      <w:lvlText w:val="%8)"/>
      <w:lvlJc w:val="left"/>
      <w:pPr>
        <w:ind w:left="3281" w:hanging="420"/>
      </w:pPr>
      <w:rPr>
        <w:rFonts w:cs="Times New Roman"/>
      </w:rPr>
    </w:lvl>
    <w:lvl w:ilvl="8">
      <w:start w:val="1"/>
      <w:numFmt w:val="lowerRoman"/>
      <w:lvlText w:val="%9."/>
      <w:lvlJc w:val="right"/>
      <w:pPr>
        <w:ind w:left="3701" w:hanging="420"/>
      </w:pPr>
      <w:rPr>
        <w:rFonts w:cs="Times New Roman"/>
      </w:rPr>
    </w:lvl>
  </w:abstractNum>
  <w:abstractNum w:abstractNumId="3">
    <w:nsid w:val="25BD6EDC"/>
    <w:multiLevelType w:val="multilevel"/>
    <w:tmpl w:val="25BD6ED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7D06F35"/>
    <w:multiLevelType w:val="multilevel"/>
    <w:tmpl w:val="37D06F35"/>
    <w:lvl w:ilvl="0">
      <w:start w:val="4"/>
      <w:numFmt w:val="decimal"/>
      <w:lvlText w:val="%1"/>
      <w:lvlJc w:val="left"/>
      <w:pPr>
        <w:ind w:left="435" w:hanging="435"/>
      </w:pPr>
      <w:rPr>
        <w:rFonts w:cs="宋体" w:hint="default"/>
      </w:rPr>
    </w:lvl>
    <w:lvl w:ilvl="1">
      <w:start w:val="2"/>
      <w:numFmt w:val="decimal"/>
      <w:lvlText w:val="%1.%2"/>
      <w:lvlJc w:val="left"/>
      <w:pPr>
        <w:ind w:left="592" w:hanging="435"/>
      </w:pPr>
      <w:rPr>
        <w:rFonts w:cs="宋体" w:hint="default"/>
      </w:rPr>
    </w:lvl>
    <w:lvl w:ilvl="2">
      <w:start w:val="1"/>
      <w:numFmt w:val="decimal"/>
      <w:lvlText w:val="%1.%2.%3"/>
      <w:lvlJc w:val="left"/>
      <w:pPr>
        <w:ind w:left="1034" w:hanging="720"/>
      </w:pPr>
      <w:rPr>
        <w:rFonts w:cs="宋体" w:hint="default"/>
      </w:rPr>
    </w:lvl>
    <w:lvl w:ilvl="3">
      <w:start w:val="1"/>
      <w:numFmt w:val="decimal"/>
      <w:lvlText w:val="%1.%2.%3.%4"/>
      <w:lvlJc w:val="left"/>
      <w:pPr>
        <w:ind w:left="1191" w:hanging="720"/>
      </w:pPr>
      <w:rPr>
        <w:rFonts w:cs="宋体" w:hint="default"/>
      </w:rPr>
    </w:lvl>
    <w:lvl w:ilvl="4">
      <w:start w:val="1"/>
      <w:numFmt w:val="decimal"/>
      <w:lvlText w:val="%1.%2.%3.%4.%5"/>
      <w:lvlJc w:val="left"/>
      <w:pPr>
        <w:ind w:left="1708" w:hanging="1080"/>
      </w:pPr>
      <w:rPr>
        <w:rFonts w:cs="宋体" w:hint="default"/>
      </w:rPr>
    </w:lvl>
    <w:lvl w:ilvl="5">
      <w:start w:val="1"/>
      <w:numFmt w:val="decimal"/>
      <w:lvlText w:val="%1.%2.%3.%4.%5.%6"/>
      <w:lvlJc w:val="left"/>
      <w:pPr>
        <w:ind w:left="1865" w:hanging="1080"/>
      </w:pPr>
      <w:rPr>
        <w:rFonts w:cs="宋体" w:hint="default"/>
      </w:rPr>
    </w:lvl>
    <w:lvl w:ilvl="6">
      <w:start w:val="1"/>
      <w:numFmt w:val="decimal"/>
      <w:lvlText w:val="%1.%2.%3.%4.%5.%6.%7"/>
      <w:lvlJc w:val="left"/>
      <w:pPr>
        <w:ind w:left="2022" w:hanging="1080"/>
      </w:pPr>
      <w:rPr>
        <w:rFonts w:cs="宋体" w:hint="default"/>
      </w:rPr>
    </w:lvl>
    <w:lvl w:ilvl="7">
      <w:start w:val="1"/>
      <w:numFmt w:val="decimal"/>
      <w:lvlText w:val="%1.%2.%3.%4.%5.%6.%7.%8"/>
      <w:lvlJc w:val="left"/>
      <w:pPr>
        <w:ind w:left="2539" w:hanging="1440"/>
      </w:pPr>
      <w:rPr>
        <w:rFonts w:cs="宋体" w:hint="default"/>
      </w:rPr>
    </w:lvl>
    <w:lvl w:ilvl="8">
      <w:start w:val="1"/>
      <w:numFmt w:val="decimal"/>
      <w:lvlText w:val="%1.%2.%3.%4.%5.%6.%7.%8.%9"/>
      <w:lvlJc w:val="left"/>
      <w:pPr>
        <w:ind w:left="2696" w:hanging="1440"/>
      </w:pPr>
      <w:rPr>
        <w:rFonts w:cs="宋体" w:hint="default"/>
      </w:rPr>
    </w:lvl>
  </w:abstractNum>
  <w:abstractNum w:abstractNumId="5">
    <w:nsid w:val="397B5608"/>
    <w:multiLevelType w:val="multilevel"/>
    <w:tmpl w:val="397B5608"/>
    <w:lvl w:ilvl="0">
      <w:start w:val="3"/>
      <w:numFmt w:val="decimal"/>
      <w:lvlText w:val="%1"/>
      <w:lvlJc w:val="left"/>
      <w:pPr>
        <w:ind w:left="525" w:hanging="525"/>
      </w:pPr>
      <w:rPr>
        <w:rFonts w:hAnsi="宋体" w:cs="宋体" w:hint="default"/>
      </w:rPr>
    </w:lvl>
    <w:lvl w:ilvl="1">
      <w:start w:val="1"/>
      <w:numFmt w:val="decimal"/>
      <w:lvlText w:val="%1.%2"/>
      <w:lvlJc w:val="left"/>
      <w:pPr>
        <w:ind w:left="525" w:hanging="525"/>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080" w:hanging="1080"/>
      </w:pPr>
      <w:rPr>
        <w:rFonts w:hAnsi="宋体" w:cs="宋体" w:hint="default"/>
      </w:rPr>
    </w:lvl>
    <w:lvl w:ilvl="5">
      <w:start w:val="1"/>
      <w:numFmt w:val="decimal"/>
      <w:lvlText w:val="%1.%2.%3.%4.%5.%6"/>
      <w:lvlJc w:val="left"/>
      <w:pPr>
        <w:ind w:left="1440" w:hanging="1440"/>
      </w:pPr>
      <w:rPr>
        <w:rFonts w:hAnsi="宋体" w:cs="宋体" w:hint="default"/>
      </w:rPr>
    </w:lvl>
    <w:lvl w:ilvl="6">
      <w:start w:val="1"/>
      <w:numFmt w:val="decimal"/>
      <w:lvlText w:val="%1.%2.%3.%4.%5.%6.%7"/>
      <w:lvlJc w:val="left"/>
      <w:pPr>
        <w:ind w:left="1440" w:hanging="1440"/>
      </w:pPr>
      <w:rPr>
        <w:rFonts w:hAnsi="宋体" w:cs="宋体" w:hint="default"/>
      </w:rPr>
    </w:lvl>
    <w:lvl w:ilvl="7">
      <w:start w:val="1"/>
      <w:numFmt w:val="decimal"/>
      <w:lvlText w:val="%1.%2.%3.%4.%5.%6.%7.%8"/>
      <w:lvlJc w:val="left"/>
      <w:pPr>
        <w:ind w:left="1800" w:hanging="1800"/>
      </w:pPr>
      <w:rPr>
        <w:rFonts w:hAnsi="宋体" w:cs="宋体" w:hint="default"/>
      </w:rPr>
    </w:lvl>
    <w:lvl w:ilvl="8">
      <w:start w:val="1"/>
      <w:numFmt w:val="decimal"/>
      <w:lvlText w:val="%1.%2.%3.%4.%5.%6.%7.%8.%9"/>
      <w:lvlJc w:val="left"/>
      <w:pPr>
        <w:ind w:left="1800" w:hanging="1800"/>
      </w:pPr>
      <w:rPr>
        <w:rFonts w:hAnsi="宋体" w:cs="宋体" w:hint="default"/>
      </w:rPr>
    </w:lvl>
  </w:abstractNum>
  <w:abstractNum w:abstractNumId="6">
    <w:nsid w:val="3E9F0854"/>
    <w:multiLevelType w:val="multilevel"/>
    <w:tmpl w:val="3E9F0854"/>
    <w:lvl w:ilvl="0">
      <w:start w:val="3"/>
      <w:numFmt w:val="decimal"/>
      <w:lvlText w:val="%1"/>
      <w:lvlJc w:val="left"/>
      <w:pPr>
        <w:ind w:left="360" w:hanging="360"/>
      </w:pPr>
      <w:rPr>
        <w:rFonts w:cs="宋体" w:hint="default"/>
      </w:rPr>
    </w:lvl>
    <w:lvl w:ilvl="1">
      <w:start w:val="2"/>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720" w:hanging="72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080" w:hanging="1080"/>
      </w:pPr>
      <w:rPr>
        <w:rFonts w:cs="宋体" w:hint="default"/>
      </w:rPr>
    </w:lvl>
    <w:lvl w:ilvl="6">
      <w:start w:val="1"/>
      <w:numFmt w:val="decimal"/>
      <w:lvlText w:val="%1.%2.%3.%4.%5.%6.%7"/>
      <w:lvlJc w:val="left"/>
      <w:pPr>
        <w:ind w:left="1080" w:hanging="1080"/>
      </w:pPr>
      <w:rPr>
        <w:rFonts w:cs="宋体" w:hint="default"/>
      </w:rPr>
    </w:lvl>
    <w:lvl w:ilvl="7">
      <w:start w:val="1"/>
      <w:numFmt w:val="decimal"/>
      <w:lvlText w:val="%1.%2.%3.%4.%5.%6.%7.%8"/>
      <w:lvlJc w:val="left"/>
      <w:pPr>
        <w:ind w:left="1440" w:hanging="1440"/>
      </w:pPr>
      <w:rPr>
        <w:rFonts w:cs="宋体" w:hint="default"/>
      </w:rPr>
    </w:lvl>
    <w:lvl w:ilvl="8">
      <w:start w:val="1"/>
      <w:numFmt w:val="decimal"/>
      <w:lvlText w:val="%1.%2.%3.%4.%5.%6.%7.%8.%9"/>
      <w:lvlJc w:val="left"/>
      <w:pPr>
        <w:ind w:left="1440" w:hanging="1440"/>
      </w:pPr>
      <w:rPr>
        <w:rFonts w:cs="宋体" w:hint="default"/>
      </w:rPr>
    </w:lvl>
  </w:abstractNum>
  <w:abstractNum w:abstractNumId="7">
    <w:nsid w:val="3FB6708D"/>
    <w:multiLevelType w:val="multilevel"/>
    <w:tmpl w:val="3FB6708D"/>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5851CB3F"/>
    <w:multiLevelType w:val="singleLevel"/>
    <w:tmpl w:val="5851CB3F"/>
    <w:lvl w:ilvl="0">
      <w:start w:val="6"/>
      <w:numFmt w:val="chineseCounting"/>
      <w:suff w:val="nothing"/>
      <w:lvlText w:val="%1、"/>
      <w:lvlJc w:val="left"/>
    </w:lvl>
  </w:abstractNum>
  <w:abstractNum w:abstractNumId="9">
    <w:nsid w:val="662E48E9"/>
    <w:multiLevelType w:val="multilevel"/>
    <w:tmpl w:val="662E48E9"/>
    <w:lvl w:ilvl="0">
      <w:start w:val="1"/>
      <w:numFmt w:val="decimal"/>
      <w:lvlText w:val="3.1.2.%1"/>
      <w:lvlJc w:val="left"/>
      <w:pPr>
        <w:ind w:left="1129" w:hanging="420"/>
      </w:pPr>
      <w:rPr>
        <w:rFonts w:cs="Times New Roman" w:hint="eastAsia"/>
        <w:sz w:val="21"/>
        <w:szCs w:val="21"/>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7565712D"/>
    <w:multiLevelType w:val="multilevel"/>
    <w:tmpl w:val="7565712D"/>
    <w:lvl w:ilvl="0">
      <w:start w:val="3"/>
      <w:numFmt w:val="decimal"/>
      <w:lvlText w:val="%1"/>
      <w:lvlJc w:val="left"/>
      <w:pPr>
        <w:ind w:left="525" w:hanging="525"/>
      </w:pPr>
      <w:rPr>
        <w:rFonts w:hAnsi="宋体" w:cs="宋体" w:hint="default"/>
      </w:rPr>
    </w:lvl>
    <w:lvl w:ilvl="1">
      <w:start w:val="1"/>
      <w:numFmt w:val="decimal"/>
      <w:lvlText w:val="%1.%2"/>
      <w:lvlJc w:val="left"/>
      <w:pPr>
        <w:ind w:left="525" w:hanging="525"/>
      </w:pPr>
      <w:rPr>
        <w:rFonts w:hAnsi="宋体" w:cs="宋体" w:hint="default"/>
      </w:rPr>
    </w:lvl>
    <w:lvl w:ilvl="2">
      <w:start w:val="2"/>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080" w:hanging="1080"/>
      </w:pPr>
      <w:rPr>
        <w:rFonts w:hAnsi="宋体" w:cs="宋体" w:hint="default"/>
      </w:rPr>
    </w:lvl>
    <w:lvl w:ilvl="5">
      <w:start w:val="1"/>
      <w:numFmt w:val="decimal"/>
      <w:lvlText w:val="%1.%2.%3.%4.%5.%6"/>
      <w:lvlJc w:val="left"/>
      <w:pPr>
        <w:ind w:left="1440" w:hanging="1440"/>
      </w:pPr>
      <w:rPr>
        <w:rFonts w:hAnsi="宋体" w:cs="宋体" w:hint="default"/>
      </w:rPr>
    </w:lvl>
    <w:lvl w:ilvl="6">
      <w:start w:val="1"/>
      <w:numFmt w:val="decimal"/>
      <w:lvlText w:val="%1.%2.%3.%4.%5.%6.%7"/>
      <w:lvlJc w:val="left"/>
      <w:pPr>
        <w:ind w:left="1440" w:hanging="1440"/>
      </w:pPr>
      <w:rPr>
        <w:rFonts w:hAnsi="宋体" w:cs="宋体" w:hint="default"/>
      </w:rPr>
    </w:lvl>
    <w:lvl w:ilvl="7">
      <w:start w:val="1"/>
      <w:numFmt w:val="decimal"/>
      <w:lvlText w:val="%1.%2.%3.%4.%5.%6.%7.%8"/>
      <w:lvlJc w:val="left"/>
      <w:pPr>
        <w:ind w:left="1800" w:hanging="1800"/>
      </w:pPr>
      <w:rPr>
        <w:rFonts w:hAnsi="宋体" w:cs="宋体" w:hint="default"/>
      </w:rPr>
    </w:lvl>
    <w:lvl w:ilvl="8">
      <w:start w:val="1"/>
      <w:numFmt w:val="decimal"/>
      <w:lvlText w:val="%1.%2.%3.%4.%5.%6.%7.%8.%9"/>
      <w:lvlJc w:val="left"/>
      <w:pPr>
        <w:ind w:left="1800" w:hanging="1800"/>
      </w:pPr>
      <w:rPr>
        <w:rFonts w:hAnsi="宋体" w:cs="宋体" w:hint="default"/>
      </w:rPr>
    </w:lvl>
  </w:abstractNum>
  <w:num w:numId="1">
    <w:abstractNumId w:val="5"/>
  </w:num>
  <w:num w:numId="2">
    <w:abstractNumId w:val="0"/>
  </w:num>
  <w:num w:numId="3">
    <w:abstractNumId w:val="10"/>
  </w:num>
  <w:num w:numId="4">
    <w:abstractNumId w:val="9"/>
  </w:num>
  <w:num w:numId="5">
    <w:abstractNumId w:val="2"/>
  </w:num>
  <w:num w:numId="6">
    <w:abstractNumId w:val="6"/>
  </w:num>
  <w:num w:numId="7">
    <w:abstractNumId w:val="1"/>
  </w:num>
  <w:num w:numId="8">
    <w:abstractNumId w:val="7"/>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5"/>
  <w:drawingGridHorizontalSpacing w:val="105"/>
  <w:drawingGridVerticalSpacing w:val="17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E2E"/>
    <w:rsid w:val="00006CB1"/>
    <w:rsid w:val="0001645B"/>
    <w:rsid w:val="00016505"/>
    <w:rsid w:val="0002672C"/>
    <w:rsid w:val="000333E7"/>
    <w:rsid w:val="0003625C"/>
    <w:rsid w:val="0004604E"/>
    <w:rsid w:val="00047B07"/>
    <w:rsid w:val="0005034E"/>
    <w:rsid w:val="00065AA6"/>
    <w:rsid w:val="0006647C"/>
    <w:rsid w:val="00067D42"/>
    <w:rsid w:val="0008047D"/>
    <w:rsid w:val="00085512"/>
    <w:rsid w:val="0008760D"/>
    <w:rsid w:val="000922CF"/>
    <w:rsid w:val="00094DDF"/>
    <w:rsid w:val="0009708D"/>
    <w:rsid w:val="000A2EF2"/>
    <w:rsid w:val="000B08CE"/>
    <w:rsid w:val="000B5FF5"/>
    <w:rsid w:val="000C72EC"/>
    <w:rsid w:val="000D29A7"/>
    <w:rsid w:val="000D697B"/>
    <w:rsid w:val="000D7F71"/>
    <w:rsid w:val="000E5BBC"/>
    <w:rsid w:val="000F0885"/>
    <w:rsid w:val="000F290F"/>
    <w:rsid w:val="00101CB2"/>
    <w:rsid w:val="00106624"/>
    <w:rsid w:val="00107613"/>
    <w:rsid w:val="00114871"/>
    <w:rsid w:val="0013038F"/>
    <w:rsid w:val="00133B73"/>
    <w:rsid w:val="00141251"/>
    <w:rsid w:val="00144DEA"/>
    <w:rsid w:val="00146293"/>
    <w:rsid w:val="00153256"/>
    <w:rsid w:val="0015498F"/>
    <w:rsid w:val="00157895"/>
    <w:rsid w:val="00163E23"/>
    <w:rsid w:val="00165BD0"/>
    <w:rsid w:val="0016782F"/>
    <w:rsid w:val="00167CEB"/>
    <w:rsid w:val="00172EC5"/>
    <w:rsid w:val="00173B1F"/>
    <w:rsid w:val="00175560"/>
    <w:rsid w:val="00186FC7"/>
    <w:rsid w:val="001B0930"/>
    <w:rsid w:val="001D6892"/>
    <w:rsid w:val="001E1493"/>
    <w:rsid w:val="001E1EA4"/>
    <w:rsid w:val="001E3258"/>
    <w:rsid w:val="001E32B2"/>
    <w:rsid w:val="001F33F1"/>
    <w:rsid w:val="001F5BAA"/>
    <w:rsid w:val="00220F06"/>
    <w:rsid w:val="00261316"/>
    <w:rsid w:val="00262B73"/>
    <w:rsid w:val="002828D2"/>
    <w:rsid w:val="0028658C"/>
    <w:rsid w:val="002B7711"/>
    <w:rsid w:val="002C20F3"/>
    <w:rsid w:val="002C6FC5"/>
    <w:rsid w:val="002D061A"/>
    <w:rsid w:val="002D0861"/>
    <w:rsid w:val="002D5717"/>
    <w:rsid w:val="002F52F1"/>
    <w:rsid w:val="002F7BE9"/>
    <w:rsid w:val="00300371"/>
    <w:rsid w:val="00304372"/>
    <w:rsid w:val="003049D6"/>
    <w:rsid w:val="00305B8B"/>
    <w:rsid w:val="003317A0"/>
    <w:rsid w:val="003355DD"/>
    <w:rsid w:val="00343125"/>
    <w:rsid w:val="003444CD"/>
    <w:rsid w:val="00346900"/>
    <w:rsid w:val="00367ABF"/>
    <w:rsid w:val="00370F6B"/>
    <w:rsid w:val="00374B24"/>
    <w:rsid w:val="00376673"/>
    <w:rsid w:val="00386031"/>
    <w:rsid w:val="003960E3"/>
    <w:rsid w:val="00397450"/>
    <w:rsid w:val="003A0BC4"/>
    <w:rsid w:val="003A62A9"/>
    <w:rsid w:val="003B3D18"/>
    <w:rsid w:val="003D0BC5"/>
    <w:rsid w:val="003D31D0"/>
    <w:rsid w:val="003F06FA"/>
    <w:rsid w:val="0040155C"/>
    <w:rsid w:val="0041395B"/>
    <w:rsid w:val="004201A8"/>
    <w:rsid w:val="00420DB6"/>
    <w:rsid w:val="00422DD9"/>
    <w:rsid w:val="00424AC2"/>
    <w:rsid w:val="004260A2"/>
    <w:rsid w:val="00431A9F"/>
    <w:rsid w:val="00435CD1"/>
    <w:rsid w:val="0044125A"/>
    <w:rsid w:val="0044458E"/>
    <w:rsid w:val="00451C36"/>
    <w:rsid w:val="00454116"/>
    <w:rsid w:val="0045752F"/>
    <w:rsid w:val="00470626"/>
    <w:rsid w:val="00470BF8"/>
    <w:rsid w:val="00470D9D"/>
    <w:rsid w:val="00471039"/>
    <w:rsid w:val="00472F49"/>
    <w:rsid w:val="00473FAB"/>
    <w:rsid w:val="00475460"/>
    <w:rsid w:val="004817F5"/>
    <w:rsid w:val="00486488"/>
    <w:rsid w:val="00491917"/>
    <w:rsid w:val="00494EEB"/>
    <w:rsid w:val="004B52A5"/>
    <w:rsid w:val="004C4BA3"/>
    <w:rsid w:val="004C58E3"/>
    <w:rsid w:val="004C76CB"/>
    <w:rsid w:val="004D4697"/>
    <w:rsid w:val="004F4540"/>
    <w:rsid w:val="005008EB"/>
    <w:rsid w:val="00502640"/>
    <w:rsid w:val="005167E4"/>
    <w:rsid w:val="005216B5"/>
    <w:rsid w:val="00533FFA"/>
    <w:rsid w:val="005475DE"/>
    <w:rsid w:val="00552733"/>
    <w:rsid w:val="0055466E"/>
    <w:rsid w:val="00557CC8"/>
    <w:rsid w:val="00560D6E"/>
    <w:rsid w:val="005638E8"/>
    <w:rsid w:val="0057149F"/>
    <w:rsid w:val="00575813"/>
    <w:rsid w:val="0058680D"/>
    <w:rsid w:val="00587A79"/>
    <w:rsid w:val="00596E0A"/>
    <w:rsid w:val="005B1A16"/>
    <w:rsid w:val="005B5983"/>
    <w:rsid w:val="005B6371"/>
    <w:rsid w:val="005C0E4F"/>
    <w:rsid w:val="005C3B89"/>
    <w:rsid w:val="005D1793"/>
    <w:rsid w:val="005D7A6D"/>
    <w:rsid w:val="005E1AF2"/>
    <w:rsid w:val="005F7ACA"/>
    <w:rsid w:val="006008B6"/>
    <w:rsid w:val="00602ED8"/>
    <w:rsid w:val="00611CB3"/>
    <w:rsid w:val="00624F31"/>
    <w:rsid w:val="00632881"/>
    <w:rsid w:val="00644184"/>
    <w:rsid w:val="00646D74"/>
    <w:rsid w:val="0067487E"/>
    <w:rsid w:val="00680A35"/>
    <w:rsid w:val="00683601"/>
    <w:rsid w:val="00684D66"/>
    <w:rsid w:val="00691CC4"/>
    <w:rsid w:val="0069725C"/>
    <w:rsid w:val="006A58DC"/>
    <w:rsid w:val="006B1EBB"/>
    <w:rsid w:val="006B33D7"/>
    <w:rsid w:val="006B5D3E"/>
    <w:rsid w:val="006B6B8B"/>
    <w:rsid w:val="006D37AD"/>
    <w:rsid w:val="006D4FA6"/>
    <w:rsid w:val="006E1181"/>
    <w:rsid w:val="006F63E0"/>
    <w:rsid w:val="006F7800"/>
    <w:rsid w:val="00701BF8"/>
    <w:rsid w:val="007041BD"/>
    <w:rsid w:val="00704F53"/>
    <w:rsid w:val="007145B7"/>
    <w:rsid w:val="00715174"/>
    <w:rsid w:val="0071612D"/>
    <w:rsid w:val="0072078C"/>
    <w:rsid w:val="00721884"/>
    <w:rsid w:val="0072422B"/>
    <w:rsid w:val="007315CE"/>
    <w:rsid w:val="00733147"/>
    <w:rsid w:val="00734127"/>
    <w:rsid w:val="00742784"/>
    <w:rsid w:val="00755FE9"/>
    <w:rsid w:val="007563CD"/>
    <w:rsid w:val="007616DF"/>
    <w:rsid w:val="00771659"/>
    <w:rsid w:val="007838D6"/>
    <w:rsid w:val="0078697F"/>
    <w:rsid w:val="007875B7"/>
    <w:rsid w:val="007A26B7"/>
    <w:rsid w:val="007B4288"/>
    <w:rsid w:val="007B76E4"/>
    <w:rsid w:val="007C3DCE"/>
    <w:rsid w:val="007C66A3"/>
    <w:rsid w:val="007F0624"/>
    <w:rsid w:val="008007E0"/>
    <w:rsid w:val="00801540"/>
    <w:rsid w:val="00806E49"/>
    <w:rsid w:val="00813F6F"/>
    <w:rsid w:val="00823396"/>
    <w:rsid w:val="008471CF"/>
    <w:rsid w:val="008600F0"/>
    <w:rsid w:val="00871D32"/>
    <w:rsid w:val="0087209A"/>
    <w:rsid w:val="0087655F"/>
    <w:rsid w:val="008769DA"/>
    <w:rsid w:val="00880676"/>
    <w:rsid w:val="0088484C"/>
    <w:rsid w:val="0089317B"/>
    <w:rsid w:val="008A1AFB"/>
    <w:rsid w:val="008A3121"/>
    <w:rsid w:val="008A3668"/>
    <w:rsid w:val="008B003F"/>
    <w:rsid w:val="008C70F2"/>
    <w:rsid w:val="008F769C"/>
    <w:rsid w:val="00906588"/>
    <w:rsid w:val="009141E4"/>
    <w:rsid w:val="00915562"/>
    <w:rsid w:val="009303D3"/>
    <w:rsid w:val="009311EA"/>
    <w:rsid w:val="009354B8"/>
    <w:rsid w:val="009503C1"/>
    <w:rsid w:val="0095243A"/>
    <w:rsid w:val="0095581A"/>
    <w:rsid w:val="00963663"/>
    <w:rsid w:val="009679CF"/>
    <w:rsid w:val="009709CC"/>
    <w:rsid w:val="0097200C"/>
    <w:rsid w:val="0097498F"/>
    <w:rsid w:val="00974BD8"/>
    <w:rsid w:val="0097641D"/>
    <w:rsid w:val="00987BA7"/>
    <w:rsid w:val="00993B7E"/>
    <w:rsid w:val="00996D8B"/>
    <w:rsid w:val="009A2197"/>
    <w:rsid w:val="009C4F2E"/>
    <w:rsid w:val="009C60EB"/>
    <w:rsid w:val="009E2950"/>
    <w:rsid w:val="009F3CFF"/>
    <w:rsid w:val="00A120EE"/>
    <w:rsid w:val="00A152B8"/>
    <w:rsid w:val="00A250DC"/>
    <w:rsid w:val="00A36AE6"/>
    <w:rsid w:val="00A40314"/>
    <w:rsid w:val="00A410ED"/>
    <w:rsid w:val="00A50EF5"/>
    <w:rsid w:val="00A52883"/>
    <w:rsid w:val="00A67655"/>
    <w:rsid w:val="00A76FFF"/>
    <w:rsid w:val="00A86439"/>
    <w:rsid w:val="00A96260"/>
    <w:rsid w:val="00AA16BC"/>
    <w:rsid w:val="00AC0B1C"/>
    <w:rsid w:val="00AC6502"/>
    <w:rsid w:val="00AD1843"/>
    <w:rsid w:val="00B048A8"/>
    <w:rsid w:val="00B0685C"/>
    <w:rsid w:val="00B12B1D"/>
    <w:rsid w:val="00B323EB"/>
    <w:rsid w:val="00B341A9"/>
    <w:rsid w:val="00B353A5"/>
    <w:rsid w:val="00B50CE6"/>
    <w:rsid w:val="00B53A73"/>
    <w:rsid w:val="00B54741"/>
    <w:rsid w:val="00B6494E"/>
    <w:rsid w:val="00B74B76"/>
    <w:rsid w:val="00B7672E"/>
    <w:rsid w:val="00BA2BFF"/>
    <w:rsid w:val="00BA5140"/>
    <w:rsid w:val="00BD28E2"/>
    <w:rsid w:val="00BD73B3"/>
    <w:rsid w:val="00BD7FE6"/>
    <w:rsid w:val="00BE6362"/>
    <w:rsid w:val="00C0451A"/>
    <w:rsid w:val="00C07517"/>
    <w:rsid w:val="00C11A9B"/>
    <w:rsid w:val="00C23165"/>
    <w:rsid w:val="00C24446"/>
    <w:rsid w:val="00C31AE4"/>
    <w:rsid w:val="00C369F8"/>
    <w:rsid w:val="00C57B28"/>
    <w:rsid w:val="00C742F6"/>
    <w:rsid w:val="00C97970"/>
    <w:rsid w:val="00CB13DB"/>
    <w:rsid w:val="00CB15EC"/>
    <w:rsid w:val="00CE4071"/>
    <w:rsid w:val="00CF0914"/>
    <w:rsid w:val="00CF4378"/>
    <w:rsid w:val="00CF64A1"/>
    <w:rsid w:val="00D0720F"/>
    <w:rsid w:val="00D16951"/>
    <w:rsid w:val="00D251F5"/>
    <w:rsid w:val="00D408CB"/>
    <w:rsid w:val="00D40D8B"/>
    <w:rsid w:val="00D4739A"/>
    <w:rsid w:val="00D63465"/>
    <w:rsid w:val="00D67200"/>
    <w:rsid w:val="00D73347"/>
    <w:rsid w:val="00D77302"/>
    <w:rsid w:val="00D900DC"/>
    <w:rsid w:val="00DA09A4"/>
    <w:rsid w:val="00DA25D4"/>
    <w:rsid w:val="00DB7660"/>
    <w:rsid w:val="00DC29CC"/>
    <w:rsid w:val="00DC5444"/>
    <w:rsid w:val="00DD0790"/>
    <w:rsid w:val="00DE4DA8"/>
    <w:rsid w:val="00DE5B53"/>
    <w:rsid w:val="00DF286E"/>
    <w:rsid w:val="00E03A1A"/>
    <w:rsid w:val="00E161F1"/>
    <w:rsid w:val="00E210BD"/>
    <w:rsid w:val="00E21BAC"/>
    <w:rsid w:val="00E23F4D"/>
    <w:rsid w:val="00E27378"/>
    <w:rsid w:val="00E528CF"/>
    <w:rsid w:val="00E57185"/>
    <w:rsid w:val="00E57FA9"/>
    <w:rsid w:val="00E71EE8"/>
    <w:rsid w:val="00E7251A"/>
    <w:rsid w:val="00E72CC7"/>
    <w:rsid w:val="00ED0E5B"/>
    <w:rsid w:val="00ED3733"/>
    <w:rsid w:val="00ED4103"/>
    <w:rsid w:val="00ED5194"/>
    <w:rsid w:val="00EE1F39"/>
    <w:rsid w:val="00EF5F01"/>
    <w:rsid w:val="00F22E2E"/>
    <w:rsid w:val="00F30250"/>
    <w:rsid w:val="00F32A7B"/>
    <w:rsid w:val="00F35CB4"/>
    <w:rsid w:val="00F37ADE"/>
    <w:rsid w:val="00F44EC3"/>
    <w:rsid w:val="00F52F12"/>
    <w:rsid w:val="00F5307C"/>
    <w:rsid w:val="00F610A2"/>
    <w:rsid w:val="00F8574E"/>
    <w:rsid w:val="00F95D2F"/>
    <w:rsid w:val="00FA3CCA"/>
    <w:rsid w:val="00FC6970"/>
    <w:rsid w:val="00FD6336"/>
    <w:rsid w:val="00FE263E"/>
    <w:rsid w:val="00FF08F8"/>
    <w:rsid w:val="2B3A7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unhideWhenUsed="0"/>
    <w:lsdException w:name="header" w:semiHidden="0" w:uiPriority="99" w:unhideWhenUsed="0" w:qFormat="1"/>
    <w:lsdException w:name="footer" w:semiHidden="0" w:uiPriority="99" w:unhideWhenUsed="0"/>
    <w:lsdException w:name="caption" w:qFormat="1"/>
    <w:lsdException w:name="annotation reference"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Indent 2" w:semiHidden="0" w:unhideWhenUsed="0"/>
    <w:lsdException w:name="Body Text Indent 3"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CE"/>
    <w:pPr>
      <w:widowControl w:val="0"/>
      <w:jc w:val="both"/>
    </w:pPr>
    <w:rPr>
      <w:kern w:val="2"/>
      <w:sz w:val="21"/>
      <w:szCs w:val="24"/>
    </w:rPr>
  </w:style>
  <w:style w:type="paragraph" w:styleId="1">
    <w:name w:val="heading 1"/>
    <w:basedOn w:val="a"/>
    <w:next w:val="a"/>
    <w:qFormat/>
    <w:rsid w:val="007C3DCE"/>
    <w:pPr>
      <w:keepNext/>
      <w:ind w:firstLine="425"/>
      <w:outlineLvl w:val="0"/>
    </w:pPr>
    <w:rPr>
      <w:rFonts w:ascii="宋体" w:hAnsi="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7C3DCE"/>
    <w:rPr>
      <w:b/>
      <w:bCs/>
    </w:rPr>
  </w:style>
  <w:style w:type="paragraph" w:styleId="a4">
    <w:name w:val="annotation text"/>
    <w:basedOn w:val="a"/>
    <w:semiHidden/>
    <w:rsid w:val="007C3DCE"/>
    <w:pPr>
      <w:jc w:val="left"/>
    </w:pPr>
  </w:style>
  <w:style w:type="paragraph" w:styleId="a5">
    <w:name w:val="Normal Indent"/>
    <w:basedOn w:val="a"/>
    <w:qFormat/>
    <w:rsid w:val="007C3DCE"/>
    <w:pPr>
      <w:adjustRightInd w:val="0"/>
      <w:spacing w:line="312" w:lineRule="atLeast"/>
      <w:ind w:firstLine="420"/>
      <w:textAlignment w:val="baseline"/>
    </w:pPr>
    <w:rPr>
      <w:kern w:val="0"/>
      <w:sz w:val="28"/>
      <w:szCs w:val="20"/>
    </w:rPr>
  </w:style>
  <w:style w:type="paragraph" w:styleId="a6">
    <w:name w:val="Body Text"/>
    <w:basedOn w:val="a"/>
    <w:qFormat/>
    <w:rsid w:val="007C3DCE"/>
    <w:pPr>
      <w:tabs>
        <w:tab w:val="left" w:pos="850"/>
      </w:tabs>
    </w:pPr>
    <w:rPr>
      <w:rFonts w:ascii="仿宋_GB2312" w:eastAsia="仿宋_GB2312" w:hAnsi="宋体"/>
      <w:sz w:val="28"/>
      <w:szCs w:val="30"/>
    </w:rPr>
  </w:style>
  <w:style w:type="paragraph" w:styleId="a7">
    <w:name w:val="Body Text Indent"/>
    <w:basedOn w:val="a"/>
    <w:link w:val="Char"/>
    <w:qFormat/>
    <w:rsid w:val="007C3DCE"/>
    <w:pPr>
      <w:tabs>
        <w:tab w:val="left" w:pos="850"/>
      </w:tabs>
      <w:ind w:leftChars="-71" w:left="-1" w:hangingChars="53" w:hanging="148"/>
    </w:pPr>
    <w:rPr>
      <w:rFonts w:ascii="仿宋_GB2312" w:eastAsia="仿宋_GB2312" w:hAnsi="宋体"/>
      <w:sz w:val="28"/>
      <w:szCs w:val="30"/>
    </w:rPr>
  </w:style>
  <w:style w:type="paragraph" w:styleId="a8">
    <w:name w:val="Date"/>
    <w:basedOn w:val="a"/>
    <w:next w:val="a"/>
    <w:rsid w:val="007C3DCE"/>
  </w:style>
  <w:style w:type="paragraph" w:styleId="2">
    <w:name w:val="Body Text Indent 2"/>
    <w:basedOn w:val="a"/>
    <w:rsid w:val="007C3DCE"/>
    <w:pPr>
      <w:spacing w:after="120" w:line="480" w:lineRule="auto"/>
      <w:ind w:left="420"/>
    </w:pPr>
  </w:style>
  <w:style w:type="paragraph" w:styleId="a9">
    <w:name w:val="Balloon Text"/>
    <w:basedOn w:val="a"/>
    <w:semiHidden/>
    <w:rsid w:val="007C3DCE"/>
    <w:rPr>
      <w:sz w:val="18"/>
      <w:szCs w:val="18"/>
    </w:rPr>
  </w:style>
  <w:style w:type="paragraph" w:styleId="aa">
    <w:name w:val="footer"/>
    <w:basedOn w:val="a"/>
    <w:link w:val="Char0"/>
    <w:uiPriority w:val="99"/>
    <w:rsid w:val="007C3DCE"/>
    <w:pPr>
      <w:tabs>
        <w:tab w:val="center" w:pos="4153"/>
        <w:tab w:val="right" w:pos="8306"/>
      </w:tabs>
      <w:snapToGrid w:val="0"/>
      <w:jc w:val="left"/>
    </w:pPr>
    <w:rPr>
      <w:sz w:val="18"/>
      <w:szCs w:val="18"/>
    </w:rPr>
  </w:style>
  <w:style w:type="paragraph" w:styleId="ab">
    <w:name w:val="header"/>
    <w:basedOn w:val="a"/>
    <w:link w:val="Char1"/>
    <w:uiPriority w:val="99"/>
    <w:qFormat/>
    <w:rsid w:val="007C3DCE"/>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7C3DCE"/>
    <w:pPr>
      <w:ind w:firstLineChars="500" w:firstLine="1200"/>
    </w:pPr>
    <w:rPr>
      <w:rFonts w:ascii="宋体"/>
      <w:color w:val="FF0000"/>
      <w:sz w:val="24"/>
    </w:rPr>
  </w:style>
  <w:style w:type="paragraph" w:styleId="20">
    <w:name w:val="Body Text 2"/>
    <w:basedOn w:val="a"/>
    <w:qFormat/>
    <w:rsid w:val="007C3DCE"/>
    <w:pPr>
      <w:autoSpaceDE w:val="0"/>
      <w:autoSpaceDN w:val="0"/>
      <w:adjustRightInd w:val="0"/>
      <w:jc w:val="left"/>
    </w:pPr>
    <w:rPr>
      <w:rFonts w:ascii="Arial" w:hAnsi="Arial" w:cs="Arial"/>
      <w:color w:val="FF0000"/>
      <w:kern w:val="0"/>
      <w:sz w:val="24"/>
    </w:rPr>
  </w:style>
  <w:style w:type="character" w:styleId="ac">
    <w:name w:val="Strong"/>
    <w:basedOn w:val="a0"/>
    <w:qFormat/>
    <w:rsid w:val="007C3DCE"/>
    <w:rPr>
      <w:b/>
      <w:bCs/>
    </w:rPr>
  </w:style>
  <w:style w:type="character" w:styleId="ad">
    <w:name w:val="annotation reference"/>
    <w:basedOn w:val="a0"/>
    <w:semiHidden/>
    <w:rsid w:val="007C3DCE"/>
    <w:rPr>
      <w:sz w:val="21"/>
      <w:szCs w:val="21"/>
    </w:rPr>
  </w:style>
  <w:style w:type="table" w:styleId="ae">
    <w:name w:val="Table Grid"/>
    <w:basedOn w:val="a1"/>
    <w:uiPriority w:val="59"/>
    <w:qFormat/>
    <w:rsid w:val="007C3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_Style 7"/>
    <w:basedOn w:val="a"/>
    <w:next w:val="2"/>
    <w:rsid w:val="007C3DCE"/>
    <w:pPr>
      <w:snapToGrid w:val="0"/>
      <w:spacing w:line="400" w:lineRule="atLeast"/>
      <w:ind w:firstLine="525"/>
    </w:pPr>
    <w:rPr>
      <w:rFonts w:ascii="宋体"/>
      <w:szCs w:val="20"/>
    </w:rPr>
  </w:style>
  <w:style w:type="paragraph" w:customStyle="1" w:styleId="10">
    <w:name w:val="无间隔1"/>
    <w:link w:val="Char2"/>
    <w:uiPriority w:val="1"/>
    <w:qFormat/>
    <w:rsid w:val="007C3DCE"/>
    <w:rPr>
      <w:rFonts w:ascii="Calibri" w:hAnsi="Calibri"/>
      <w:sz w:val="22"/>
      <w:szCs w:val="22"/>
    </w:rPr>
  </w:style>
  <w:style w:type="character" w:customStyle="1" w:styleId="Char2">
    <w:name w:val="无间隔 Char"/>
    <w:basedOn w:val="a0"/>
    <w:link w:val="10"/>
    <w:uiPriority w:val="1"/>
    <w:qFormat/>
    <w:rsid w:val="007C3DCE"/>
    <w:rPr>
      <w:rFonts w:ascii="Calibri" w:hAnsi="Calibri"/>
      <w:sz w:val="22"/>
      <w:szCs w:val="22"/>
      <w:lang w:val="en-US" w:eastAsia="zh-CN" w:bidi="ar-SA"/>
    </w:rPr>
  </w:style>
  <w:style w:type="character" w:customStyle="1" w:styleId="Char1">
    <w:name w:val="页眉 Char"/>
    <w:basedOn w:val="a0"/>
    <w:link w:val="ab"/>
    <w:uiPriority w:val="99"/>
    <w:qFormat/>
    <w:rsid w:val="007C3DCE"/>
    <w:rPr>
      <w:kern w:val="2"/>
      <w:sz w:val="18"/>
      <w:szCs w:val="18"/>
    </w:rPr>
  </w:style>
  <w:style w:type="character" w:customStyle="1" w:styleId="Char0">
    <w:name w:val="页脚 Char"/>
    <w:basedOn w:val="a0"/>
    <w:link w:val="aa"/>
    <w:uiPriority w:val="99"/>
    <w:qFormat/>
    <w:rsid w:val="007C3DCE"/>
    <w:rPr>
      <w:kern w:val="2"/>
      <w:sz w:val="18"/>
      <w:szCs w:val="18"/>
    </w:rPr>
  </w:style>
  <w:style w:type="character" w:customStyle="1" w:styleId="Char">
    <w:name w:val="正文文本缩进 Char"/>
    <w:basedOn w:val="a0"/>
    <w:link w:val="a7"/>
    <w:qFormat/>
    <w:rsid w:val="007C3DCE"/>
    <w:rPr>
      <w:rFonts w:ascii="仿宋_GB2312" w:eastAsia="仿宋_GB2312" w:hAnsi="宋体"/>
      <w:kern w:val="2"/>
      <w:sz w:val="28"/>
      <w:szCs w:val="30"/>
    </w:rPr>
  </w:style>
  <w:style w:type="paragraph" w:customStyle="1" w:styleId="11">
    <w:name w:val="列出段落1"/>
    <w:basedOn w:val="a"/>
    <w:uiPriority w:val="99"/>
    <w:qFormat/>
    <w:rsid w:val="007C3DCE"/>
    <w:pPr>
      <w:ind w:firstLineChars="200" w:firstLine="420"/>
    </w:pPr>
    <w:rPr>
      <w:szCs w:val="21"/>
    </w:rPr>
  </w:style>
  <w:style w:type="paragraph" w:customStyle="1" w:styleId="af">
    <w:name w:val="段"/>
    <w:qFormat/>
    <w:rsid w:val="007C3DCE"/>
    <w:pPr>
      <w:autoSpaceDE w:val="0"/>
      <w:autoSpaceDN w:val="0"/>
      <w:ind w:firstLineChars="200" w:firstLine="200"/>
      <w:jc w:val="both"/>
    </w:pPr>
    <w:rPr>
      <w:rFonts w:ascii="宋体"/>
    </w:rPr>
  </w:style>
  <w:style w:type="character" w:customStyle="1" w:styleId="msoins0">
    <w:name w:val="msoins"/>
    <w:basedOn w:val="a0"/>
    <w:rsid w:val="007C3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2F2B5-0B9A-4B83-8CFA-B60D0A7E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Pages>
  <Words>1166</Words>
  <Characters>6652</Characters>
  <Application>Microsoft Office Word</Application>
  <DocSecurity>0</DocSecurity>
  <Lines>55</Lines>
  <Paragraphs>15</Paragraphs>
  <ScaleCrop>false</ScaleCrop>
  <Company>a</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零部件技术协议</dc:title>
  <dc:subject>技术协议</dc:subject>
  <dc:creator>沐之明</dc:creator>
  <cp:keywords>技术协议</cp:keywords>
  <cp:lastModifiedBy>何旭东</cp:lastModifiedBy>
  <cp:revision>94</cp:revision>
  <cp:lastPrinted>2018-12-21T03:34:00Z</cp:lastPrinted>
  <dcterms:created xsi:type="dcterms:W3CDTF">2013-12-20T01:56:00Z</dcterms:created>
  <dcterms:modified xsi:type="dcterms:W3CDTF">2019-05-06T06:10:00Z</dcterms:modified>
  <cp:category>产品</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