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tabs>
          <w:tab w:val="left" w:pos="42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环境因素清单及控制措施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p>
      <w:pPr>
        <w:tabs>
          <w:tab w:val="left" w:pos="420"/>
          <w:tab w:val="left" w:pos="11719"/>
        </w:tabs>
        <w:spacing w:line="360" w:lineRule="auto"/>
        <w:jc w:val="left"/>
        <w:rPr>
          <w:bCs/>
          <w:color w:val="0D0D0D"/>
          <w:spacing w:val="20"/>
          <w:sz w:val="24"/>
          <w:u w:val="single"/>
        </w:rPr>
      </w:pPr>
      <w:r>
        <w:rPr>
          <w:rFonts w:hint="eastAsia"/>
          <w:bCs/>
          <w:color w:val="0D0D0D"/>
          <w:spacing w:val="20"/>
          <w:sz w:val="24"/>
        </w:rPr>
        <w:t>单位：</w:t>
      </w:r>
      <w:r>
        <w:rPr>
          <w:rFonts w:hint="eastAsia"/>
          <w:bCs/>
          <w:color w:val="0D0D0D"/>
          <w:spacing w:val="20"/>
          <w:sz w:val="24"/>
          <w:lang w:eastAsia="zh-CN"/>
        </w:rPr>
        <w:t>安路普（北京）汽车技术有限公司</w:t>
      </w:r>
      <w:r>
        <w:rPr>
          <w:rFonts w:hint="eastAsia"/>
          <w:bCs/>
          <w:color w:val="0D0D0D"/>
          <w:spacing w:val="20"/>
          <w:sz w:val="24"/>
        </w:rPr>
        <w:t xml:space="preserve">                                              </w:t>
      </w:r>
      <w:r>
        <w:rPr>
          <w:rFonts w:hint="eastAsia" w:ascii="楷体_GB2312" w:hAnsi="楷体_GB2312" w:eastAsia="楷体_GB2312" w:cs="楷体_GB2312"/>
          <w:bCs/>
          <w:color w:val="0D0D0D"/>
          <w:spacing w:val="20"/>
          <w:szCs w:val="21"/>
        </w:rPr>
        <w:t>Q/SFCAHJ-29</w:t>
      </w:r>
    </w:p>
    <w:tbl>
      <w:tblPr>
        <w:tblStyle w:val="2"/>
        <w:tblW w:w="137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160"/>
        <w:gridCol w:w="2340"/>
        <w:gridCol w:w="2340"/>
        <w:gridCol w:w="432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活动、产品和服务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环境因素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环境影响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控制途径及措施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tabs>
                <w:tab w:val="left" w:pos="420"/>
              </w:tabs>
              <w:spacing w:line="36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8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420"/>
              </w:tabs>
              <w:spacing w:line="360" w:lineRule="auto"/>
              <w:rPr>
                <w:color w:val="0D0D0D"/>
                <w:sz w:val="24"/>
              </w:rPr>
            </w:pPr>
          </w:p>
        </w:tc>
      </w:tr>
    </w:tbl>
    <w:p>
      <w:pPr>
        <w:tabs>
          <w:tab w:val="left" w:pos="420"/>
          <w:tab w:val="left" w:pos="11848"/>
        </w:tabs>
        <w:spacing w:line="360" w:lineRule="auto"/>
        <w:rPr>
          <w:rFonts w:ascii="楷体_GB2312" w:hAnsi="楷体_GB2312" w:eastAsia="楷体_GB2312" w:cs="楷体_GB2312"/>
          <w:szCs w:val="21"/>
        </w:rPr>
      </w:pPr>
      <w:r>
        <w:rPr>
          <w:rFonts w:hint="eastAsia"/>
          <w:color w:val="0D0D0D"/>
          <w:sz w:val="24"/>
        </w:rPr>
        <w:t>注：保存期三年</w:t>
      </w:r>
    </w:p>
    <w:p>
      <w:pPr>
        <w:tabs>
          <w:tab w:val="left" w:pos="420"/>
        </w:tabs>
        <w:spacing w:line="360" w:lineRule="auto"/>
        <w:jc w:val="left"/>
        <w:rPr>
          <w:color w:val="0D0D0D"/>
          <w:sz w:val="24"/>
        </w:rPr>
      </w:pPr>
    </w:p>
    <w:p>
      <w:pPr>
        <w:tabs>
          <w:tab w:val="left" w:pos="420"/>
        </w:tabs>
        <w:spacing w:line="360" w:lineRule="auto"/>
        <w:ind w:firstLine="1680" w:firstLineChars="700"/>
        <w:jc w:val="left"/>
        <w:rPr>
          <w:color w:val="0D0D0D"/>
          <w:sz w:val="24"/>
        </w:rPr>
      </w:pPr>
      <w:r>
        <w:rPr>
          <w:rFonts w:hint="eastAsia"/>
          <w:color w:val="0D0D0D"/>
          <w:sz w:val="24"/>
        </w:rPr>
        <w:t>项目负责人：                    制表：                           日期：      年     月     日</w:t>
      </w:r>
    </w:p>
    <w:p>
      <w:pPr>
        <w:tabs>
          <w:tab w:val="left" w:pos="420"/>
        </w:tabs>
        <w:jc w:val="center"/>
        <w:rPr>
          <w:rFonts w:ascii="宋体" w:hAnsi="宋体"/>
          <w:color w:val="0D0D0D"/>
          <w:sz w:val="24"/>
        </w:rPr>
      </w:pPr>
    </w:p>
    <w:p/>
    <w:sectPr>
      <w:pgSz w:w="16838" w:h="11906" w:orient="landscape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47A11"/>
    <w:rsid w:val="33EA31C9"/>
    <w:rsid w:val="70B4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2019-08-05T03:26:00Z</dcterms:created>
  <dc:creator>高杨</dc:creator>
  <cp:lastModifiedBy>BESOS</cp:lastModifiedBy>
  <dcterms:modified xsi:type="dcterms:W3CDTF">2019-08-05T06:52:04Z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