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Ansi="宋体"/>
          <w:b/>
          <w:sz w:val="28"/>
          <w:szCs w:val="28"/>
        </w:rPr>
      </w:pPr>
      <w:r>
        <w:rPr>
          <w:rFonts w:hint="eastAsia" w:hAnsi="宋体"/>
          <w:b/>
          <w:sz w:val="44"/>
          <w:szCs w:val="44"/>
        </w:rPr>
        <w:t xml:space="preserve">        </w:t>
      </w:r>
      <w:r>
        <w:rPr>
          <w:rFonts w:hint="eastAsia" w:hAnsi="宋体"/>
          <w:b/>
          <w:sz w:val="28"/>
          <w:szCs w:val="28"/>
        </w:rPr>
        <w:t xml:space="preserve">移动物联网业务合作协议 </w:t>
      </w:r>
    </w:p>
    <w:p>
      <w:pPr>
        <w:pStyle w:val="2"/>
        <w:rPr>
          <w:rFonts w:hint="default" w:hAnsi="宋体" w:eastAsiaTheme="minorEastAsia"/>
          <w:b/>
          <w:szCs w:val="21"/>
          <w:lang w:val="en-US" w:eastAsia="zh-CN"/>
        </w:rPr>
      </w:pPr>
      <w:r>
        <w:rPr>
          <w:rFonts w:hint="eastAsia" w:hAnsi="宋体"/>
          <w:b/>
          <w:sz w:val="44"/>
          <w:szCs w:val="44"/>
        </w:rPr>
        <w:t xml:space="preserve">                      </w:t>
      </w:r>
      <w:r>
        <w:rPr>
          <w:rFonts w:hint="eastAsia" w:hAnsi="宋体"/>
          <w:b/>
          <w:szCs w:val="21"/>
        </w:rPr>
        <w:t>合同编号  :</w:t>
      </w:r>
      <w:r>
        <w:rPr>
          <w:rFonts w:hAnsi="宋体"/>
          <w:b/>
          <w:szCs w:val="21"/>
        </w:rPr>
        <w:t>ALPCG2019</w:t>
      </w:r>
      <w:r>
        <w:rPr>
          <w:rFonts w:hint="eastAsia" w:hAnsi="宋体"/>
          <w:b/>
          <w:szCs w:val="21"/>
          <w:lang w:val="en-US" w:eastAsia="zh-CN"/>
        </w:rPr>
        <w:t>1204</w:t>
      </w:r>
    </w:p>
    <w:p>
      <w:pPr>
        <w:pStyle w:val="2"/>
        <w:ind w:left="0" w:leftChars="0"/>
        <w:rPr>
          <w:rFonts w:ascii="宋体" w:hAnsi="宋体"/>
          <w:bCs/>
          <w:sz w:val="18"/>
          <w:szCs w:val="18"/>
          <w:u w:val="single"/>
        </w:rPr>
      </w:pPr>
      <w:r>
        <w:rPr>
          <w:rFonts w:hint="eastAsia" w:ascii="宋体" w:hAnsi="宋体"/>
          <w:b/>
          <w:sz w:val="18"/>
          <w:szCs w:val="18"/>
        </w:rPr>
        <w:t>甲    方：小林永创（北京）科技发展有限公司</w:t>
      </w:r>
    </w:p>
    <w:p>
      <w:pPr>
        <w:snapToGrid w:val="0"/>
        <w:spacing w:line="360" w:lineRule="auto"/>
        <w:rPr>
          <w:rFonts w:ascii="宋体" w:hAnsi="宋体"/>
          <w:b/>
          <w:sz w:val="18"/>
          <w:szCs w:val="18"/>
        </w:rPr>
      </w:pPr>
      <w:r>
        <w:rPr>
          <w:rFonts w:hint="eastAsia" w:ascii="宋体" w:hAnsi="宋体"/>
          <w:b/>
          <w:sz w:val="18"/>
          <w:szCs w:val="18"/>
        </w:rPr>
        <w:t>注册地址：北京市平谷区林荫北街13号信息大厦802室</w:t>
      </w:r>
    </w:p>
    <w:p>
      <w:pPr>
        <w:snapToGrid w:val="0"/>
        <w:spacing w:line="360" w:lineRule="auto"/>
        <w:rPr>
          <w:rFonts w:ascii="宋体" w:hAnsi="宋体"/>
          <w:bCs/>
          <w:sz w:val="18"/>
          <w:szCs w:val="18"/>
          <w:u w:val="single"/>
        </w:rPr>
      </w:pPr>
      <w:r>
        <w:rPr>
          <w:rFonts w:hint="eastAsia" w:ascii="宋体" w:hAnsi="宋体"/>
          <w:b/>
          <w:sz w:val="18"/>
          <w:szCs w:val="18"/>
        </w:rPr>
        <w:t>联 系 人：匡中林</w:t>
      </w:r>
    </w:p>
    <w:p>
      <w:pPr>
        <w:snapToGrid w:val="0"/>
        <w:spacing w:line="360" w:lineRule="auto"/>
        <w:rPr>
          <w:rFonts w:ascii="宋体" w:hAnsi="宋体"/>
          <w:bCs/>
          <w:sz w:val="18"/>
          <w:szCs w:val="18"/>
          <w:u w:val="single"/>
        </w:rPr>
      </w:pPr>
      <w:r>
        <w:rPr>
          <w:rFonts w:hint="eastAsia" w:ascii="宋体" w:hAnsi="宋体"/>
          <w:b/>
          <w:sz w:val="18"/>
          <w:szCs w:val="18"/>
        </w:rPr>
        <w:t>联系方式: 18600735494</w:t>
      </w:r>
    </w:p>
    <w:p>
      <w:pPr>
        <w:snapToGrid w:val="0"/>
        <w:spacing w:line="360" w:lineRule="auto"/>
        <w:rPr>
          <w:rFonts w:ascii="宋体" w:hAnsi="宋体"/>
          <w:b/>
          <w:sz w:val="18"/>
          <w:szCs w:val="18"/>
        </w:rPr>
      </w:pPr>
      <w:r>
        <w:rPr>
          <w:rFonts w:hint="eastAsia" w:ascii="宋体" w:hAnsi="宋体"/>
          <w:b/>
          <w:sz w:val="18"/>
          <w:szCs w:val="18"/>
        </w:rPr>
        <w:t>乙    方：</w:t>
      </w:r>
      <w:bookmarkStart w:id="0" w:name="_Hlk19888359"/>
      <w:r>
        <w:rPr>
          <w:rFonts w:hint="eastAsia" w:ascii="宋体" w:hAnsi="宋体"/>
          <w:b/>
          <w:sz w:val="18"/>
          <w:szCs w:val="18"/>
        </w:rPr>
        <w:t>安路普（北京）汽车技术有限公司昌平分公司</w:t>
      </w:r>
      <w:bookmarkEnd w:id="0"/>
    </w:p>
    <w:p>
      <w:pPr>
        <w:snapToGrid w:val="0"/>
        <w:spacing w:line="360" w:lineRule="auto"/>
        <w:rPr>
          <w:rFonts w:ascii="宋体" w:hAnsi="宋体"/>
          <w:b/>
          <w:sz w:val="18"/>
          <w:szCs w:val="18"/>
        </w:rPr>
      </w:pPr>
      <w:r>
        <w:rPr>
          <w:rFonts w:hint="eastAsia" w:ascii="宋体" w:hAnsi="宋体"/>
          <w:b/>
          <w:sz w:val="18"/>
          <w:szCs w:val="18"/>
        </w:rPr>
        <w:t>注册地址：北京市昌平区沙河镇昌平路9</w:t>
      </w:r>
      <w:r>
        <w:rPr>
          <w:rFonts w:ascii="宋体" w:hAnsi="宋体"/>
          <w:b/>
          <w:sz w:val="18"/>
          <w:szCs w:val="18"/>
        </w:rPr>
        <w:t>7</w:t>
      </w:r>
      <w:r>
        <w:rPr>
          <w:rFonts w:hint="eastAsia" w:ascii="宋体" w:hAnsi="宋体"/>
          <w:b/>
          <w:sz w:val="18"/>
          <w:szCs w:val="18"/>
        </w:rPr>
        <w:t>号1幢西侧厂房</w:t>
      </w:r>
    </w:p>
    <w:p>
      <w:pPr>
        <w:snapToGrid w:val="0"/>
        <w:spacing w:line="360" w:lineRule="auto"/>
        <w:rPr>
          <w:rFonts w:ascii="宋体" w:hAnsi="宋体"/>
          <w:bCs/>
          <w:sz w:val="18"/>
          <w:szCs w:val="18"/>
          <w:u w:val="single"/>
        </w:rPr>
      </w:pPr>
      <w:r>
        <w:rPr>
          <w:rFonts w:hint="eastAsia" w:ascii="宋体" w:hAnsi="宋体"/>
          <w:b/>
          <w:sz w:val="18"/>
          <w:szCs w:val="18"/>
        </w:rPr>
        <w:t>联 系 人：裴世建</w:t>
      </w:r>
    </w:p>
    <w:p>
      <w:pPr>
        <w:snapToGrid w:val="0"/>
        <w:spacing w:line="360" w:lineRule="auto"/>
        <w:rPr>
          <w:rFonts w:ascii="宋体" w:hAnsi="宋体"/>
          <w:b/>
          <w:sz w:val="18"/>
          <w:szCs w:val="18"/>
        </w:rPr>
      </w:pPr>
      <w:r>
        <w:rPr>
          <w:rFonts w:hint="eastAsia" w:ascii="宋体" w:hAnsi="宋体"/>
          <w:b/>
          <w:sz w:val="18"/>
          <w:szCs w:val="18"/>
        </w:rPr>
        <w:t>联系电话</w:t>
      </w:r>
      <w:r>
        <w:rPr>
          <w:rFonts w:hint="eastAsia" w:ascii="宋体" w:hAnsi="宋体"/>
          <w:sz w:val="18"/>
          <w:szCs w:val="18"/>
        </w:rPr>
        <w:t>：</w:t>
      </w:r>
      <w:r>
        <w:rPr>
          <w:rFonts w:hint="eastAsia" w:ascii="宋体" w:hAnsi="宋体"/>
          <w:b/>
          <w:sz w:val="18"/>
          <w:szCs w:val="18"/>
        </w:rPr>
        <w:t>1</w:t>
      </w:r>
      <w:r>
        <w:rPr>
          <w:rFonts w:ascii="宋体" w:hAnsi="宋体"/>
          <w:b/>
          <w:sz w:val="18"/>
          <w:szCs w:val="18"/>
        </w:rPr>
        <w:t>5727327323</w:t>
      </w:r>
    </w:p>
    <w:p>
      <w:pPr>
        <w:snapToGrid w:val="0"/>
        <w:spacing w:line="360" w:lineRule="auto"/>
        <w:ind w:firstLine="360" w:firstLineChars="200"/>
        <w:jc w:val="left"/>
        <w:rPr>
          <w:rFonts w:ascii="宋体" w:hAnsi="宋体"/>
          <w:sz w:val="18"/>
          <w:szCs w:val="18"/>
        </w:rPr>
      </w:pPr>
      <w:r>
        <w:rPr>
          <w:rFonts w:hint="eastAsia" w:ascii="宋体" w:hAnsi="宋体"/>
          <w:sz w:val="18"/>
          <w:szCs w:val="18"/>
        </w:rPr>
        <w:t>甲乙双方本着互惠互利共同发展的原则，就与乙方合作中国移动公司物联网（简称数据卡）业务，达成如下协议：</w:t>
      </w:r>
    </w:p>
    <w:p>
      <w:pPr>
        <w:numPr>
          <w:ilvl w:val="0"/>
          <w:numId w:val="1"/>
        </w:numPr>
        <w:tabs>
          <w:tab w:val="left" w:pos="1081"/>
          <w:tab w:val="left" w:pos="1096"/>
        </w:tabs>
        <w:spacing w:line="440" w:lineRule="exact"/>
        <w:rPr>
          <w:rFonts w:ascii="宋体" w:hAnsi="宋体"/>
          <w:b/>
          <w:bCs/>
          <w:sz w:val="18"/>
          <w:szCs w:val="18"/>
        </w:rPr>
      </w:pPr>
      <w:r>
        <w:rPr>
          <w:rFonts w:hint="eastAsia" w:ascii="宋体" w:hAnsi="宋体"/>
          <w:b/>
          <w:bCs/>
          <w:sz w:val="18"/>
          <w:szCs w:val="18"/>
        </w:rPr>
        <w:t>合作事项</w:t>
      </w:r>
    </w:p>
    <w:p>
      <w:pPr>
        <w:snapToGrid w:val="0"/>
        <w:spacing w:line="360" w:lineRule="auto"/>
        <w:jc w:val="left"/>
        <w:rPr>
          <w:rFonts w:ascii="宋体" w:hAnsi="宋体"/>
          <w:sz w:val="18"/>
          <w:szCs w:val="18"/>
        </w:rPr>
      </w:pPr>
      <w:r>
        <w:rPr>
          <w:rFonts w:hint="eastAsia" w:ascii="宋体" w:hAnsi="宋体"/>
          <w:sz w:val="18"/>
          <w:szCs w:val="18"/>
        </w:rPr>
        <w:t xml:space="preserve">   甲方作为中国移动通信集团（以下简称“中国移动”）的合作伙伴，负责中国移动物联网卡类业务的推广。乙方作为甲方的合作伙伴，需向甲方提供乙方真实有效的资料。</w:t>
      </w:r>
    </w:p>
    <w:p>
      <w:pPr>
        <w:spacing w:line="360" w:lineRule="auto"/>
        <w:rPr>
          <w:rFonts w:ascii="宋体" w:hAnsi="宋体"/>
          <w:bCs/>
          <w:sz w:val="18"/>
          <w:szCs w:val="18"/>
        </w:rPr>
      </w:pPr>
      <w:r>
        <w:rPr>
          <w:rFonts w:hint="eastAsia" w:ascii="宋体" w:hAnsi="宋体"/>
          <w:bCs/>
          <w:sz w:val="18"/>
          <w:szCs w:val="18"/>
        </w:rPr>
        <w:t>1、乙方根据需求从甲方购买中国移动通信集团公司的数据卡。</w:t>
      </w:r>
    </w:p>
    <w:p>
      <w:pPr>
        <w:spacing w:line="360" w:lineRule="auto"/>
        <w:ind w:left="90" w:hanging="90" w:hangingChars="50"/>
        <w:rPr>
          <w:rFonts w:ascii="宋体" w:hAnsi="宋体"/>
          <w:bCs/>
          <w:sz w:val="18"/>
          <w:szCs w:val="18"/>
        </w:rPr>
      </w:pPr>
      <w:r>
        <w:rPr>
          <w:rFonts w:hint="eastAsia" w:ascii="宋体" w:hAnsi="宋体"/>
          <w:bCs/>
          <w:sz w:val="18"/>
          <w:szCs w:val="18"/>
        </w:rPr>
        <w:t>2、甲方作为中国移动代理公司将数据</w:t>
      </w:r>
      <w:r>
        <w:rPr>
          <w:rFonts w:ascii="宋体" w:hAnsi="宋体"/>
          <w:bCs/>
          <w:sz w:val="18"/>
          <w:szCs w:val="18"/>
        </w:rPr>
        <w:t>卡根据市场行情</w:t>
      </w:r>
      <w:r>
        <w:rPr>
          <w:rFonts w:hint="eastAsia" w:ascii="宋体" w:hAnsi="宋体"/>
          <w:bCs/>
          <w:sz w:val="18"/>
          <w:szCs w:val="18"/>
        </w:rPr>
        <w:t>与</w:t>
      </w:r>
      <w:r>
        <w:rPr>
          <w:rFonts w:ascii="宋体" w:hAnsi="宋体"/>
          <w:bCs/>
          <w:sz w:val="18"/>
          <w:szCs w:val="18"/>
        </w:rPr>
        <w:t>乙方</w:t>
      </w:r>
      <w:r>
        <w:rPr>
          <w:rFonts w:hint="eastAsia" w:ascii="宋体" w:hAnsi="宋体"/>
          <w:bCs/>
          <w:sz w:val="18"/>
          <w:szCs w:val="18"/>
        </w:rPr>
        <w:t>进行战略合作</w:t>
      </w:r>
      <w:r>
        <w:rPr>
          <w:rFonts w:ascii="宋体" w:hAnsi="宋体"/>
          <w:bCs/>
          <w:sz w:val="18"/>
          <w:szCs w:val="18"/>
        </w:rPr>
        <w:t>。</w:t>
      </w:r>
    </w:p>
    <w:p>
      <w:pPr>
        <w:spacing w:line="360" w:lineRule="auto"/>
        <w:ind w:left="270" w:hanging="270" w:hangingChars="150"/>
        <w:rPr>
          <w:rFonts w:ascii="宋体" w:hAnsi="宋体"/>
          <w:sz w:val="18"/>
          <w:szCs w:val="18"/>
        </w:rPr>
      </w:pPr>
      <w:r>
        <w:rPr>
          <w:rFonts w:hint="eastAsia" w:ascii="宋体" w:hAnsi="宋体"/>
          <w:bCs/>
          <w:sz w:val="18"/>
          <w:szCs w:val="18"/>
        </w:rPr>
        <w:t>3、乙方作</w:t>
      </w:r>
      <w:r>
        <w:rPr>
          <w:rFonts w:ascii="宋体" w:hAnsi="宋体"/>
          <w:bCs/>
          <w:sz w:val="18"/>
          <w:szCs w:val="18"/>
        </w:rPr>
        <w:t>为甲方的合作伙伴</w:t>
      </w:r>
      <w:r>
        <w:rPr>
          <w:rFonts w:hint="eastAsia" w:ascii="宋体" w:hAnsi="宋体"/>
          <w:bCs/>
          <w:sz w:val="18"/>
          <w:szCs w:val="18"/>
        </w:rPr>
        <w:t>，应提前向甲方提供规定的采购数量，由甲方向中国移动申请开卡，并确保100%开通（因移动原因没卡除外）。</w:t>
      </w:r>
    </w:p>
    <w:p>
      <w:pPr>
        <w:numPr>
          <w:ilvl w:val="0"/>
          <w:numId w:val="1"/>
        </w:numPr>
        <w:spacing w:line="440" w:lineRule="exact"/>
        <w:rPr>
          <w:rFonts w:ascii="宋体" w:hAnsi="宋体"/>
          <w:b/>
          <w:bCs/>
          <w:sz w:val="18"/>
          <w:szCs w:val="18"/>
        </w:rPr>
      </w:pPr>
      <w:r>
        <w:rPr>
          <w:rFonts w:hint="eastAsia" w:ascii="宋体" w:hAnsi="宋体"/>
          <w:b/>
          <w:bCs/>
          <w:sz w:val="18"/>
          <w:szCs w:val="18"/>
        </w:rPr>
        <w:t>甲方的权利和义务</w:t>
      </w:r>
    </w:p>
    <w:p>
      <w:pPr>
        <w:spacing w:line="360" w:lineRule="auto"/>
        <w:rPr>
          <w:rFonts w:ascii="宋体" w:hAnsi="宋体"/>
          <w:bCs/>
          <w:sz w:val="18"/>
          <w:szCs w:val="18"/>
        </w:rPr>
      </w:pPr>
      <w:r>
        <w:rPr>
          <w:rFonts w:hint="eastAsia" w:ascii="宋体" w:hAnsi="宋体"/>
          <w:bCs/>
          <w:sz w:val="18"/>
          <w:szCs w:val="18"/>
        </w:rPr>
        <w:t xml:space="preserve">1、甲方有权利要求乙方按照中国移动物联网业务办理流程提供所需资料。 </w:t>
      </w:r>
    </w:p>
    <w:p>
      <w:pPr>
        <w:spacing w:line="360" w:lineRule="auto"/>
        <w:rPr>
          <w:rFonts w:ascii="宋体" w:hAnsi="宋体"/>
          <w:bCs/>
          <w:sz w:val="18"/>
          <w:szCs w:val="18"/>
        </w:rPr>
      </w:pPr>
      <w:r>
        <w:rPr>
          <w:rFonts w:hint="eastAsia" w:ascii="宋体" w:hAnsi="宋体"/>
          <w:bCs/>
          <w:sz w:val="18"/>
          <w:szCs w:val="18"/>
        </w:rPr>
        <w:t>2、甲方根据中国</w:t>
      </w:r>
      <w:r>
        <w:rPr>
          <w:rFonts w:ascii="宋体" w:hAnsi="宋体"/>
          <w:bCs/>
          <w:sz w:val="18"/>
          <w:szCs w:val="18"/>
        </w:rPr>
        <w:t>移动的政策，调整数据卡的</w:t>
      </w:r>
      <w:r>
        <w:rPr>
          <w:rFonts w:hint="eastAsia" w:ascii="宋体" w:hAnsi="宋体"/>
          <w:bCs/>
          <w:sz w:val="18"/>
          <w:szCs w:val="18"/>
        </w:rPr>
        <w:t>金额</w:t>
      </w:r>
      <w:r>
        <w:rPr>
          <w:rFonts w:ascii="宋体" w:hAnsi="宋体"/>
          <w:bCs/>
          <w:sz w:val="18"/>
          <w:szCs w:val="18"/>
        </w:rPr>
        <w:t>。</w:t>
      </w:r>
    </w:p>
    <w:p>
      <w:pPr>
        <w:spacing w:line="360" w:lineRule="auto"/>
        <w:rPr>
          <w:rFonts w:ascii="宋体" w:hAnsi="宋体"/>
          <w:bCs/>
          <w:sz w:val="18"/>
          <w:szCs w:val="18"/>
        </w:rPr>
      </w:pPr>
      <w:r>
        <w:rPr>
          <w:rFonts w:hint="eastAsia" w:ascii="宋体" w:hAnsi="宋体"/>
          <w:bCs/>
          <w:sz w:val="18"/>
          <w:szCs w:val="18"/>
        </w:rPr>
        <w:t>3、甲方有权因如下原因立即解除与乙方的合作关系：</w:t>
      </w:r>
    </w:p>
    <w:p>
      <w:pPr>
        <w:spacing w:line="360" w:lineRule="auto"/>
        <w:ind w:firstLine="105"/>
        <w:rPr>
          <w:rFonts w:ascii="宋体" w:hAnsi="宋体"/>
          <w:bCs/>
          <w:sz w:val="18"/>
          <w:szCs w:val="18"/>
        </w:rPr>
      </w:pPr>
      <w:r>
        <w:rPr>
          <w:rFonts w:hint="eastAsia" w:ascii="宋体" w:hAnsi="宋体"/>
          <w:bCs/>
          <w:sz w:val="18"/>
          <w:szCs w:val="18"/>
        </w:rPr>
        <w:t>（1）乙方发生严重欠费，且未能及时补缴的；</w:t>
      </w:r>
    </w:p>
    <w:p>
      <w:pPr>
        <w:spacing w:line="360" w:lineRule="auto"/>
        <w:ind w:left="555" w:leftChars="50" w:hanging="450" w:hangingChars="250"/>
        <w:rPr>
          <w:rFonts w:ascii="宋体" w:hAnsi="宋体"/>
          <w:bCs/>
          <w:sz w:val="18"/>
          <w:szCs w:val="18"/>
        </w:rPr>
      </w:pPr>
      <w:r>
        <w:rPr>
          <w:rFonts w:hint="eastAsia" w:ascii="宋体" w:hAnsi="宋体"/>
          <w:bCs/>
          <w:sz w:val="18"/>
          <w:szCs w:val="18"/>
        </w:rPr>
        <w:t>（2）乙方有侵犯甲方名誉、进行恶性竞争的行为，或者泄密造成严重影响的；</w:t>
      </w:r>
    </w:p>
    <w:p>
      <w:pPr>
        <w:spacing w:line="360" w:lineRule="auto"/>
        <w:ind w:left="465" w:leftChars="50" w:hanging="360" w:hangingChars="200"/>
        <w:rPr>
          <w:rFonts w:ascii="宋体" w:hAnsi="宋体"/>
          <w:bCs/>
          <w:sz w:val="18"/>
          <w:szCs w:val="18"/>
        </w:rPr>
      </w:pPr>
      <w:r>
        <w:rPr>
          <w:rFonts w:hint="eastAsia" w:ascii="宋体" w:hAnsi="宋体"/>
          <w:bCs/>
          <w:sz w:val="18"/>
          <w:szCs w:val="18"/>
        </w:rPr>
        <w:t>（3）有严重违规行为，该行为造成了不良社会影响或影响市场的（如做短彩、语音等其他用途）。</w:t>
      </w:r>
    </w:p>
    <w:p>
      <w:pPr>
        <w:spacing w:line="360" w:lineRule="auto"/>
        <w:ind w:firstLine="90" w:firstLineChars="50"/>
        <w:rPr>
          <w:rFonts w:ascii="宋体" w:hAnsi="宋体"/>
          <w:bCs/>
          <w:sz w:val="18"/>
          <w:szCs w:val="18"/>
        </w:rPr>
      </w:pPr>
      <w:r>
        <w:rPr>
          <w:rFonts w:hint="eastAsia" w:ascii="宋体" w:hAnsi="宋体"/>
          <w:bCs/>
          <w:sz w:val="18"/>
          <w:szCs w:val="18"/>
        </w:rPr>
        <w:t>（4）经查证，乙方有违反国家有关法律法规行为的。</w:t>
      </w:r>
    </w:p>
    <w:p>
      <w:pPr>
        <w:spacing w:line="360" w:lineRule="auto"/>
        <w:ind w:left="270" w:hanging="270" w:hangingChars="150"/>
        <w:rPr>
          <w:rFonts w:ascii="宋体" w:hAnsi="宋体"/>
          <w:bCs/>
          <w:sz w:val="18"/>
          <w:szCs w:val="18"/>
        </w:rPr>
      </w:pPr>
      <w:r>
        <w:rPr>
          <w:rFonts w:hint="eastAsia" w:ascii="宋体" w:hAnsi="宋体"/>
          <w:bCs/>
          <w:sz w:val="18"/>
          <w:szCs w:val="18"/>
        </w:rPr>
        <w:t>4、甲方应向乙方提供开展业务所需的相关申请资料、业务流程支撑，如业务受理规定和办理规则发生变更和调整，甲方应及时通知乙方。</w:t>
      </w:r>
    </w:p>
    <w:p>
      <w:pPr>
        <w:spacing w:line="276" w:lineRule="auto"/>
        <w:ind w:left="270" w:hanging="270" w:hangingChars="150"/>
        <w:rPr>
          <w:rFonts w:ascii="宋体" w:hAnsi="宋体"/>
          <w:bCs/>
          <w:sz w:val="18"/>
          <w:szCs w:val="18"/>
        </w:rPr>
      </w:pPr>
      <w:r>
        <w:rPr>
          <w:rFonts w:hint="eastAsia" w:ascii="宋体" w:hAnsi="宋体"/>
          <w:bCs/>
          <w:sz w:val="18"/>
          <w:szCs w:val="18"/>
        </w:rPr>
        <w:t>5、在双方合作期限内，甲方保障拥有中国移动公司物联网业务渠道代理资格；若甲方在合作期限内丧失中国移动公司物联网业务渠道代理资格，应在收到中国移动取消物联网业务渠道代理资格的</w:t>
      </w:r>
      <w:r>
        <w:rPr>
          <w:rFonts w:ascii="宋体" w:hAnsi="宋体"/>
          <w:bCs/>
          <w:sz w:val="18"/>
          <w:szCs w:val="18"/>
        </w:rPr>
        <w:t>通知</w:t>
      </w:r>
      <w:r>
        <w:rPr>
          <w:rFonts w:hint="eastAsia" w:ascii="宋体" w:hAnsi="宋体"/>
          <w:bCs/>
          <w:sz w:val="18"/>
          <w:szCs w:val="18"/>
        </w:rPr>
        <w:t>后</w:t>
      </w:r>
      <w:r>
        <w:rPr>
          <w:rFonts w:ascii="宋体" w:hAnsi="宋体"/>
          <w:bCs/>
          <w:sz w:val="18"/>
          <w:szCs w:val="18"/>
        </w:rPr>
        <w:t>5</w:t>
      </w:r>
      <w:r>
        <w:rPr>
          <w:rFonts w:hint="eastAsia" w:ascii="宋体" w:hAnsi="宋体"/>
          <w:bCs/>
          <w:sz w:val="18"/>
          <w:szCs w:val="18"/>
        </w:rPr>
        <w:t>个工作日内通知（包括不限于以下方式：邮件，传真，信件等）乙方，取消甲乙双方合作协议。甲方协助乙方办理相关手续。</w:t>
      </w:r>
    </w:p>
    <w:p>
      <w:pPr>
        <w:spacing w:line="440" w:lineRule="exact"/>
        <w:rPr>
          <w:rFonts w:ascii="宋体" w:hAnsi="宋体"/>
          <w:b/>
          <w:bCs/>
          <w:sz w:val="18"/>
          <w:szCs w:val="18"/>
        </w:rPr>
      </w:pPr>
      <w:r>
        <w:rPr>
          <w:rFonts w:hint="eastAsia" w:ascii="宋体" w:hAnsi="宋体"/>
          <w:b/>
          <w:bCs/>
          <w:sz w:val="18"/>
          <w:szCs w:val="18"/>
        </w:rPr>
        <w:t>第三条  乙方的权利和义务</w:t>
      </w:r>
    </w:p>
    <w:p>
      <w:pPr>
        <w:spacing w:line="360" w:lineRule="auto"/>
        <w:ind w:left="270" w:hanging="270" w:hangingChars="150"/>
        <w:rPr>
          <w:rFonts w:ascii="宋体" w:hAnsi="宋体"/>
          <w:sz w:val="18"/>
          <w:szCs w:val="18"/>
        </w:rPr>
      </w:pPr>
      <w:r>
        <w:rPr>
          <w:rFonts w:hint="eastAsia" w:ascii="宋体" w:hAnsi="宋体"/>
          <w:sz w:val="18"/>
          <w:szCs w:val="18"/>
        </w:rPr>
        <w:t>1、乙方作为甲方物联网业务的合作伙伴有权利按照双方协议价格购得中国移动的数据卡。</w:t>
      </w:r>
    </w:p>
    <w:p>
      <w:pPr>
        <w:spacing w:line="360" w:lineRule="auto"/>
        <w:ind w:left="180" w:hanging="180" w:hangingChars="100"/>
        <w:rPr>
          <w:rFonts w:ascii="宋体" w:hAnsi="宋体"/>
          <w:sz w:val="18"/>
          <w:szCs w:val="18"/>
        </w:rPr>
      </w:pPr>
      <w:r>
        <w:rPr>
          <w:rFonts w:hint="eastAsia" w:ascii="宋体" w:hAnsi="宋体"/>
          <w:sz w:val="18"/>
          <w:szCs w:val="18"/>
        </w:rPr>
        <w:t>2、若移动物联网业务政策发生改变，乙方有权利及时获得甲方通知（</w:t>
      </w:r>
      <w:r>
        <w:rPr>
          <w:rFonts w:hint="eastAsia" w:ascii="宋体" w:hAnsi="宋体"/>
          <w:bCs/>
          <w:sz w:val="18"/>
          <w:szCs w:val="18"/>
        </w:rPr>
        <w:t>包括不限于以下方式：邮件、传真、信件等）。</w:t>
      </w:r>
    </w:p>
    <w:p>
      <w:pPr>
        <w:spacing w:line="360" w:lineRule="auto"/>
        <w:rPr>
          <w:rFonts w:ascii="宋体" w:hAnsi="宋体"/>
          <w:sz w:val="18"/>
          <w:szCs w:val="18"/>
        </w:rPr>
      </w:pPr>
      <w:r>
        <w:rPr>
          <w:rFonts w:hint="eastAsia" w:ascii="宋体" w:hAnsi="宋体"/>
          <w:sz w:val="18"/>
          <w:szCs w:val="18"/>
        </w:rPr>
        <w:t>3、乙方须确保提供的办理资料真实，来源合法。</w:t>
      </w:r>
    </w:p>
    <w:p>
      <w:pPr>
        <w:spacing w:line="360" w:lineRule="auto"/>
        <w:ind w:left="270" w:hanging="270" w:hangingChars="150"/>
        <w:rPr>
          <w:rFonts w:ascii="宋体" w:hAnsi="宋体"/>
          <w:sz w:val="18"/>
          <w:szCs w:val="18"/>
        </w:rPr>
      </w:pPr>
      <w:r>
        <w:rPr>
          <w:rFonts w:hint="eastAsia" w:ascii="宋体" w:hAnsi="宋体"/>
          <w:sz w:val="18"/>
          <w:szCs w:val="18"/>
        </w:rPr>
        <w:t>4、乙方对甲方的所有信息应有保密义务，若发生泄密情况甲方有权终止合同。</w:t>
      </w:r>
    </w:p>
    <w:p>
      <w:pPr>
        <w:spacing w:line="360" w:lineRule="auto"/>
        <w:ind w:left="270" w:hanging="270" w:hangingChars="150"/>
        <w:rPr>
          <w:rFonts w:ascii="宋体" w:hAnsi="宋体"/>
          <w:sz w:val="18"/>
          <w:szCs w:val="18"/>
        </w:rPr>
      </w:pPr>
      <w:r>
        <w:rPr>
          <w:rFonts w:hint="eastAsia" w:ascii="宋体" w:hAnsi="宋体"/>
          <w:sz w:val="18"/>
          <w:szCs w:val="18"/>
        </w:rPr>
        <w:t>5、乙方不得将从甲方处采购的物联网卡转售至任何第三方，如因转售行为引发的任何纠纷，甲方损失均由乙方全额承担。</w:t>
      </w:r>
    </w:p>
    <w:p>
      <w:pPr>
        <w:spacing w:line="440" w:lineRule="exact"/>
        <w:rPr>
          <w:rFonts w:ascii="宋体" w:hAnsi="宋体"/>
          <w:b/>
          <w:bCs/>
          <w:sz w:val="18"/>
          <w:szCs w:val="18"/>
        </w:rPr>
      </w:pPr>
      <w:r>
        <w:rPr>
          <w:rFonts w:hint="eastAsia" w:ascii="宋体" w:hAnsi="宋体"/>
          <w:b/>
          <w:bCs/>
          <w:sz w:val="18"/>
          <w:szCs w:val="18"/>
        </w:rPr>
        <w:t>第四条  资费及付款方式</w:t>
      </w:r>
    </w:p>
    <w:p>
      <w:pPr>
        <w:spacing w:line="440" w:lineRule="exact"/>
        <w:rPr>
          <w:rFonts w:ascii="宋体" w:hAnsi="宋体"/>
          <w:bCs/>
          <w:sz w:val="18"/>
          <w:szCs w:val="18"/>
        </w:rPr>
      </w:pPr>
      <w:r>
        <w:rPr>
          <w:rFonts w:hint="eastAsia" w:ascii="宋体" w:hAnsi="宋体"/>
          <w:bCs/>
          <w:sz w:val="18"/>
          <w:szCs w:val="18"/>
        </w:rPr>
        <w:t xml:space="preserve">    本合同</w:t>
      </w:r>
      <w:r>
        <w:rPr>
          <w:rFonts w:ascii="宋体" w:hAnsi="宋体"/>
          <w:bCs/>
          <w:sz w:val="18"/>
          <w:szCs w:val="18"/>
        </w:rPr>
        <w:t>为框架协议，具体资费详见采购单。</w:t>
      </w:r>
    </w:p>
    <w:p>
      <w:pPr>
        <w:spacing w:line="276" w:lineRule="auto"/>
        <w:rPr>
          <w:rFonts w:ascii="宋体" w:hAnsi="宋体"/>
          <w:b/>
          <w:bCs/>
          <w:sz w:val="18"/>
          <w:szCs w:val="18"/>
        </w:rPr>
      </w:pPr>
      <w:r>
        <w:rPr>
          <w:rFonts w:hint="eastAsia" w:ascii="宋体" w:hAnsi="宋体"/>
          <w:b/>
          <w:bCs/>
          <w:sz w:val="18"/>
          <w:szCs w:val="18"/>
        </w:rPr>
        <w:t>甲方信息</w:t>
      </w:r>
    </w:p>
    <w:p>
      <w:pPr>
        <w:spacing w:line="276" w:lineRule="auto"/>
        <w:rPr>
          <w:rFonts w:ascii="宋体" w:hAnsi="宋体"/>
          <w:bCs/>
          <w:sz w:val="18"/>
          <w:szCs w:val="18"/>
        </w:rPr>
      </w:pPr>
      <w:r>
        <w:rPr>
          <w:rFonts w:hint="eastAsia" w:ascii="宋体" w:hAnsi="宋体"/>
          <w:bCs/>
          <w:sz w:val="18"/>
          <w:szCs w:val="18"/>
        </w:rPr>
        <w:t>账 户 名：匡中林</w:t>
      </w:r>
    </w:p>
    <w:p>
      <w:pPr>
        <w:spacing w:line="276" w:lineRule="auto"/>
        <w:rPr>
          <w:rFonts w:ascii="宋体" w:hAnsi="宋体"/>
          <w:sz w:val="18"/>
          <w:szCs w:val="18"/>
        </w:rPr>
      </w:pPr>
      <w:r>
        <w:rPr>
          <w:rFonts w:hint="eastAsia" w:ascii="宋体" w:hAnsi="宋体"/>
          <w:bCs/>
          <w:sz w:val="18"/>
          <w:szCs w:val="18"/>
        </w:rPr>
        <w:t>开户银行：</w:t>
      </w:r>
      <w:r>
        <w:rPr>
          <w:rFonts w:hint="eastAsia"/>
          <w:sz w:val="18"/>
          <w:szCs w:val="18"/>
        </w:rPr>
        <w:t>招商银行青年路支行</w:t>
      </w:r>
    </w:p>
    <w:p>
      <w:pPr>
        <w:rPr>
          <w:rFonts w:ascii="宋体" w:hAnsi="宋体"/>
          <w:sz w:val="18"/>
          <w:szCs w:val="18"/>
        </w:rPr>
      </w:pPr>
      <w:r>
        <w:rPr>
          <w:rFonts w:hint="eastAsia" w:ascii="宋体" w:hAnsi="宋体"/>
          <w:sz w:val="18"/>
          <w:szCs w:val="18"/>
        </w:rPr>
        <w:t>账    号：</w:t>
      </w:r>
      <w:r>
        <w:rPr>
          <w:rFonts w:hint="eastAsia" w:ascii="宋体" w:hAnsi="宋体" w:eastAsia="宋体" w:cs="宋体"/>
          <w:sz w:val="18"/>
          <w:szCs w:val="18"/>
        </w:rPr>
        <w:t>6214850112436362</w:t>
      </w:r>
    </w:p>
    <w:p>
      <w:pPr>
        <w:spacing w:line="276" w:lineRule="auto"/>
        <w:rPr>
          <w:rFonts w:ascii="宋体" w:hAnsi="宋体"/>
          <w:b/>
          <w:bCs/>
          <w:sz w:val="18"/>
          <w:szCs w:val="18"/>
        </w:rPr>
      </w:pPr>
      <w:r>
        <w:rPr>
          <w:rFonts w:hint="eastAsia" w:ascii="宋体" w:hAnsi="宋体"/>
          <w:b/>
          <w:bCs/>
          <w:sz w:val="18"/>
          <w:szCs w:val="18"/>
        </w:rPr>
        <w:t>乙方信息</w:t>
      </w:r>
    </w:p>
    <w:p>
      <w:pPr>
        <w:spacing w:line="276" w:lineRule="auto"/>
        <w:rPr>
          <w:rFonts w:ascii="宋体" w:hAnsi="宋体"/>
          <w:bCs/>
          <w:sz w:val="18"/>
          <w:szCs w:val="18"/>
        </w:rPr>
      </w:pPr>
      <w:r>
        <w:rPr>
          <w:rFonts w:hint="eastAsia" w:ascii="宋体" w:hAnsi="宋体"/>
          <w:bCs/>
          <w:sz w:val="18"/>
          <w:szCs w:val="18"/>
        </w:rPr>
        <w:t>账 户 名：安路普（北京）汽车技术有限公司昌平分公司</w:t>
      </w:r>
    </w:p>
    <w:p>
      <w:pPr>
        <w:spacing w:line="276" w:lineRule="auto"/>
        <w:rPr>
          <w:rFonts w:ascii="宋体" w:hAnsi="宋体"/>
          <w:bCs/>
          <w:sz w:val="18"/>
          <w:szCs w:val="18"/>
        </w:rPr>
      </w:pPr>
      <w:r>
        <w:rPr>
          <w:rFonts w:hint="eastAsia" w:ascii="宋体" w:hAnsi="宋体"/>
          <w:bCs/>
          <w:sz w:val="18"/>
          <w:szCs w:val="18"/>
        </w:rPr>
        <w:t>开户银行： 兴业银行股份有限公司北京昌平支行</w:t>
      </w:r>
    </w:p>
    <w:p>
      <w:pPr>
        <w:spacing w:line="276" w:lineRule="auto"/>
        <w:rPr>
          <w:rFonts w:ascii="宋体" w:hAnsi="宋体"/>
          <w:bCs/>
          <w:sz w:val="18"/>
          <w:szCs w:val="18"/>
        </w:rPr>
      </w:pPr>
      <w:r>
        <w:rPr>
          <w:rFonts w:hint="eastAsia" w:ascii="宋体" w:hAnsi="宋体"/>
          <w:bCs/>
          <w:sz w:val="18"/>
          <w:szCs w:val="18"/>
        </w:rPr>
        <w:t>账    号：</w:t>
      </w:r>
      <w:r>
        <w:rPr>
          <w:rFonts w:ascii="宋体" w:hAnsi="宋体"/>
          <w:bCs/>
          <w:sz w:val="18"/>
          <w:szCs w:val="18"/>
        </w:rPr>
        <w:t>321 360 100 100 080 213</w:t>
      </w:r>
    </w:p>
    <w:p>
      <w:pPr>
        <w:spacing w:line="276" w:lineRule="auto"/>
        <w:ind w:left="270" w:hanging="270" w:hangingChars="150"/>
        <w:rPr>
          <w:rFonts w:ascii="宋体" w:hAnsi="宋体"/>
          <w:sz w:val="18"/>
          <w:szCs w:val="18"/>
        </w:rPr>
      </w:pPr>
      <w:r>
        <w:rPr>
          <w:rFonts w:hint="eastAsia" w:ascii="宋体" w:hAnsi="宋体"/>
          <w:sz w:val="18"/>
          <w:szCs w:val="18"/>
        </w:rPr>
        <w:t>1、付款方式：本协议签订之日，乙方向甲方提供规定内的采购数量，甲方负责向移动采购，乙方在发出采购需求的3日内向甲方支付本次采购卡片全部金额。</w:t>
      </w:r>
    </w:p>
    <w:p>
      <w:pPr>
        <w:spacing w:line="440" w:lineRule="exact"/>
        <w:rPr>
          <w:rFonts w:ascii="宋体" w:hAnsi="宋体"/>
          <w:sz w:val="18"/>
          <w:szCs w:val="18"/>
        </w:rPr>
      </w:pPr>
      <w:r>
        <w:rPr>
          <w:rFonts w:hint="eastAsia" w:ascii="宋体" w:hAnsi="宋体"/>
          <w:b/>
          <w:bCs/>
          <w:sz w:val="18"/>
          <w:szCs w:val="18"/>
        </w:rPr>
        <w:t>第五条  违约责任和损害赔偿</w:t>
      </w:r>
    </w:p>
    <w:p>
      <w:pPr>
        <w:spacing w:line="276" w:lineRule="auto"/>
        <w:ind w:left="270" w:hanging="270" w:hangingChars="150"/>
        <w:rPr>
          <w:rFonts w:ascii="宋体" w:hAnsi="宋体"/>
          <w:sz w:val="18"/>
          <w:szCs w:val="18"/>
        </w:rPr>
      </w:pPr>
      <w:r>
        <w:rPr>
          <w:rFonts w:hint="eastAsia" w:ascii="宋体" w:hAnsi="宋体"/>
          <w:sz w:val="18"/>
          <w:szCs w:val="18"/>
        </w:rPr>
        <w:t>1、若有一方违反本协议规定导致本协议无法履行，另一方有权终止协议。</w:t>
      </w:r>
    </w:p>
    <w:p>
      <w:pPr>
        <w:spacing w:line="276" w:lineRule="auto"/>
        <w:ind w:left="270" w:hanging="270" w:hangingChars="150"/>
        <w:rPr>
          <w:rFonts w:ascii="宋体" w:hAnsi="宋体"/>
          <w:sz w:val="18"/>
          <w:szCs w:val="18"/>
        </w:rPr>
      </w:pPr>
      <w:r>
        <w:rPr>
          <w:rFonts w:hint="eastAsia" w:ascii="宋体" w:hAnsi="宋体"/>
          <w:sz w:val="18"/>
          <w:szCs w:val="18"/>
        </w:rPr>
        <w:t>2、若因一方违约造成对方不良社会影响或经济损失，则对方有权追究过错方的责任，要求消除其影响并作相应的经济赔偿。</w:t>
      </w:r>
    </w:p>
    <w:p>
      <w:pPr>
        <w:spacing w:line="440" w:lineRule="exact"/>
        <w:rPr>
          <w:rFonts w:ascii="宋体" w:hAnsi="宋体"/>
          <w:b/>
          <w:sz w:val="18"/>
          <w:szCs w:val="18"/>
        </w:rPr>
      </w:pPr>
      <w:r>
        <w:rPr>
          <w:rFonts w:hint="eastAsia" w:ascii="宋体" w:hAnsi="宋体"/>
          <w:b/>
          <w:sz w:val="18"/>
          <w:szCs w:val="18"/>
        </w:rPr>
        <w:t>第六条  协议的解除</w:t>
      </w:r>
    </w:p>
    <w:p>
      <w:pPr>
        <w:spacing w:line="276" w:lineRule="auto"/>
        <w:rPr>
          <w:rFonts w:ascii="宋体" w:hAnsi="宋体"/>
          <w:sz w:val="18"/>
          <w:szCs w:val="18"/>
        </w:rPr>
      </w:pPr>
      <w:r>
        <w:rPr>
          <w:rFonts w:hint="eastAsia" w:ascii="宋体" w:hAnsi="宋体"/>
          <w:sz w:val="18"/>
          <w:szCs w:val="18"/>
        </w:rPr>
        <w:t>1、甲乙双方如发现对方有违反国家法律、行政法规等严重违反本协议</w:t>
      </w:r>
    </w:p>
    <w:p>
      <w:pPr>
        <w:spacing w:line="276" w:lineRule="auto"/>
        <w:ind w:left="420" w:leftChars="200"/>
        <w:rPr>
          <w:rFonts w:ascii="宋体" w:hAnsi="宋体"/>
          <w:sz w:val="18"/>
          <w:szCs w:val="18"/>
        </w:rPr>
      </w:pPr>
      <w:r>
        <w:rPr>
          <w:rFonts w:hint="eastAsia" w:ascii="宋体" w:hAnsi="宋体"/>
          <w:sz w:val="18"/>
          <w:szCs w:val="18"/>
        </w:rPr>
        <w:t>约定的行为时，有权立即解除本协议，违规方承担相应的法律责任，如因此给对方造成损失，由违规方负责赔偿。</w:t>
      </w:r>
    </w:p>
    <w:p>
      <w:pPr>
        <w:spacing w:line="276" w:lineRule="auto"/>
        <w:ind w:left="270" w:hanging="270" w:hangingChars="150"/>
        <w:rPr>
          <w:rFonts w:ascii="宋体" w:hAnsi="宋体"/>
          <w:sz w:val="18"/>
          <w:szCs w:val="18"/>
        </w:rPr>
      </w:pPr>
      <w:r>
        <w:rPr>
          <w:rFonts w:hint="eastAsia" w:ascii="宋体" w:hAnsi="宋体"/>
          <w:sz w:val="18"/>
          <w:szCs w:val="18"/>
        </w:rPr>
        <w:t>2、除上述情况外，甲、乙双方中任何一方要终止本协议的，应提前一个月以书面形式向对方提出，经双方协商一致后终止协议，违约方应赔偿守约方因此而造成的损失；如遇自然灾害等不可抗力或本项业务有重大调整时双方可根据情况提前终止协议，均不承担解除协议的责任。</w:t>
      </w:r>
    </w:p>
    <w:p>
      <w:pPr>
        <w:spacing w:line="440" w:lineRule="exact"/>
        <w:ind w:right="25" w:rightChars="12"/>
        <w:rPr>
          <w:rFonts w:ascii="宋体" w:hAnsi="宋体"/>
          <w:b/>
          <w:sz w:val="18"/>
          <w:szCs w:val="18"/>
        </w:rPr>
      </w:pPr>
      <w:r>
        <w:rPr>
          <w:rFonts w:hint="eastAsia" w:ascii="宋体" w:hAnsi="宋体"/>
          <w:b/>
          <w:sz w:val="18"/>
          <w:szCs w:val="18"/>
        </w:rPr>
        <w:t>第七条  争议的解决</w:t>
      </w:r>
    </w:p>
    <w:p>
      <w:pPr>
        <w:spacing w:line="276" w:lineRule="auto"/>
        <w:ind w:firstLine="406" w:firstLineChars="226"/>
        <w:rPr>
          <w:rFonts w:ascii="宋体" w:hAnsi="宋体"/>
          <w:sz w:val="18"/>
          <w:szCs w:val="18"/>
        </w:rPr>
      </w:pPr>
      <w:r>
        <w:rPr>
          <w:rFonts w:hint="eastAsia" w:ascii="宋体" w:hAnsi="宋体"/>
          <w:sz w:val="18"/>
          <w:szCs w:val="18"/>
        </w:rPr>
        <w:t>双方就履行本协议过程中发生争议，应协商解决，并提出补充意见签订补充协议。补充协议作为本协议的附件同具法律效力。如协商不成可向甲方所在地有管辖权的人民法院提起诉讼。</w:t>
      </w:r>
    </w:p>
    <w:p>
      <w:pPr>
        <w:spacing w:line="440" w:lineRule="exact"/>
        <w:rPr>
          <w:rFonts w:ascii="宋体" w:hAnsi="宋体"/>
          <w:b/>
          <w:sz w:val="18"/>
          <w:szCs w:val="18"/>
        </w:rPr>
      </w:pPr>
      <w:r>
        <w:rPr>
          <w:rFonts w:hint="eastAsia" w:ascii="宋体" w:hAnsi="宋体"/>
          <w:b/>
          <w:sz w:val="18"/>
          <w:szCs w:val="18"/>
        </w:rPr>
        <w:t>第八条  其他</w:t>
      </w:r>
    </w:p>
    <w:p>
      <w:pPr>
        <w:spacing w:line="276" w:lineRule="auto"/>
        <w:ind w:left="270" w:hanging="270" w:hangingChars="150"/>
        <w:rPr>
          <w:rFonts w:ascii="宋体" w:hAnsi="宋体"/>
          <w:sz w:val="18"/>
          <w:szCs w:val="18"/>
        </w:rPr>
      </w:pPr>
      <w:r>
        <w:rPr>
          <w:rFonts w:hint="eastAsia" w:ascii="宋体" w:hAnsi="宋体"/>
          <w:sz w:val="18"/>
          <w:szCs w:val="18"/>
        </w:rPr>
        <w:t>1、若一方变更企业名称或变更法人，更名后的新企业或新法人应继续承认本协议的有效性以及双方履行本协议的合法地位。</w:t>
      </w:r>
    </w:p>
    <w:p>
      <w:pPr>
        <w:spacing w:line="276" w:lineRule="auto"/>
        <w:ind w:left="270" w:hanging="270" w:hangingChars="150"/>
        <w:rPr>
          <w:rFonts w:ascii="宋体" w:hAnsi="宋体"/>
          <w:sz w:val="18"/>
          <w:szCs w:val="18"/>
        </w:rPr>
      </w:pPr>
      <w:r>
        <w:rPr>
          <w:rFonts w:hint="eastAsia" w:ascii="宋体" w:hAnsi="宋体"/>
          <w:sz w:val="18"/>
          <w:szCs w:val="18"/>
        </w:rPr>
        <w:t>2、本协议有效期壹（1）年，自双方签字盖章之日起即为生效，有效期至</w:t>
      </w:r>
      <w:r>
        <w:rPr>
          <w:rFonts w:hint="eastAsia" w:ascii="宋体" w:hAnsi="宋体"/>
          <w:sz w:val="18"/>
          <w:szCs w:val="18"/>
          <w:u w:val="single"/>
        </w:rPr>
        <w:t xml:space="preserve"> 20</w:t>
      </w:r>
      <w:r>
        <w:rPr>
          <w:rFonts w:ascii="宋体" w:hAnsi="宋体"/>
          <w:sz w:val="18"/>
          <w:szCs w:val="18"/>
          <w:u w:val="single"/>
        </w:rPr>
        <w:t>20</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u w:val="single"/>
          <w:lang w:val="en-US" w:eastAsia="zh-CN"/>
        </w:rPr>
        <w:t>12</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u w:val="single"/>
          <w:lang w:val="en-US" w:eastAsia="zh-CN"/>
        </w:rPr>
        <w:t>04</w:t>
      </w:r>
      <w:r>
        <w:rPr>
          <w:rFonts w:hint="eastAsia" w:ascii="宋体" w:hAnsi="宋体"/>
          <w:sz w:val="18"/>
          <w:szCs w:val="18"/>
          <w:u w:val="single"/>
        </w:rPr>
        <w:t xml:space="preserve"> </w:t>
      </w:r>
      <w:r>
        <w:rPr>
          <w:rFonts w:hint="eastAsia" w:ascii="宋体" w:hAnsi="宋体"/>
          <w:sz w:val="18"/>
          <w:szCs w:val="18"/>
        </w:rPr>
        <w:t>日止。本协议一式</w:t>
      </w:r>
      <w:r>
        <w:rPr>
          <w:rFonts w:hint="eastAsia" w:ascii="宋体" w:hAnsi="宋体"/>
          <w:sz w:val="18"/>
          <w:szCs w:val="18"/>
          <w:lang w:val="en-US" w:eastAsia="zh-CN"/>
        </w:rPr>
        <w:t>叁</w:t>
      </w:r>
      <w:r>
        <w:rPr>
          <w:rFonts w:hint="eastAsia" w:ascii="宋体" w:hAnsi="宋体"/>
          <w:sz w:val="18"/>
          <w:szCs w:val="18"/>
        </w:rPr>
        <w:t>份，甲</w:t>
      </w:r>
      <w:r>
        <w:rPr>
          <w:rFonts w:hint="eastAsia" w:ascii="宋体" w:hAnsi="宋体"/>
          <w:sz w:val="18"/>
          <w:szCs w:val="18"/>
          <w:lang w:val="en-US" w:eastAsia="zh-CN"/>
        </w:rPr>
        <w:t>方一份，</w:t>
      </w:r>
      <w:r>
        <w:rPr>
          <w:rFonts w:hint="eastAsia" w:ascii="宋体" w:hAnsi="宋体"/>
          <w:sz w:val="18"/>
          <w:szCs w:val="18"/>
        </w:rPr>
        <w:t>乙</w:t>
      </w:r>
      <w:r>
        <w:rPr>
          <w:rFonts w:hint="eastAsia" w:ascii="宋体" w:hAnsi="宋体"/>
          <w:sz w:val="18"/>
          <w:szCs w:val="18"/>
          <w:lang w:val="en-US" w:eastAsia="zh-CN"/>
        </w:rPr>
        <w:t>方两份</w:t>
      </w:r>
      <w:r>
        <w:rPr>
          <w:rFonts w:hint="eastAsia" w:ascii="宋体" w:hAnsi="宋体"/>
          <w:sz w:val="18"/>
          <w:szCs w:val="18"/>
        </w:rPr>
        <w:t>，同具法律效力。协议到期后，若双方有意继续合作，可自动延续。</w:t>
      </w:r>
    </w:p>
    <w:p>
      <w:pPr>
        <w:spacing w:line="276" w:lineRule="auto"/>
        <w:ind w:left="270" w:hanging="270" w:hangingChars="150"/>
        <w:rPr>
          <w:rFonts w:ascii="宋体" w:hAnsi="宋体"/>
          <w:sz w:val="18"/>
          <w:szCs w:val="18"/>
        </w:rPr>
      </w:pPr>
      <w:r>
        <w:rPr>
          <w:rFonts w:hint="eastAsia" w:ascii="宋体" w:hAnsi="宋体"/>
          <w:sz w:val="18"/>
          <w:szCs w:val="18"/>
        </w:rPr>
        <w:t>3、本协议所附的所有附件是本协议不可分割的一部分，与本协议具有同等的法律效力。</w:t>
      </w:r>
    </w:p>
    <w:p>
      <w:pPr>
        <w:spacing w:line="440" w:lineRule="exact"/>
        <w:rPr>
          <w:rFonts w:ascii="宋体" w:hAnsi="宋体"/>
          <w:sz w:val="18"/>
          <w:szCs w:val="18"/>
        </w:rPr>
      </w:pPr>
      <w:r>
        <w:rPr>
          <w:rFonts w:hint="eastAsia" w:ascii="宋体" w:hAnsi="宋体"/>
          <w:sz w:val="18"/>
          <w:szCs w:val="18"/>
        </w:rPr>
        <w:t>甲 方：</w:t>
      </w:r>
      <w:r>
        <w:rPr>
          <w:rFonts w:hint="eastAsia" w:ascii="宋体" w:hAnsi="宋体"/>
          <w:b/>
          <w:sz w:val="18"/>
          <w:szCs w:val="18"/>
        </w:rPr>
        <w:t>小林永创（北京）科技发展有限公司</w:t>
      </w:r>
      <w:r>
        <w:rPr>
          <w:rFonts w:hint="eastAsia" w:ascii="宋体" w:hAnsi="宋体"/>
          <w:sz w:val="18"/>
          <w:szCs w:val="18"/>
        </w:rPr>
        <w:t xml:space="preserve">    乙 方： </w:t>
      </w:r>
      <w:r>
        <w:rPr>
          <w:rFonts w:hint="eastAsia" w:ascii="宋体" w:hAnsi="宋体"/>
          <w:b/>
          <w:sz w:val="18"/>
          <w:szCs w:val="18"/>
        </w:rPr>
        <w:t>安路普（北京）汽车技术有限公司昌平分公司</w:t>
      </w:r>
    </w:p>
    <w:p>
      <w:pPr>
        <w:spacing w:line="440" w:lineRule="exact"/>
        <w:rPr>
          <w:rFonts w:ascii="宋体" w:hAnsi="宋体"/>
          <w:sz w:val="18"/>
          <w:szCs w:val="18"/>
        </w:rPr>
      </w:pPr>
      <w:r>
        <w:rPr>
          <w:rFonts w:hint="eastAsia" w:ascii="宋体" w:hAnsi="宋体"/>
          <w:sz w:val="18"/>
          <w:szCs w:val="18"/>
        </w:rPr>
        <w:t xml:space="preserve">（盖章）                          </w:t>
      </w:r>
      <w:r>
        <w:rPr>
          <w:rFonts w:ascii="宋体" w:hAnsi="宋体"/>
          <w:sz w:val="18"/>
          <w:szCs w:val="18"/>
        </w:rPr>
        <w:t xml:space="preserve">        </w:t>
      </w:r>
      <w:r>
        <w:rPr>
          <w:rFonts w:hint="eastAsia" w:ascii="宋体" w:hAnsi="宋体"/>
          <w:sz w:val="18"/>
          <w:szCs w:val="18"/>
        </w:rPr>
        <w:t>（盖章）</w:t>
      </w:r>
    </w:p>
    <w:p>
      <w:pPr>
        <w:spacing w:line="440" w:lineRule="exact"/>
        <w:rPr>
          <w:rFonts w:ascii="宋体" w:hAnsi="宋体"/>
          <w:sz w:val="18"/>
          <w:szCs w:val="18"/>
        </w:rPr>
      </w:pPr>
      <w:r>
        <w:rPr>
          <w:rFonts w:hint="eastAsia" w:ascii="宋体" w:hAnsi="宋体"/>
          <w:sz w:val="18"/>
          <w:szCs w:val="18"/>
        </w:rPr>
        <w:t xml:space="preserve">联系人：                         </w:t>
      </w:r>
      <w:r>
        <w:rPr>
          <w:rFonts w:ascii="宋体" w:hAnsi="宋体"/>
          <w:sz w:val="18"/>
          <w:szCs w:val="18"/>
        </w:rPr>
        <w:t xml:space="preserve">          </w:t>
      </w:r>
      <w:r>
        <w:rPr>
          <w:rFonts w:hint="eastAsia" w:ascii="宋体" w:hAnsi="宋体"/>
          <w:sz w:val="18"/>
          <w:szCs w:val="18"/>
        </w:rPr>
        <w:t>联系人：</w:t>
      </w:r>
    </w:p>
    <w:tbl>
      <w:tblPr>
        <w:tblStyle w:val="5"/>
        <w:tblpPr w:leftFromText="180" w:rightFromText="180" w:vertAnchor="text" w:horzAnchor="page" w:tblpX="1777" w:tblpY="110"/>
        <w:tblOverlap w:val="never"/>
        <w:tblW w:w="9357" w:type="dxa"/>
        <w:tblInd w:w="0" w:type="dxa"/>
        <w:tblLayout w:type="fixed"/>
        <w:tblCellMar>
          <w:top w:w="0" w:type="dxa"/>
          <w:left w:w="108" w:type="dxa"/>
          <w:bottom w:w="0" w:type="dxa"/>
          <w:right w:w="108" w:type="dxa"/>
        </w:tblCellMar>
      </w:tblPr>
      <w:tblGrid>
        <w:gridCol w:w="1135"/>
        <w:gridCol w:w="656"/>
        <w:gridCol w:w="364"/>
        <w:gridCol w:w="1080"/>
        <w:gridCol w:w="667"/>
        <w:gridCol w:w="308"/>
        <w:gridCol w:w="150"/>
        <w:gridCol w:w="513"/>
        <w:gridCol w:w="23"/>
        <w:gridCol w:w="409"/>
        <w:gridCol w:w="680"/>
        <w:gridCol w:w="445"/>
        <w:gridCol w:w="189"/>
        <w:gridCol w:w="869"/>
        <w:gridCol w:w="1869"/>
      </w:tblGrid>
      <w:tr>
        <w:tblPrEx>
          <w:tblCellMar>
            <w:top w:w="0" w:type="dxa"/>
            <w:left w:w="108" w:type="dxa"/>
            <w:bottom w:w="0" w:type="dxa"/>
            <w:right w:w="108" w:type="dxa"/>
          </w:tblCellMar>
        </w:tblPrEx>
        <w:trPr>
          <w:trHeight w:val="1270" w:hRule="atLeast"/>
        </w:trPr>
        <w:tc>
          <w:tcPr>
            <w:tcW w:w="5985" w:type="dxa"/>
            <w:gridSpan w:val="11"/>
            <w:vMerge w:val="restart"/>
            <w:tcBorders>
              <w:top w:val="single" w:color="auto" w:sz="4" w:space="0"/>
              <w:left w:val="single" w:color="auto" w:sz="4" w:space="0"/>
              <w:right w:val="single" w:color="auto" w:sz="4" w:space="0"/>
            </w:tcBorders>
            <w:vAlign w:val="center"/>
          </w:tcPr>
          <w:p>
            <w:pPr>
              <w:spacing w:line="360" w:lineRule="auto"/>
              <w:rPr>
                <w:rFonts w:ascii="宋体" w:hAnsi="宋体"/>
                <w:sz w:val="18"/>
                <w:szCs w:val="18"/>
              </w:rPr>
            </w:pPr>
            <w:r>
              <w:rPr>
                <w:rFonts w:hint="eastAsia" w:ascii="宋体" w:hAnsi="宋体"/>
                <w:sz w:val="18"/>
                <w:szCs w:val="18"/>
              </w:rPr>
              <w:t>客户</w:t>
            </w:r>
            <w:r>
              <w:rPr>
                <w:rFonts w:ascii="宋体" w:hAnsi="宋体"/>
                <w:sz w:val="18"/>
                <w:szCs w:val="18"/>
              </w:rPr>
              <w:t>名称</w:t>
            </w:r>
            <w:r>
              <w:rPr>
                <w:rFonts w:hint="eastAsia" w:ascii="宋体" w:hAnsi="宋体"/>
                <w:sz w:val="18"/>
                <w:szCs w:val="18"/>
              </w:rPr>
              <w:t>： 安路普（北京）汽车技术有限公</w:t>
            </w:r>
            <w:bookmarkStart w:id="1" w:name="_GoBack"/>
            <w:bookmarkEnd w:id="1"/>
            <w:r>
              <w:rPr>
                <w:rFonts w:hint="eastAsia" w:ascii="宋体" w:hAnsi="宋体"/>
                <w:sz w:val="18"/>
                <w:szCs w:val="18"/>
              </w:rPr>
              <w:t>司昌平分公司</w:t>
            </w:r>
          </w:p>
          <w:p>
            <w:pPr>
              <w:spacing w:line="360" w:lineRule="auto"/>
              <w:rPr>
                <w:rFonts w:ascii="宋体" w:hAnsi="宋体" w:cs="宋体"/>
                <w:bCs/>
                <w:kern w:val="0"/>
                <w:sz w:val="18"/>
                <w:szCs w:val="18"/>
              </w:rPr>
            </w:pPr>
            <w:r>
              <w:rPr>
                <w:rFonts w:hint="eastAsia" w:ascii="宋体" w:hAnsi="宋体"/>
                <w:sz w:val="18"/>
                <w:szCs w:val="18"/>
              </w:rPr>
              <w:t>地    址： 北京市昌平区 沙河镇 新元科技园C座601  </w:t>
            </w:r>
          </w:p>
        </w:tc>
        <w:tc>
          <w:tcPr>
            <w:tcW w:w="337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u w:val="thick"/>
              </w:rPr>
            </w:pPr>
            <w:r>
              <w:rPr>
                <w:rFonts w:hint="eastAsia" w:ascii="宋体" w:hAnsi="宋体" w:cs="宋体"/>
                <w:b/>
                <w:bCs/>
                <w:kern w:val="0"/>
                <w:sz w:val="18"/>
                <w:szCs w:val="18"/>
                <w:u w:val="thick"/>
              </w:rPr>
              <w:t>采 购 订 单</w:t>
            </w:r>
          </w:p>
          <w:p>
            <w:pPr>
              <w:widowControl/>
              <w:rPr>
                <w:rFonts w:hint="default" w:ascii="宋体" w:hAnsi="宋体" w:cs="宋体" w:eastAsiaTheme="minorEastAsia"/>
                <w:bCs/>
                <w:kern w:val="0"/>
                <w:sz w:val="18"/>
                <w:szCs w:val="18"/>
                <w:lang w:val="en-US" w:eastAsia="zh-CN"/>
              </w:rPr>
            </w:pPr>
            <w:r>
              <w:rPr>
                <w:rFonts w:hint="eastAsia" w:ascii="宋体" w:hAnsi="宋体" w:cs="宋体"/>
                <w:bCs/>
                <w:kern w:val="0"/>
                <w:sz w:val="18"/>
                <w:szCs w:val="18"/>
              </w:rPr>
              <w:t>订单编号：2019</w:t>
            </w:r>
            <w:r>
              <w:rPr>
                <w:rFonts w:hint="eastAsia" w:ascii="宋体" w:hAnsi="宋体" w:cs="宋体"/>
                <w:bCs/>
                <w:kern w:val="0"/>
                <w:sz w:val="18"/>
                <w:szCs w:val="18"/>
                <w:lang w:val="en-US" w:eastAsia="zh-CN"/>
              </w:rPr>
              <w:t>1204</w:t>
            </w:r>
          </w:p>
          <w:p>
            <w:pPr>
              <w:widowControl/>
              <w:jc w:val="left"/>
              <w:rPr>
                <w:rFonts w:hint="default" w:ascii="宋体" w:hAnsi="宋体" w:cs="宋体" w:eastAsiaTheme="minorEastAsia"/>
                <w:bCs/>
                <w:kern w:val="0"/>
                <w:sz w:val="18"/>
                <w:szCs w:val="18"/>
                <w:u w:val="single"/>
                <w:lang w:val="en-US" w:eastAsia="zh-CN"/>
              </w:rPr>
            </w:pPr>
            <w:r>
              <w:rPr>
                <w:rFonts w:hint="eastAsia" w:ascii="宋体" w:hAnsi="宋体" w:cs="宋体"/>
                <w:bCs/>
                <w:kern w:val="0"/>
                <w:sz w:val="18"/>
                <w:szCs w:val="18"/>
              </w:rPr>
              <w:t>合同编号：</w:t>
            </w:r>
            <w:r>
              <w:rPr>
                <w:rFonts w:hint="eastAsia" w:ascii="宋体" w:hAnsi="宋体" w:cs="宋体"/>
                <w:bCs/>
                <w:kern w:val="0"/>
                <w:sz w:val="18"/>
                <w:szCs w:val="18"/>
                <w:u w:val="single"/>
              </w:rPr>
              <w:t>2019</w:t>
            </w:r>
            <w:r>
              <w:rPr>
                <w:rFonts w:hint="eastAsia" w:ascii="宋体" w:hAnsi="宋体" w:cs="宋体"/>
                <w:bCs/>
                <w:kern w:val="0"/>
                <w:sz w:val="18"/>
                <w:szCs w:val="18"/>
                <w:u w:val="single"/>
                <w:lang w:val="en-US" w:eastAsia="zh-CN"/>
              </w:rPr>
              <w:t>1204</w:t>
            </w:r>
          </w:p>
        </w:tc>
      </w:tr>
      <w:tr>
        <w:tblPrEx>
          <w:tblCellMar>
            <w:top w:w="0" w:type="dxa"/>
            <w:left w:w="108" w:type="dxa"/>
            <w:bottom w:w="0" w:type="dxa"/>
            <w:right w:w="108" w:type="dxa"/>
          </w:tblCellMar>
        </w:tblPrEx>
        <w:trPr>
          <w:trHeight w:val="575" w:hRule="atLeast"/>
        </w:trPr>
        <w:tc>
          <w:tcPr>
            <w:tcW w:w="5985" w:type="dxa"/>
            <w:gridSpan w:val="11"/>
            <w:vMerge w:val="continue"/>
            <w:tcBorders>
              <w:left w:val="single" w:color="auto" w:sz="4" w:space="0"/>
              <w:bottom w:val="single" w:color="auto" w:sz="4" w:space="0"/>
              <w:right w:val="single" w:color="auto" w:sz="4" w:space="0"/>
            </w:tcBorders>
            <w:vAlign w:val="bottom"/>
          </w:tcPr>
          <w:p>
            <w:pPr>
              <w:widowControl/>
              <w:rPr>
                <w:rFonts w:ascii="宋体" w:hAnsi="宋体" w:cs="宋体"/>
                <w:b/>
                <w:bCs/>
                <w:kern w:val="0"/>
                <w:sz w:val="18"/>
                <w:szCs w:val="18"/>
              </w:rPr>
            </w:pPr>
          </w:p>
        </w:tc>
        <w:tc>
          <w:tcPr>
            <w:tcW w:w="337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 w:val="18"/>
                <w:szCs w:val="18"/>
              </w:rPr>
            </w:pPr>
            <w:r>
              <w:rPr>
                <w:rFonts w:hint="eastAsia" w:ascii="宋体" w:hAnsi="宋体" w:cs="宋体"/>
                <w:b/>
                <w:kern w:val="0"/>
                <w:sz w:val="18"/>
                <w:szCs w:val="18"/>
              </w:rPr>
              <w:t>订货日期：</w:t>
            </w:r>
            <w:r>
              <w:rPr>
                <w:rFonts w:hint="eastAsia" w:ascii="宋体" w:hAnsi="宋体" w:cs="宋体"/>
                <w:b/>
                <w:kern w:val="0"/>
                <w:sz w:val="18"/>
                <w:szCs w:val="18"/>
                <w:u w:val="single"/>
              </w:rPr>
              <w:t xml:space="preserve">     </w:t>
            </w:r>
            <w:r>
              <w:rPr>
                <w:rFonts w:hint="eastAsia" w:ascii="宋体" w:hAnsi="宋体" w:cs="宋体"/>
                <w:b/>
                <w:kern w:val="0"/>
                <w:sz w:val="18"/>
                <w:szCs w:val="18"/>
              </w:rPr>
              <w:t>年</w:t>
            </w:r>
            <w:r>
              <w:rPr>
                <w:rFonts w:hint="eastAsia" w:ascii="宋体" w:hAnsi="宋体" w:cs="宋体"/>
                <w:b/>
                <w:kern w:val="0"/>
                <w:sz w:val="18"/>
                <w:szCs w:val="18"/>
                <w:u w:val="single"/>
              </w:rPr>
              <w:t xml:space="preserve">    </w:t>
            </w:r>
            <w:r>
              <w:rPr>
                <w:rFonts w:hint="eastAsia" w:ascii="宋体" w:hAnsi="宋体" w:cs="宋体"/>
                <w:b/>
                <w:kern w:val="0"/>
                <w:sz w:val="18"/>
                <w:szCs w:val="18"/>
              </w:rPr>
              <w:t xml:space="preserve">月 </w:t>
            </w:r>
            <w:r>
              <w:rPr>
                <w:rFonts w:hint="eastAsia" w:ascii="宋体" w:hAnsi="宋体" w:cs="宋体"/>
                <w:b/>
                <w:kern w:val="0"/>
                <w:sz w:val="18"/>
                <w:szCs w:val="18"/>
                <w:u w:val="single"/>
              </w:rPr>
              <w:t xml:space="preserve">    </w:t>
            </w:r>
            <w:r>
              <w:rPr>
                <w:rFonts w:hint="eastAsia" w:ascii="宋体" w:hAnsi="宋体" w:cs="宋体"/>
                <w:b/>
                <w:kern w:val="0"/>
                <w:sz w:val="18"/>
                <w:szCs w:val="18"/>
              </w:rPr>
              <w:t>日</w:t>
            </w:r>
          </w:p>
        </w:tc>
      </w:tr>
      <w:tr>
        <w:tblPrEx>
          <w:tblCellMar>
            <w:top w:w="0" w:type="dxa"/>
            <w:left w:w="108" w:type="dxa"/>
            <w:bottom w:w="0" w:type="dxa"/>
            <w:right w:w="108" w:type="dxa"/>
          </w:tblCellMar>
        </w:tblPrEx>
        <w:trPr>
          <w:trHeight w:val="330" w:hRule="atLeast"/>
        </w:trPr>
        <w:tc>
          <w:tcPr>
            <w:tcW w:w="9357" w:type="dxa"/>
            <w:gridSpan w:val="15"/>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cs="宋体"/>
                <w:kern w:val="0"/>
                <w:sz w:val="18"/>
                <w:szCs w:val="18"/>
              </w:rPr>
            </w:pPr>
            <w:r>
              <w:rPr>
                <w:rFonts w:hint="eastAsia" w:ascii="宋体" w:hAnsi="宋体" w:cs="宋体"/>
                <w:kern w:val="0"/>
                <w:sz w:val="18"/>
                <w:szCs w:val="18"/>
              </w:rPr>
              <w:t>需方信息</w:t>
            </w:r>
          </w:p>
        </w:tc>
      </w:tr>
      <w:tr>
        <w:tblPrEx>
          <w:tblCellMar>
            <w:top w:w="0" w:type="dxa"/>
            <w:left w:w="108" w:type="dxa"/>
            <w:bottom w:w="0" w:type="dxa"/>
            <w:right w:w="108" w:type="dxa"/>
          </w:tblCellMar>
        </w:tblPrEx>
        <w:trPr>
          <w:trHeight w:val="460" w:hRule="atLeast"/>
        </w:trPr>
        <w:tc>
          <w:tcPr>
            <w:tcW w:w="17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公司名称</w:t>
            </w:r>
          </w:p>
        </w:tc>
        <w:tc>
          <w:tcPr>
            <w:tcW w:w="7566" w:type="dxa"/>
            <w:gridSpan w:val="13"/>
            <w:tcBorders>
              <w:top w:val="single" w:color="auto" w:sz="4" w:space="0"/>
              <w:left w:val="nil"/>
              <w:bottom w:val="single" w:color="auto" w:sz="4" w:space="0"/>
              <w:right w:val="single" w:color="auto" w:sz="4" w:space="0"/>
            </w:tcBorders>
            <w:vAlign w:val="center"/>
          </w:tcPr>
          <w:p>
            <w:pPr>
              <w:spacing w:line="360" w:lineRule="auto"/>
              <w:rPr>
                <w:rFonts w:ascii="宋体" w:hAnsi="宋体"/>
                <w:sz w:val="18"/>
                <w:szCs w:val="18"/>
              </w:rPr>
            </w:pPr>
            <w:r>
              <w:rPr>
                <w:rFonts w:hint="eastAsia" w:ascii="宋体" w:hAnsi="宋体"/>
                <w:sz w:val="18"/>
                <w:szCs w:val="18"/>
              </w:rPr>
              <w:t>安路普（北京）汽车技术有限公司昌平分公司</w:t>
            </w:r>
          </w:p>
        </w:tc>
      </w:tr>
      <w:tr>
        <w:tblPrEx>
          <w:tblCellMar>
            <w:top w:w="0" w:type="dxa"/>
            <w:left w:w="108" w:type="dxa"/>
            <w:bottom w:w="0" w:type="dxa"/>
            <w:right w:w="108" w:type="dxa"/>
          </w:tblCellMar>
        </w:tblPrEx>
        <w:trPr>
          <w:trHeight w:val="399" w:hRule="atLeast"/>
        </w:trPr>
        <w:tc>
          <w:tcPr>
            <w:tcW w:w="179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联 系 人</w:t>
            </w:r>
          </w:p>
        </w:tc>
        <w:tc>
          <w:tcPr>
            <w:tcW w:w="2111" w:type="dxa"/>
            <w:gridSpan w:val="3"/>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裴世建</w:t>
            </w:r>
          </w:p>
        </w:tc>
        <w:tc>
          <w:tcPr>
            <w:tcW w:w="99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  话</w:t>
            </w:r>
          </w:p>
        </w:tc>
        <w:tc>
          <w:tcPr>
            <w:tcW w:w="1723"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5727327323</w:t>
            </w:r>
          </w:p>
        </w:tc>
        <w:tc>
          <w:tcPr>
            <w:tcW w:w="8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传  真</w:t>
            </w:r>
          </w:p>
        </w:tc>
        <w:tc>
          <w:tcPr>
            <w:tcW w:w="1869"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82" w:hRule="atLeast"/>
        </w:trPr>
        <w:tc>
          <w:tcPr>
            <w:tcW w:w="17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收货地址</w:t>
            </w:r>
          </w:p>
        </w:tc>
        <w:tc>
          <w:tcPr>
            <w:tcW w:w="7566" w:type="dxa"/>
            <w:gridSpan w:val="13"/>
            <w:tcBorders>
              <w:top w:val="single" w:color="auto" w:sz="4" w:space="0"/>
              <w:left w:val="nil"/>
              <w:bottom w:val="single" w:color="auto" w:sz="4" w:space="0"/>
              <w:right w:val="single" w:color="auto" w:sz="4" w:space="0"/>
            </w:tcBorders>
            <w:vAlign w:val="center"/>
          </w:tcPr>
          <w:p>
            <w:pPr>
              <w:spacing w:line="360" w:lineRule="auto"/>
              <w:rPr>
                <w:rFonts w:ascii="宋体" w:hAnsi="宋体"/>
                <w:sz w:val="18"/>
                <w:szCs w:val="18"/>
              </w:rPr>
            </w:pPr>
            <w:r>
              <w:rPr>
                <w:rFonts w:hint="eastAsia" w:ascii="宋体" w:hAnsi="宋体"/>
                <w:sz w:val="18"/>
                <w:szCs w:val="18"/>
              </w:rPr>
              <w:t>北京市昌平区 沙河镇 新元科技园C座601</w:t>
            </w:r>
          </w:p>
        </w:tc>
      </w:tr>
      <w:tr>
        <w:tblPrEx>
          <w:tblCellMar>
            <w:top w:w="0" w:type="dxa"/>
            <w:left w:w="108" w:type="dxa"/>
            <w:bottom w:w="0" w:type="dxa"/>
            <w:right w:w="108" w:type="dxa"/>
          </w:tblCellMar>
        </w:tblPrEx>
        <w:trPr>
          <w:trHeight w:val="225" w:hRule="atLeast"/>
        </w:trPr>
        <w:tc>
          <w:tcPr>
            <w:tcW w:w="9357" w:type="dxa"/>
            <w:gridSpan w:val="15"/>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甲方开票信息</w:t>
            </w:r>
          </w:p>
        </w:tc>
      </w:tr>
      <w:tr>
        <w:tblPrEx>
          <w:tblCellMar>
            <w:top w:w="0" w:type="dxa"/>
            <w:left w:w="108" w:type="dxa"/>
            <w:bottom w:w="0" w:type="dxa"/>
            <w:right w:w="108" w:type="dxa"/>
          </w:tblCellMar>
        </w:tblPrEx>
        <w:trPr>
          <w:trHeight w:val="260" w:hRule="atLeast"/>
        </w:trPr>
        <w:tc>
          <w:tcPr>
            <w:tcW w:w="9357" w:type="dxa"/>
            <w:gridSpan w:val="15"/>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cs="宋体"/>
                <w:kern w:val="0"/>
                <w:sz w:val="18"/>
                <w:szCs w:val="18"/>
              </w:rPr>
            </w:pPr>
            <w:r>
              <w:rPr>
                <w:rFonts w:hint="eastAsia" w:ascii="宋体" w:hAnsi="宋体" w:cs="宋体"/>
                <w:kern w:val="0"/>
                <w:sz w:val="18"/>
                <w:szCs w:val="18"/>
              </w:rPr>
              <w:t>供方信息</w:t>
            </w:r>
          </w:p>
        </w:tc>
      </w:tr>
      <w:tr>
        <w:tblPrEx>
          <w:tblCellMar>
            <w:top w:w="0" w:type="dxa"/>
            <w:left w:w="108" w:type="dxa"/>
            <w:bottom w:w="0" w:type="dxa"/>
            <w:right w:w="108" w:type="dxa"/>
          </w:tblCellMar>
        </w:tblPrEx>
        <w:trPr>
          <w:trHeight w:val="482" w:hRule="atLeast"/>
        </w:trPr>
        <w:tc>
          <w:tcPr>
            <w:tcW w:w="179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公司名称</w:t>
            </w:r>
          </w:p>
        </w:tc>
        <w:tc>
          <w:tcPr>
            <w:tcW w:w="7566" w:type="dxa"/>
            <w:gridSpan w:val="13"/>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（盖章）小林永创（北京）科技发展有限公司</w:t>
            </w:r>
          </w:p>
        </w:tc>
      </w:tr>
      <w:tr>
        <w:tblPrEx>
          <w:tblCellMar>
            <w:top w:w="0" w:type="dxa"/>
            <w:left w:w="108" w:type="dxa"/>
            <w:bottom w:w="0" w:type="dxa"/>
            <w:right w:w="108" w:type="dxa"/>
          </w:tblCellMar>
        </w:tblPrEx>
        <w:trPr>
          <w:trHeight w:val="482" w:hRule="atLeast"/>
        </w:trPr>
        <w:tc>
          <w:tcPr>
            <w:tcW w:w="179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联 系 人</w:t>
            </w:r>
          </w:p>
        </w:tc>
        <w:tc>
          <w:tcPr>
            <w:tcW w:w="2111" w:type="dxa"/>
            <w:gridSpan w:val="3"/>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匡中林</w:t>
            </w:r>
          </w:p>
        </w:tc>
        <w:tc>
          <w:tcPr>
            <w:tcW w:w="97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  话</w:t>
            </w:r>
          </w:p>
        </w:tc>
        <w:tc>
          <w:tcPr>
            <w:tcW w:w="1746" w:type="dxa"/>
            <w:gridSpan w:val="5"/>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18600735494</w:t>
            </w:r>
          </w:p>
        </w:tc>
        <w:tc>
          <w:tcPr>
            <w:tcW w:w="8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传  真</w:t>
            </w:r>
          </w:p>
        </w:tc>
        <w:tc>
          <w:tcPr>
            <w:tcW w:w="1869"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82" w:hRule="atLeast"/>
        </w:trPr>
        <w:tc>
          <w:tcPr>
            <w:tcW w:w="179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地    址</w:t>
            </w:r>
          </w:p>
        </w:tc>
        <w:tc>
          <w:tcPr>
            <w:tcW w:w="7566" w:type="dxa"/>
            <w:gridSpan w:val="13"/>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中国市顺义区顺平路566号航城广场H座304</w:t>
            </w:r>
          </w:p>
        </w:tc>
      </w:tr>
      <w:tr>
        <w:tblPrEx>
          <w:tblCellMar>
            <w:top w:w="0" w:type="dxa"/>
            <w:left w:w="108" w:type="dxa"/>
            <w:bottom w:w="0" w:type="dxa"/>
            <w:right w:w="108" w:type="dxa"/>
          </w:tblCellMar>
        </w:tblPrEx>
        <w:trPr>
          <w:trHeight w:val="482" w:hRule="atLeast"/>
        </w:trPr>
        <w:tc>
          <w:tcPr>
            <w:tcW w:w="179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发货日期</w:t>
            </w:r>
          </w:p>
        </w:tc>
        <w:tc>
          <w:tcPr>
            <w:tcW w:w="7566" w:type="dxa"/>
            <w:gridSpan w:val="13"/>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b/>
                <w:kern w:val="0"/>
                <w:sz w:val="18"/>
                <w:szCs w:val="18"/>
                <w:u w:val="single"/>
              </w:rPr>
              <w:t xml:space="preserve">      </w:t>
            </w:r>
            <w:r>
              <w:rPr>
                <w:rFonts w:hint="eastAsia" w:ascii="宋体" w:hAnsi="宋体" w:cs="宋体"/>
                <w:b/>
                <w:kern w:val="0"/>
                <w:sz w:val="18"/>
                <w:szCs w:val="18"/>
              </w:rPr>
              <w:t>年</w:t>
            </w:r>
            <w:r>
              <w:rPr>
                <w:rFonts w:hint="eastAsia" w:ascii="宋体" w:hAnsi="宋体" w:cs="宋体"/>
                <w:b/>
                <w:kern w:val="0"/>
                <w:sz w:val="18"/>
                <w:szCs w:val="18"/>
                <w:u w:val="single"/>
              </w:rPr>
              <w:t xml:space="preserve">     </w:t>
            </w:r>
            <w:r>
              <w:rPr>
                <w:rFonts w:hint="eastAsia" w:ascii="宋体" w:hAnsi="宋体" w:cs="宋体"/>
                <w:b/>
                <w:kern w:val="0"/>
                <w:sz w:val="18"/>
                <w:szCs w:val="18"/>
              </w:rPr>
              <w:t>月</w:t>
            </w:r>
            <w:r>
              <w:rPr>
                <w:rFonts w:hint="eastAsia" w:ascii="宋体" w:hAnsi="宋体" w:cs="宋体"/>
                <w:b/>
                <w:kern w:val="0"/>
                <w:sz w:val="18"/>
                <w:szCs w:val="18"/>
                <w:u w:val="single"/>
              </w:rPr>
              <w:t xml:space="preserve">     </w:t>
            </w:r>
            <w:r>
              <w:rPr>
                <w:rFonts w:hint="eastAsia" w:ascii="宋体" w:hAnsi="宋体" w:cs="宋体"/>
                <w:b/>
                <w:kern w:val="0"/>
                <w:sz w:val="18"/>
                <w:szCs w:val="18"/>
              </w:rPr>
              <w:t>日</w:t>
            </w:r>
          </w:p>
        </w:tc>
      </w:tr>
      <w:tr>
        <w:tblPrEx>
          <w:tblCellMar>
            <w:top w:w="0" w:type="dxa"/>
            <w:left w:w="108" w:type="dxa"/>
            <w:bottom w:w="0" w:type="dxa"/>
            <w:right w:w="108" w:type="dxa"/>
          </w:tblCellMar>
        </w:tblPrEx>
        <w:trPr>
          <w:trHeight w:val="332" w:hRule="atLeast"/>
        </w:trPr>
        <w:tc>
          <w:tcPr>
            <w:tcW w:w="9357" w:type="dxa"/>
            <w:gridSpan w:val="15"/>
            <w:tcBorders>
              <w:top w:val="single" w:color="auto" w:sz="4" w:space="0"/>
              <w:left w:val="single" w:color="auto" w:sz="4" w:space="0"/>
              <w:bottom w:val="single" w:color="auto" w:sz="4" w:space="0"/>
              <w:right w:val="single" w:color="auto" w:sz="4" w:space="0"/>
            </w:tcBorders>
            <w:shd w:val="clear" w:color="auto" w:fill="92D050"/>
            <w:vAlign w:val="center"/>
          </w:tcPr>
          <w:p>
            <w:pPr>
              <w:widowControl/>
              <w:jc w:val="center"/>
              <w:rPr>
                <w:rFonts w:ascii="宋体" w:hAnsi="宋体" w:cs="宋体"/>
                <w:kern w:val="0"/>
                <w:sz w:val="18"/>
                <w:szCs w:val="18"/>
              </w:rPr>
            </w:pPr>
            <w:r>
              <w:rPr>
                <w:rFonts w:hint="eastAsia" w:ascii="宋体" w:hAnsi="宋体" w:cs="宋体"/>
                <w:kern w:val="0"/>
                <w:sz w:val="18"/>
                <w:szCs w:val="18"/>
              </w:rPr>
              <w:t>采购标准</w:t>
            </w:r>
          </w:p>
        </w:tc>
      </w:tr>
      <w:tr>
        <w:tblPrEx>
          <w:tblCellMar>
            <w:top w:w="0" w:type="dxa"/>
            <w:left w:w="108" w:type="dxa"/>
            <w:bottom w:w="0" w:type="dxa"/>
            <w:right w:w="108" w:type="dxa"/>
          </w:tblCellMar>
        </w:tblPrEx>
        <w:trPr>
          <w:trHeight w:val="398" w:hRule="atLeast"/>
        </w:trPr>
        <w:tc>
          <w:tcPr>
            <w:tcW w:w="11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套餐</w:t>
            </w:r>
          </w:p>
        </w:tc>
        <w:tc>
          <w:tcPr>
            <w:tcW w:w="1020" w:type="dxa"/>
            <w:gridSpan w:val="2"/>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数量</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单价</w:t>
            </w:r>
          </w:p>
        </w:tc>
        <w:tc>
          <w:tcPr>
            <w:tcW w:w="1125" w:type="dxa"/>
            <w:gridSpan w:val="3"/>
            <w:tcBorders>
              <w:top w:val="nil"/>
              <w:left w:val="nil"/>
              <w:bottom w:val="single" w:color="auto" w:sz="4" w:space="0"/>
              <w:right w:val="single" w:color="auto" w:sz="4" w:space="0"/>
            </w:tcBorders>
            <w:vAlign w:val="center"/>
          </w:tcPr>
          <w:p>
            <w:pPr>
              <w:widowControl/>
              <w:rPr>
                <w:rFonts w:ascii="宋体" w:hAnsi="宋体" w:cs="宋体"/>
                <w:kern w:val="0"/>
                <w:sz w:val="18"/>
                <w:szCs w:val="18"/>
                <w:u w:val="single"/>
              </w:rPr>
            </w:pPr>
            <w:r>
              <w:rPr>
                <w:rFonts w:hint="eastAsia" w:ascii="宋体" w:hAnsi="宋体" w:cs="宋体"/>
                <w:kern w:val="0"/>
                <w:sz w:val="18"/>
                <w:szCs w:val="18"/>
              </w:rPr>
              <w:t xml:space="preserve">  卡别</w:t>
            </w:r>
          </w:p>
        </w:tc>
        <w:tc>
          <w:tcPr>
            <w:tcW w:w="4997" w:type="dxa"/>
            <w:gridSpan w:val="8"/>
            <w:vMerge w:val="restart"/>
            <w:tcBorders>
              <w:top w:val="nil"/>
              <w:left w:val="single" w:color="auto" w:sz="4" w:space="0"/>
              <w:right w:val="single" w:color="auto" w:sz="4" w:space="0"/>
            </w:tcBorders>
            <w:vAlign w:val="center"/>
          </w:tcPr>
          <w:p>
            <w:pPr>
              <w:widowControl/>
              <w:rPr>
                <w:rFonts w:ascii="宋体" w:hAnsi="宋体" w:cs="宋体"/>
                <w:kern w:val="0"/>
                <w:sz w:val="18"/>
                <w:szCs w:val="18"/>
                <w:u w:val="single"/>
              </w:rPr>
            </w:pPr>
            <w:r>
              <w:rPr>
                <w:rFonts w:hint="eastAsia" w:ascii="宋体" w:hAnsi="宋体" w:cs="宋体"/>
                <w:kern w:val="0"/>
                <w:sz w:val="18"/>
                <w:szCs w:val="18"/>
                <w:u w:val="single"/>
              </w:rPr>
              <w:t>按季度付费（</w:t>
            </w:r>
            <w:r>
              <w:rPr>
                <w:rFonts w:hint="eastAsia" w:ascii="宋体" w:hAnsi="宋体" w:cs="宋体"/>
                <w:kern w:val="0"/>
                <w:sz w:val="18"/>
                <w:szCs w:val="18"/>
                <w:u w:val="single"/>
                <w:lang w:val="en-US" w:eastAsia="zh-CN"/>
              </w:rPr>
              <w:t>本次付费2019年</w:t>
            </w:r>
            <w:r>
              <w:rPr>
                <w:rFonts w:hint="eastAsia" w:ascii="宋体" w:hAnsi="宋体" w:cs="宋体"/>
                <w:kern w:val="0"/>
                <w:sz w:val="18"/>
                <w:szCs w:val="18"/>
                <w:u w:val="single"/>
              </w:rPr>
              <w:t>1</w:t>
            </w:r>
            <w:r>
              <w:rPr>
                <w:rFonts w:hint="eastAsia" w:ascii="宋体" w:hAnsi="宋体" w:cs="宋体"/>
                <w:kern w:val="0"/>
                <w:sz w:val="18"/>
                <w:szCs w:val="18"/>
                <w:u w:val="single"/>
                <w:lang w:val="en-US" w:eastAsia="zh-CN"/>
              </w:rPr>
              <w:t>2</w:t>
            </w:r>
            <w:r>
              <w:rPr>
                <w:rFonts w:hint="eastAsia" w:ascii="宋体" w:hAnsi="宋体" w:cs="宋体"/>
                <w:kern w:val="0"/>
                <w:sz w:val="18"/>
                <w:szCs w:val="18"/>
                <w:u w:val="single"/>
              </w:rPr>
              <w:t>月1日-</w:t>
            </w:r>
            <w:r>
              <w:rPr>
                <w:rFonts w:hint="eastAsia" w:ascii="宋体" w:hAnsi="宋体" w:cs="宋体"/>
                <w:kern w:val="0"/>
                <w:sz w:val="18"/>
                <w:szCs w:val="18"/>
                <w:u w:val="single"/>
                <w:lang w:val="en-US" w:eastAsia="zh-CN"/>
              </w:rPr>
              <w:t>2020年2</w:t>
            </w:r>
            <w:r>
              <w:rPr>
                <w:rFonts w:hint="eastAsia" w:ascii="宋体" w:hAnsi="宋体" w:cs="宋体"/>
                <w:kern w:val="0"/>
                <w:sz w:val="18"/>
                <w:szCs w:val="18"/>
                <w:u w:val="single"/>
              </w:rPr>
              <w:t>月</w:t>
            </w:r>
            <w:r>
              <w:rPr>
                <w:rFonts w:hint="eastAsia" w:ascii="宋体" w:hAnsi="宋体" w:cs="宋体"/>
                <w:kern w:val="0"/>
                <w:sz w:val="18"/>
                <w:szCs w:val="18"/>
                <w:u w:val="single"/>
                <w:lang w:val="en-US" w:eastAsia="zh-CN"/>
              </w:rPr>
              <w:t>29</w:t>
            </w:r>
            <w:r>
              <w:rPr>
                <w:rFonts w:hint="eastAsia" w:ascii="宋体" w:hAnsi="宋体" w:cs="宋体"/>
                <w:kern w:val="0"/>
                <w:sz w:val="18"/>
                <w:szCs w:val="18"/>
                <w:u w:val="single"/>
              </w:rPr>
              <w:t>）</w:t>
            </w:r>
          </w:p>
        </w:tc>
      </w:tr>
      <w:tr>
        <w:tblPrEx>
          <w:tblCellMar>
            <w:top w:w="0" w:type="dxa"/>
            <w:left w:w="108" w:type="dxa"/>
            <w:bottom w:w="0" w:type="dxa"/>
            <w:right w:w="108" w:type="dxa"/>
          </w:tblCellMar>
        </w:tblPrEx>
        <w:trPr>
          <w:trHeight w:val="397" w:hRule="atLeast"/>
        </w:trPr>
        <w:tc>
          <w:tcPr>
            <w:tcW w:w="1135" w:type="dxa"/>
            <w:tcBorders>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300M/月</w:t>
            </w:r>
          </w:p>
        </w:tc>
        <w:tc>
          <w:tcPr>
            <w:tcW w:w="102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rPr>
              <w:t>2</w:t>
            </w:r>
            <w:r>
              <w:rPr>
                <w:rFonts w:hint="eastAsia" w:ascii="宋体" w:hAnsi="宋体" w:cs="宋体"/>
                <w:kern w:val="0"/>
                <w:sz w:val="18"/>
                <w:szCs w:val="18"/>
                <w:lang w:val="en-US" w:eastAsia="zh-CN"/>
              </w:rPr>
              <w:t>49</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4.8元/月</w:t>
            </w:r>
          </w:p>
        </w:tc>
        <w:tc>
          <w:tcPr>
            <w:tcW w:w="11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华文宋体"/>
                <w:color w:val="000000"/>
                <w:sz w:val="18"/>
                <w:szCs w:val="18"/>
              </w:rPr>
            </w:pPr>
            <w:r>
              <w:rPr>
                <w:rFonts w:hint="eastAsia" w:ascii="宋体" w:hAnsi="宋体" w:cs="华文宋体"/>
                <w:color w:val="000000"/>
                <w:sz w:val="18"/>
                <w:szCs w:val="18"/>
              </w:rPr>
              <w:t>物联网卡</w:t>
            </w:r>
          </w:p>
        </w:tc>
        <w:tc>
          <w:tcPr>
            <w:tcW w:w="4997" w:type="dxa"/>
            <w:gridSpan w:val="8"/>
            <w:vMerge w:val="continue"/>
            <w:tcBorders>
              <w:left w:val="single" w:color="auto" w:sz="4" w:space="0"/>
              <w:bottom w:val="single" w:color="auto" w:sz="4" w:space="0"/>
              <w:right w:val="single" w:color="auto" w:sz="4" w:space="0"/>
            </w:tcBorders>
            <w:vAlign w:val="center"/>
          </w:tcPr>
          <w:p>
            <w:pPr>
              <w:widowControl/>
              <w:jc w:val="center"/>
              <w:rPr>
                <w:rFonts w:ascii="宋体" w:hAnsi="宋体" w:cs="华文宋体"/>
                <w:color w:val="000000"/>
                <w:sz w:val="18"/>
                <w:szCs w:val="18"/>
              </w:rPr>
            </w:pPr>
          </w:p>
        </w:tc>
      </w:tr>
      <w:tr>
        <w:tblPrEx>
          <w:tblCellMar>
            <w:top w:w="0" w:type="dxa"/>
            <w:left w:w="108" w:type="dxa"/>
            <w:bottom w:w="0" w:type="dxa"/>
            <w:right w:w="108" w:type="dxa"/>
          </w:tblCellMar>
        </w:tblPrEx>
        <w:trPr>
          <w:trHeight w:val="258" w:hRule="atLeast"/>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开通功能</w:t>
            </w:r>
          </w:p>
        </w:tc>
        <w:tc>
          <w:tcPr>
            <w:tcW w:w="102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EC平台</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流量池</w:t>
            </w:r>
          </w:p>
        </w:tc>
        <w:tc>
          <w:tcPr>
            <w:tcW w:w="9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权限端口</w:t>
            </w:r>
          </w:p>
        </w:tc>
        <w:tc>
          <w:tcPr>
            <w:tcW w:w="1095"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宋体" w:hAnsi="宋体" w:cs="华文宋体"/>
                <w:color w:val="000000"/>
                <w:sz w:val="18"/>
                <w:szCs w:val="18"/>
              </w:rPr>
            </w:pPr>
            <w:r>
              <w:rPr>
                <w:rFonts w:hint="eastAsia" w:ascii="宋体" w:hAnsi="宋体" w:cs="华文宋体"/>
                <w:color w:val="000000"/>
                <w:sz w:val="18"/>
                <w:szCs w:val="18"/>
              </w:rPr>
              <w:t>流量功能</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华文宋体"/>
                <w:color w:val="000000"/>
                <w:sz w:val="18"/>
                <w:szCs w:val="18"/>
              </w:rPr>
            </w:pPr>
            <w:r>
              <w:rPr>
                <w:rFonts w:hint="eastAsia" w:ascii="宋体" w:hAnsi="宋体" w:cs="华文宋体"/>
                <w:color w:val="000000"/>
                <w:sz w:val="18"/>
                <w:szCs w:val="18"/>
              </w:rPr>
              <w:t>语音功能</w:t>
            </w:r>
          </w:p>
        </w:tc>
        <w:tc>
          <w:tcPr>
            <w:tcW w:w="105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华文宋体"/>
                <w:color w:val="000000"/>
                <w:sz w:val="18"/>
                <w:szCs w:val="18"/>
              </w:rPr>
            </w:pPr>
            <w:r>
              <w:rPr>
                <w:rFonts w:hint="eastAsia" w:ascii="宋体" w:hAnsi="宋体" w:cs="华文宋体"/>
                <w:color w:val="000000"/>
                <w:sz w:val="18"/>
                <w:szCs w:val="18"/>
              </w:rPr>
              <w:t>短信功能</w:t>
            </w:r>
          </w:p>
        </w:tc>
        <w:tc>
          <w:tcPr>
            <w:tcW w:w="186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华文宋体"/>
                <w:color w:val="000000"/>
                <w:sz w:val="18"/>
                <w:szCs w:val="18"/>
              </w:rPr>
            </w:pPr>
            <w:r>
              <w:rPr>
                <w:rFonts w:hint="eastAsia" w:ascii="宋体" w:hAnsi="宋体" w:cs="华文宋体"/>
                <w:color w:val="000000"/>
                <w:sz w:val="18"/>
                <w:szCs w:val="18"/>
              </w:rPr>
              <w:t xml:space="preserve">      其他</w:t>
            </w:r>
          </w:p>
        </w:tc>
      </w:tr>
      <w:tr>
        <w:tblPrEx>
          <w:tblCellMar>
            <w:top w:w="0" w:type="dxa"/>
            <w:left w:w="108" w:type="dxa"/>
            <w:bottom w:w="0" w:type="dxa"/>
            <w:right w:w="108" w:type="dxa"/>
          </w:tblCellMar>
        </w:tblPrEx>
        <w:trPr>
          <w:trHeight w:val="288"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02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是</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1095"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是</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p>
        </w:tc>
        <w:tc>
          <w:tcPr>
            <w:tcW w:w="1869"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否</w:t>
            </w:r>
          </w:p>
        </w:tc>
        <w:tc>
          <w:tcPr>
            <w:tcW w:w="102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9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095"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否</w:t>
            </w:r>
          </w:p>
        </w:tc>
        <w:tc>
          <w:tcPr>
            <w:tcW w:w="105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否</w:t>
            </w: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25" w:hRule="atLeast"/>
        </w:trPr>
        <w:tc>
          <w:tcPr>
            <w:tcW w:w="9357" w:type="dxa"/>
            <w:gridSpan w:val="15"/>
            <w:tcBorders>
              <w:top w:val="single" w:color="auto" w:sz="4" w:space="0"/>
              <w:left w:val="single" w:color="auto" w:sz="4" w:space="0"/>
              <w:bottom w:val="single" w:color="auto" w:sz="4" w:space="0"/>
              <w:right w:val="single" w:color="auto" w:sz="4" w:space="0"/>
            </w:tcBorders>
            <w:vAlign w:val="center"/>
          </w:tcPr>
          <w:p>
            <w:pPr>
              <w:widowControl/>
              <w:rPr>
                <w:rFonts w:hint="default" w:ascii="宋体" w:hAnsi="宋体" w:cs="宋体" w:eastAsiaTheme="minorEastAsia"/>
                <w:kern w:val="0"/>
                <w:sz w:val="18"/>
                <w:szCs w:val="18"/>
                <w:lang w:val="en-US" w:eastAsia="zh-CN"/>
              </w:rPr>
            </w:pPr>
            <w:r>
              <w:rPr>
                <w:rFonts w:hint="eastAsia" w:ascii="宋体" w:hAnsi="宋体" w:cs="宋体"/>
                <w:kern w:val="0"/>
                <w:sz w:val="18"/>
                <w:szCs w:val="18"/>
              </w:rPr>
              <w:t>总价：(大写):</w:t>
            </w:r>
            <w:r>
              <w:rPr>
                <w:rFonts w:hint="eastAsia" w:ascii="宋体" w:hAnsi="宋体" w:cs="宋体"/>
                <w:kern w:val="0"/>
                <w:sz w:val="18"/>
                <w:szCs w:val="18"/>
                <w:lang w:val="en-US" w:eastAsia="zh-CN"/>
              </w:rPr>
              <w:t>叁仟伍佰捌拾伍元零陆毛</w:t>
            </w:r>
            <w:r>
              <w:rPr>
                <w:rFonts w:hint="eastAsia" w:ascii="宋体" w:hAnsi="宋体" w:cs="宋体"/>
                <w:kern w:val="0"/>
                <w:sz w:val="18"/>
                <w:szCs w:val="18"/>
              </w:rPr>
              <w:t xml:space="preserve">整                           （小写）￥ </w:t>
            </w:r>
            <w:r>
              <w:rPr>
                <w:rFonts w:hint="eastAsia" w:ascii="宋体" w:hAnsi="宋体" w:cs="宋体"/>
                <w:kern w:val="0"/>
                <w:sz w:val="18"/>
                <w:szCs w:val="18"/>
                <w:lang w:val="en-US" w:eastAsia="zh-CN"/>
              </w:rPr>
              <w:t>3585.6</w:t>
            </w:r>
          </w:p>
        </w:tc>
      </w:tr>
      <w:tr>
        <w:tblPrEx>
          <w:tblCellMar>
            <w:top w:w="0" w:type="dxa"/>
            <w:left w:w="108" w:type="dxa"/>
            <w:bottom w:w="0" w:type="dxa"/>
            <w:right w:w="108" w:type="dxa"/>
          </w:tblCellMar>
        </w:tblPrEx>
        <w:trPr>
          <w:trHeight w:val="457" w:hRule="atLeast"/>
        </w:trPr>
        <w:tc>
          <w:tcPr>
            <w:tcW w:w="9357" w:type="dxa"/>
            <w:gridSpan w:val="15"/>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default" w:ascii="宋体" w:hAnsi="宋体" w:eastAsiaTheme="minorEastAsia"/>
                <w:kern w:val="0"/>
                <w:sz w:val="18"/>
                <w:szCs w:val="18"/>
                <w:lang w:val="en-US" w:eastAsia="zh-CN"/>
              </w:rPr>
            </w:pPr>
            <w:r>
              <w:rPr>
                <w:rFonts w:hint="eastAsia" w:ascii="宋体" w:hAnsi="宋体" w:cs="宋体"/>
                <w:kern w:val="0"/>
                <w:sz w:val="18"/>
                <w:szCs w:val="18"/>
              </w:rPr>
              <w:t>备注：</w:t>
            </w:r>
            <w:r>
              <w:rPr>
                <w:rFonts w:hint="eastAsia" w:ascii="宋体" w:hAnsi="宋体" w:cs="宋体"/>
                <w:kern w:val="0"/>
                <w:sz w:val="18"/>
                <w:szCs w:val="18"/>
                <w:lang w:val="en-US" w:eastAsia="zh-CN"/>
              </w:rPr>
              <w:t>2019年11月份续费款未缴纳，欠款1195.2元</w:t>
            </w:r>
          </w:p>
        </w:tc>
      </w:tr>
    </w:tbl>
    <w:p>
      <w:pPr>
        <w:spacing w:line="440" w:lineRule="exact"/>
        <w:rPr>
          <w:rFonts w:ascii="宋体" w:hAnsi="宋体"/>
          <w:sz w:val="18"/>
          <w:szCs w:val="18"/>
        </w:rPr>
      </w:pPr>
      <w:r>
        <w:rPr>
          <w:rFonts w:hint="eastAsia" w:ascii="宋体" w:hAnsi="宋体"/>
          <w:sz w:val="18"/>
          <w:szCs w:val="18"/>
        </w:rPr>
        <w:t>日期：</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                                              日期：</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Fonts w:hint="eastAsia"/>
      </w:rPr>
      <w:t xml:space="preserve">                                                            </w:t>
    </w:r>
    <w:r>
      <w:rPr>
        <w:rFonts w:hint="eastAsia"/>
        <w:color w:val="FF0000"/>
        <w:u w:val="single"/>
      </w:rPr>
      <w:t>小林永创（北京）科技发展有限公司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rPr>
    </w:pPr>
    <w:r>
      <w:rPr>
        <w:rFonts w:hint="eastAsia" w:eastAsia="宋体"/>
      </w:rPr>
      <w:drawing>
        <wp:inline distT="0" distB="0" distL="114300" distR="114300">
          <wp:extent cx="1266825" cy="485775"/>
          <wp:effectExtent l="0" t="0" r="9525"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1266825" cy="4857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45343"/>
    <w:multiLevelType w:val="multilevel"/>
    <w:tmpl w:val="7D045343"/>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12689"/>
    <w:rsid w:val="000B1F87"/>
    <w:rsid w:val="001700B2"/>
    <w:rsid w:val="00185127"/>
    <w:rsid w:val="001C74CD"/>
    <w:rsid w:val="00267E3B"/>
    <w:rsid w:val="002953CA"/>
    <w:rsid w:val="002B2B27"/>
    <w:rsid w:val="00350DA6"/>
    <w:rsid w:val="003711BA"/>
    <w:rsid w:val="0043318F"/>
    <w:rsid w:val="0048373C"/>
    <w:rsid w:val="00517A64"/>
    <w:rsid w:val="00526485"/>
    <w:rsid w:val="00597908"/>
    <w:rsid w:val="005E0BCB"/>
    <w:rsid w:val="007E0DF5"/>
    <w:rsid w:val="00845998"/>
    <w:rsid w:val="00936958"/>
    <w:rsid w:val="00967DC6"/>
    <w:rsid w:val="00A81BB6"/>
    <w:rsid w:val="00B0310D"/>
    <w:rsid w:val="00B46DF9"/>
    <w:rsid w:val="00B557DC"/>
    <w:rsid w:val="00BA58F6"/>
    <w:rsid w:val="00C72A11"/>
    <w:rsid w:val="00D1485F"/>
    <w:rsid w:val="00D356F4"/>
    <w:rsid w:val="00DD7B90"/>
    <w:rsid w:val="00EE17DF"/>
    <w:rsid w:val="00F04F80"/>
    <w:rsid w:val="00F653D8"/>
    <w:rsid w:val="105B773F"/>
    <w:rsid w:val="11F23462"/>
    <w:rsid w:val="2D396C27"/>
    <w:rsid w:val="412D253B"/>
    <w:rsid w:val="43065DFC"/>
    <w:rsid w:val="4B951159"/>
    <w:rsid w:val="4BE904E1"/>
    <w:rsid w:val="58332D07"/>
    <w:rsid w:val="5A600A33"/>
    <w:rsid w:val="5B712689"/>
    <w:rsid w:val="6FDF5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414</Words>
  <Characters>2361</Characters>
  <Lines>19</Lines>
  <Paragraphs>5</Paragraphs>
  <TotalTime>25</TotalTime>
  <ScaleCrop>false</ScaleCrop>
  <LinksUpToDate>false</LinksUpToDate>
  <CharactersWithSpaces>2770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2016-07-18T03:19:00Z</dcterms:created>
  <dc:creator>kiven</dc:creator>
  <cp:lastModifiedBy>匡匡</cp:lastModifiedBy>
  <cp:lastPrinted>2017-04-07T06:35:00Z</cp:lastPrinted>
  <dcterms:modified xsi:type="dcterms:W3CDTF">2019-12-04T10:36:31Z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