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工作联系函</w:t>
      </w:r>
    </w:p>
    <w:p>
      <w:pPr>
        <w:jc w:val="right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 xml:space="preserve">   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4"/>
        </w:rPr>
        <w:t>编号：GHRC--201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9-12-01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vAlign w:val="top"/>
          </w:tcPr>
          <w:p>
            <w:pPr>
              <w:ind w:firstLine="1280" w:firstLineChars="4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联系函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通报        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主题：</w:t>
      </w:r>
      <w:r>
        <w:rPr>
          <w:rFonts w:hint="eastAsia" w:ascii="华文宋体" w:hAnsi="华文宋体" w:eastAsia="华文宋体" w:cs="华文宋体"/>
          <w:b/>
          <w:bCs/>
          <w:i w:val="0"/>
          <w:iCs w:val="0"/>
          <w:sz w:val="32"/>
          <w:szCs w:val="32"/>
          <w:u w:val="single"/>
          <w:lang w:val="en-US" w:eastAsia="zh-CN"/>
        </w:rPr>
        <w:t>关于金属件厂半成品库316呆滞物资的报废申请</w:t>
      </w: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176"/>
        <w:gridCol w:w="2328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11" w:type="dxa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为了减少库存物资积压，减少工资资金占用，特对金属件厂半成品库已停产的316产品提出报废申请，以下为物料清单：</w:t>
            </w:r>
          </w:p>
          <w:tbl>
            <w:tblPr>
              <w:tblW w:w="10125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2415"/>
              <w:gridCol w:w="3390"/>
              <w:gridCol w:w="1080"/>
              <w:gridCol w:w="1080"/>
              <w:gridCol w:w="1080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微软雅黑" w:hAnsi="微软雅黑" w:eastAsia="微软雅黑" w:cs="微软雅黑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车型</w:t>
                  </w: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半成品件编号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半成品描述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库龄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产生原因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02.02.25.065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307中后排靠背连接板右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  (改型)</w:t>
                  </w: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02.02.25.092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306改型中排2+1座306中排座主管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02.02.25.093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306改型中排2+1座底管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02.02.25.094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306改型中排2+1座竖管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02.02.25.101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306改型中排2+1座座垫侧面钢丝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02.02.25.097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306改型中排后支腿306中排后支腿主管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02.02.25.113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306改型三人后支腿三人后支腿主管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02.02.25.039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306改型跨座跨座主管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02.02.25.040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306改型跨座跨座底管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02.02.25.041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306改型跨座竖管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02.02.25.085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306改型跨背跨背主管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02.02.25.042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306改型跨背底管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1089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02.02.25.086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306改型跨背跨坐背芯管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02.02.25.046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306改型跨背钢丝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02.02.25.087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306改型底部连接支架总成底部支架主管。跨座支架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  （基本型）</w:t>
                  </w: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02.02.25.028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306基本型中排2+1座老中排座主管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02.02.25.030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306基本型中排2+1座底管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02.02.25.029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306基本型中排2+1座竖管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02.02.25.089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306基本型中排2+1座支腿管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02.02.25.049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306基本型中排2+1座中排座钢丝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02.02.25.023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306基本型中排后支腿中排后支腿老主管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02.02.25.025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306基本型底部连接支架总成（老）底部支架老主管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1535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02.02.25.090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306基本型底部连接支架总成（老）支撑管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02.02.25.114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306基本型连杆连接机构钢丝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306中排独立</w:t>
                  </w: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02.02.25.115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306中排独立座框总成独立座主管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02.02.25.091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306中排独立座框总成加强管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02.02.25.074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307改型中排2+1座总成竖管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02.02.25.102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307改型中排2+1座总成座垫后竖管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02.02.25.103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307改型中排2+1座总成座垫后钢丝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02.02.25.078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307基本型中排2+1座总成竖管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02.02.25.105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307基本型中排2+1座总成竖钢丝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02.02.25.082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307基本型跨座跨座纵管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02.02.25.083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307基本型跨背边座背骨架主管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02.02.25.084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307基本型跨背边座背骨架下横管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02.02.25.106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307基本型跨坐底部连接支架总成307底部支架主管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02.02.25.111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307基本型跨坐底部连接支架总成折叠座支架横弯管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02.02.25.107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307基本型跨坐底部连接支架总成折叠座支架扁管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02.02.25.112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307基本型跨坐底部连接支架总成支撑小管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02.02.25.109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307基本型后排后支腿后排后支腿主管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CE8C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02.02.25.014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跨坐座骨架后连接板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CE8C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02.02.25.057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306垫片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10600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CE8C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02.02.25.063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307导向滑槽左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CE8C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02.02.25.062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307导向滑槽右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CE8C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02.02.25.066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307后排三人前支腿安装支架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CE8C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02.02.25.067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307中排座垫连接横档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CE8CF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02.02.25.069</w:t>
                  </w: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307折叠座支架横档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1318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306跨座下连接板左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306跨座下连接板右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停产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 请领导审阅批示！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</w:p>
          <w:p>
            <w:pPr>
              <w:wordWrap w:val="0"/>
              <w:spacing w:line="360" w:lineRule="auto"/>
              <w:ind w:firstLine="5280" w:firstLineChars="22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生产管理部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审核：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</w:p>
        </w:tc>
        <w:tc>
          <w:tcPr>
            <w:tcW w:w="3477" w:type="dxa"/>
            <w:vMerge w:val="restart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领导批示：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630" w:type="dxa"/>
            <w:vAlign w:val="center"/>
          </w:tcPr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2019-12-19</w:t>
            </w:r>
          </w:p>
        </w:tc>
        <w:tc>
          <w:tcPr>
            <w:tcW w:w="2176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232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477" w:type="dxa"/>
            <w:vMerge w:val="continue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Dv7nuvxAIAANY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117475</wp:posOffset>
          </wp:positionV>
          <wp:extent cx="2060575" cy="382905"/>
          <wp:effectExtent l="0" t="0" r="15875" b="17145"/>
          <wp:wrapNone/>
          <wp:docPr id="2" name="图片 1" descr="荣昌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荣昌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05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</w:t>
    </w:r>
  </w:p>
  <w:p>
    <w:pPr>
      <w:pStyle w:val="3"/>
      <w:pBdr>
        <w:bottom w:val="none" w:color="auto" w:sz="0" w:space="1"/>
      </w:pBdr>
      <w:jc w:val="left"/>
      <w:rPr>
        <w:rFonts w:hint="eastAsia"/>
      </w:rPr>
    </w:pPr>
  </w:p>
  <w:p>
    <w:pPr>
      <w:pStyle w:val="3"/>
      <w:pBdr>
        <w:bottom w:val="none" w:color="auto" w:sz="0" w:space="1"/>
      </w:pBdr>
      <w:jc w:val="left"/>
      <w:rPr>
        <w:rFonts w:hint="eastAsia"/>
      </w:rPr>
    </w:pPr>
    <w:r>
      <w:rPr>
        <w:rFonts w:hint="eastAsia"/>
      </w:rPr>
      <w:t xml:space="preserve">                     </w:t>
    </w:r>
  </w:p>
  <w:p>
    <w:pPr>
      <w:pStyle w:val="3"/>
      <w:pBdr>
        <w:bottom w:val="thinThickSmallGap" w:color="auto" w:sz="12" w:space="1"/>
      </w:pBdr>
      <w:rPr>
        <w:rFonts w:hint="default" w:eastAsiaTheme="minorEastAsia"/>
        <w:u w:val="singl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B30CE"/>
    <w:rsid w:val="442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2019-12-19T02:48:00Z</dcterms:created>
  <dc:creator>李强</dc:creator>
  <cp:lastModifiedBy>李强</cp:lastModifiedBy>
  <dcterms:modified xsi:type="dcterms:W3CDTF">2019-12-19T03:33:36Z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