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甲方：河北光华荣昌汽车部件有限公司</w:t>
      </w:r>
    </w:p>
    <w:p>
      <w:pPr>
        <w:rPr>
          <w:rFonts w:ascii="楷体" w:hAnsi="楷体" w:eastAsia="楷体"/>
          <w:sz w:val="28"/>
          <w:szCs w:val="28"/>
        </w:rPr>
      </w:pPr>
      <w:r>
        <w:rPr>
          <w:rFonts w:hint="eastAsia" w:ascii="楷体" w:hAnsi="楷体" w:eastAsia="楷体"/>
          <w:sz w:val="28"/>
          <w:szCs w:val="28"/>
        </w:rPr>
        <w:t>乙方：</w:t>
      </w:r>
      <w:r>
        <w:rPr>
          <w:rFonts w:hint="eastAsia" w:ascii="楷体" w:hAnsi="楷体" w:eastAsia="楷体"/>
          <w:sz w:val="28"/>
          <w:szCs w:val="28"/>
          <w:lang w:eastAsia="zh-CN"/>
        </w:rPr>
        <w:t>王连营</w:t>
      </w:r>
      <w:r>
        <w:rPr>
          <w:rFonts w:ascii="楷体" w:hAnsi="楷体" w:eastAsia="楷体"/>
          <w:sz w:val="28"/>
          <w:szCs w:val="28"/>
        </w:rPr>
        <w:t xml:space="preserve"> </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3"/>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小时向乙方以书面或电话形式告知发货计划，以便乙方准备。经双方确认后，乙方必须按时提供符合甲方运输要求的车辆。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楷体" w:hAnsi="楷体" w:eastAsia="楷体"/>
          <w:sz w:val="28"/>
          <w:szCs w:val="28"/>
        </w:rPr>
        <w:t>30</w:t>
      </w:r>
      <w:r>
        <w:rPr>
          <w:rFonts w:hint="eastAsia" w:ascii="楷体" w:hAnsi="楷体" w:eastAsia="楷体"/>
          <w:sz w:val="28"/>
          <w:szCs w:val="28"/>
        </w:rPr>
        <w:t>天内由乙方负责按甲方销售价格（含税）赔偿，并承担由此产生的紧急运输（包括空运）等甲方一切额外损失和费用。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rPr>
        <w:t>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楷体" w:hAnsi="楷体" w:eastAsia="楷体"/>
          <w:sz w:val="28"/>
          <w:szCs w:val="28"/>
        </w:rPr>
        <w:t>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运费按双方确认并签署的《货物运输价格表》结算，《货物运输价格表》作为本协议之附件，自签署之日起生效。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运费结算方法：每月月末结算一次，乙方凭客户签收或盖章的送货回单及乙方增值税专用发票（税率   %）向甲方结算运费。甲方收到增值税发票后，经审核无误挂账后9</w:t>
      </w:r>
      <w:r>
        <w:rPr>
          <w:rFonts w:ascii="楷体" w:hAnsi="楷体" w:eastAsia="楷体"/>
          <w:sz w:val="28"/>
          <w:szCs w:val="28"/>
        </w:rPr>
        <w:t>0</w:t>
      </w:r>
      <w:r>
        <w:rPr>
          <w:rFonts w:hint="eastAsia" w:ascii="楷体" w:hAnsi="楷体" w:eastAsia="楷体"/>
          <w:sz w:val="28"/>
          <w:szCs w:val="28"/>
        </w:rPr>
        <w:t>天内结清款项，不得无故拖欠。支付方式为银行承兑汇票或支票、银行汇款。</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乙方在运输过程中如出现交通事故或出现故障的车辆，乙方应该在半小时内通知发货主管，便于甲方成品库补发车辆，如造成甲方客户索赔的由乙方承担。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在甲方成品科合理要求乙方加急送货时，如乙方不能按照要求时间送达造成甲方客户（主机厂）停线的，按照600元/台考核。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以上对乙方考核由甲方相关部门以书面形式通知甲方财务部，在甲方与乙方运费结算时兑现。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20</w:t>
      </w:r>
      <w:r>
        <w:rPr>
          <w:rFonts w:hint="eastAsia" w:ascii="楷体" w:hAnsi="楷体" w:eastAsia="楷体"/>
          <w:sz w:val="28"/>
          <w:szCs w:val="28"/>
          <w:u w:val="single"/>
          <w:lang w:val="en-US" w:eastAsia="zh-CN"/>
        </w:rPr>
        <w:t>19</w:t>
      </w:r>
      <w:r>
        <w:rPr>
          <w:rFonts w:hint="eastAsia" w:ascii="楷体" w:hAnsi="楷体" w:eastAsia="楷体"/>
          <w:sz w:val="28"/>
          <w:szCs w:val="28"/>
          <w:u w:val="single"/>
        </w:rPr>
        <w:t xml:space="preserve">  年</w:t>
      </w:r>
      <w:r>
        <w:rPr>
          <w:rFonts w:hint="eastAsia" w:ascii="楷体" w:hAnsi="楷体" w:eastAsia="楷体"/>
          <w:sz w:val="28"/>
          <w:szCs w:val="28"/>
          <w:u w:val="single"/>
          <w:lang w:val="en-US" w:eastAsia="zh-CN"/>
        </w:rPr>
        <w:t>9</w:t>
      </w:r>
      <w:r>
        <w:rPr>
          <w:rFonts w:hint="eastAsia" w:ascii="楷体" w:hAnsi="楷体" w:eastAsia="楷体"/>
          <w:sz w:val="28"/>
          <w:szCs w:val="28"/>
          <w:u w:val="single"/>
        </w:rPr>
        <w:t xml:space="preserve">  月</w:t>
      </w:r>
      <w:r>
        <w:rPr>
          <w:rFonts w:hint="eastAsia" w:ascii="楷体" w:hAnsi="楷体" w:eastAsia="楷体"/>
          <w:sz w:val="28"/>
          <w:szCs w:val="28"/>
          <w:u w:val="single"/>
          <w:lang w:val="en-US" w:eastAsia="zh-CN"/>
        </w:rPr>
        <w:t>1</w:t>
      </w:r>
      <w:r>
        <w:rPr>
          <w:rFonts w:hint="eastAsia" w:ascii="楷体" w:hAnsi="楷体" w:eastAsia="楷体"/>
          <w:sz w:val="28"/>
          <w:szCs w:val="28"/>
          <w:u w:val="single"/>
        </w:rPr>
        <w:t xml:space="preserve"> 日</w:t>
      </w:r>
      <w:r>
        <w:rPr>
          <w:rFonts w:hint="eastAsia" w:ascii="楷体" w:hAnsi="楷体" w:eastAsia="楷体"/>
          <w:sz w:val="28"/>
          <w:szCs w:val="28"/>
        </w:rPr>
        <w:t>起至</w:t>
      </w:r>
      <w:r>
        <w:rPr>
          <w:rFonts w:hint="eastAsia" w:ascii="楷体" w:hAnsi="楷体" w:eastAsia="楷体"/>
          <w:sz w:val="28"/>
          <w:szCs w:val="28"/>
          <w:u w:val="single"/>
        </w:rPr>
        <w:t>20</w:t>
      </w:r>
      <w:r>
        <w:rPr>
          <w:rFonts w:hint="eastAsia" w:ascii="楷体" w:hAnsi="楷体" w:eastAsia="楷体"/>
          <w:sz w:val="28"/>
          <w:szCs w:val="28"/>
          <w:u w:val="single"/>
          <w:lang w:val="en-US" w:eastAsia="zh-CN"/>
        </w:rPr>
        <w:t>20</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8</w:t>
      </w:r>
      <w:r>
        <w:rPr>
          <w:rFonts w:hint="eastAsia" w:ascii="楷体" w:hAnsi="楷体" w:eastAsia="楷体"/>
          <w:sz w:val="28"/>
          <w:szCs w:val="28"/>
          <w:u w:val="single"/>
        </w:rPr>
        <w:t xml:space="preserve"> 月</w:t>
      </w:r>
      <w:r>
        <w:rPr>
          <w:rFonts w:hint="eastAsia" w:ascii="楷体" w:hAnsi="楷体" w:eastAsia="楷体"/>
          <w:sz w:val="28"/>
          <w:szCs w:val="28"/>
          <w:u w:val="single"/>
          <w:lang w:val="en-US" w:eastAsia="zh-CN"/>
        </w:rPr>
        <w:t>31</w:t>
      </w:r>
      <w:r>
        <w:rPr>
          <w:rFonts w:hint="eastAsia" w:ascii="楷体" w:hAnsi="楷体" w:eastAsia="楷体"/>
          <w:sz w:val="28"/>
          <w:szCs w:val="28"/>
          <w:u w:val="single"/>
        </w:rPr>
        <w:t xml:space="preserve"> 日</w:t>
      </w:r>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本协议一式两份，甲方双方各执一份。如有未尽事宜，双方可协商修订，补充协议为本协议的组成部分。</w:t>
      </w:r>
    </w:p>
    <w:p>
      <w:pPr>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jc w:val="center"/>
        <w:rPr>
          <w:rFonts w:hint="eastAsia" w:ascii="楷体" w:hAnsi="楷体" w:eastAsia="楷体"/>
          <w:b/>
          <w:sz w:val="28"/>
          <w:szCs w:val="28"/>
        </w:rPr>
      </w:pPr>
    </w:p>
    <w:p>
      <w:pPr>
        <w:jc w:val="center"/>
        <w:rPr>
          <w:rFonts w:ascii="楷体" w:hAnsi="楷体" w:eastAsia="楷体"/>
          <w:b/>
          <w:sz w:val="28"/>
          <w:szCs w:val="28"/>
        </w:rPr>
      </w:pPr>
    </w:p>
    <w:p>
      <w:pPr>
        <w:rPr>
          <w:rFonts w:ascii="楷体" w:hAnsi="楷体" w:eastAsia="楷体"/>
          <w:b/>
          <w:bCs/>
          <w:sz w:val="28"/>
          <w:szCs w:val="28"/>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 xml:space="preserve">河北光华荣昌汽车部件有限公司                 </w:t>
      </w:r>
      <w:r>
        <w:rPr>
          <w:rFonts w:hint="eastAsia" w:ascii="楷体" w:hAnsi="楷体" w:eastAsia="楷体"/>
          <w:b/>
          <w:bCs/>
          <w:sz w:val="28"/>
          <w:szCs w:val="28"/>
          <w:lang w:val="en-US" w:eastAsia="zh-CN"/>
        </w:rPr>
        <w:t xml:space="preserve"> 王连营</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hint="eastAsia" w:ascii="楷体" w:hAnsi="楷体" w:eastAsia="楷体"/>
          <w:b/>
          <w:bCs/>
          <w:sz w:val="28"/>
          <w:szCs w:val="28"/>
          <w:lang w:eastAsia="zh-CN"/>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hint="eastAsia" w:ascii="楷体" w:hAnsi="楷体" w:eastAsia="楷体"/>
          <w:b/>
          <w:bCs/>
          <w:sz w:val="28"/>
          <w:szCs w:val="28"/>
          <w:lang w:eastAsia="zh-CN"/>
        </w:rPr>
        <w:t>河北省沧州市黄骅市</w:t>
      </w:r>
    </w:p>
    <w:p>
      <w:pPr>
        <w:rPr>
          <w:rFonts w:ascii="楷体" w:hAnsi="楷体" w:eastAsia="楷体"/>
          <w:b/>
          <w:bCs/>
          <w:sz w:val="28"/>
          <w:szCs w:val="28"/>
        </w:rPr>
      </w:pPr>
      <w:r>
        <w:rPr>
          <w:rFonts w:hint="eastAsia" w:ascii="楷体" w:hAnsi="楷体" w:eastAsia="楷体"/>
          <w:b/>
          <w:bCs/>
          <w:sz w:val="28"/>
          <w:szCs w:val="28"/>
        </w:rPr>
        <w:t>联系电话：03175965378</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hint="eastAsia"/>
          <w:b/>
          <w:bCs/>
          <w:sz w:val="24"/>
          <w:lang w:val="en-US" w:eastAsia="zh-CN"/>
        </w:rPr>
        <w:t>1573377</w:t>
      </w:r>
      <w:bookmarkStart w:id="0" w:name="_GoBack"/>
      <w:bookmarkEnd w:id="0"/>
      <w:r>
        <w:rPr>
          <w:rFonts w:hint="eastAsia"/>
          <w:b/>
          <w:bCs/>
          <w:sz w:val="24"/>
          <w:lang w:val="en-US" w:eastAsia="zh-CN"/>
        </w:rPr>
        <w:t>8106</w:t>
      </w:r>
      <w:r>
        <w:rPr>
          <w:rFonts w:ascii="楷体" w:hAnsi="楷体" w:eastAsia="楷体"/>
          <w:b/>
          <w:bCs/>
          <w:sz w:val="28"/>
          <w:szCs w:val="28"/>
        </w:rPr>
        <w:t xml:space="preserve">                   </w:t>
      </w:r>
      <w:r>
        <w:rPr>
          <w:rFonts w:hint="eastAsia" w:ascii="楷体" w:hAnsi="楷体" w:eastAsia="楷体"/>
          <w:b/>
          <w:bCs/>
          <w:sz w:val="28"/>
          <w:szCs w:val="28"/>
        </w:rPr>
        <w:t xml:space="preserve">   </w:t>
      </w: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462B9"/>
    <w:rsid w:val="00F04FD2"/>
    <w:rsid w:val="00F51627"/>
    <w:rsid w:val="00F72BCB"/>
    <w:rsid w:val="00FA1D6D"/>
    <w:rsid w:val="00FE0A95"/>
    <w:rsid w:val="03D81096"/>
    <w:rsid w:val="086512EB"/>
    <w:rsid w:val="1EFC5975"/>
    <w:rsid w:val="205B31E5"/>
    <w:rsid w:val="2D6B04FD"/>
    <w:rsid w:val="3AD335C5"/>
    <w:rsid w:val="3B5D25B4"/>
    <w:rsid w:val="401A7091"/>
    <w:rsid w:val="407B49D1"/>
    <w:rsid w:val="42DF0084"/>
    <w:rsid w:val="52135FDB"/>
    <w:rsid w:val="59C133A8"/>
    <w:rsid w:val="5FF51525"/>
    <w:rsid w:val="64422C21"/>
    <w:rsid w:val="70FA0FD9"/>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w:basedOn w:val="1"/>
    <w:link w:val="13"/>
    <w:qFormat/>
    <w:uiPriority w:val="99"/>
    <w:pPr>
      <w:ind w:left="359" w:leftChars="171" w:firstLine="540" w:firstLineChars="257"/>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页眉 Char"/>
    <w:link w:val="6"/>
    <w:semiHidden/>
    <w:qFormat/>
    <w:locked/>
    <w:uiPriority w:val="99"/>
    <w:rPr>
      <w:rFonts w:cs="Times New Roman"/>
      <w:sz w:val="18"/>
      <w:szCs w:val="18"/>
    </w:rPr>
  </w:style>
  <w:style w:type="character" w:customStyle="1" w:styleId="12">
    <w:name w:val="页脚 Char"/>
    <w:link w:val="5"/>
    <w:semiHidden/>
    <w:qFormat/>
    <w:locked/>
    <w:uiPriority w:val="99"/>
    <w:rPr>
      <w:rFonts w:cs="Times New Roman"/>
      <w:sz w:val="18"/>
      <w:szCs w:val="18"/>
    </w:rPr>
  </w:style>
  <w:style w:type="character" w:customStyle="1" w:styleId="13">
    <w:name w:val="正文文本缩进 Char"/>
    <w:link w:val="3"/>
    <w:qFormat/>
    <w:locked/>
    <w:uiPriority w:val="99"/>
    <w:rPr>
      <w:rFonts w:ascii="Times New Roman" w:hAnsi="Times New Roman" w:eastAsia="宋体" w:cs="Times New Roman"/>
      <w:sz w:val="24"/>
      <w:szCs w:val="24"/>
    </w:rPr>
  </w:style>
  <w:style w:type="character" w:customStyle="1" w:styleId="14">
    <w:name w:val="批注框文本 Char"/>
    <w:link w:val="4"/>
    <w:semiHidden/>
    <w:qFormat/>
    <w:uiPriority w:val="99"/>
    <w:rPr>
      <w:rFonts w:ascii="Times New Roman" w:hAnsi="Times New Roman"/>
      <w:sz w:val="0"/>
      <w:szCs w:val="0"/>
    </w:rPr>
  </w:style>
  <w:style w:type="character" w:customStyle="1" w:styleId="15">
    <w:name w:val="批注文字 Char"/>
    <w:link w:val="2"/>
    <w:semiHidden/>
    <w:qFormat/>
    <w:uiPriority w:val="99"/>
    <w:rPr>
      <w:rFonts w:ascii="Times New Roman" w:hAnsi="Times New Roman"/>
      <w:kern w:val="2"/>
      <w:sz w:val="21"/>
      <w:szCs w:val="24"/>
    </w:rPr>
  </w:style>
  <w:style w:type="character" w:customStyle="1" w:styleId="16">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437</Words>
  <Characters>2493</Characters>
  <Lines>20</Lines>
  <Paragraphs>5</Paragraphs>
  <TotalTime>1</TotalTime>
  <ScaleCrop>false</ScaleCrop>
  <LinksUpToDate>false</LinksUpToDate>
  <CharactersWithSpaces>2925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2019-12-29T02:09:31Z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