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27305</wp:posOffset>
            </wp:positionV>
            <wp:extent cx="1510030" cy="543560"/>
            <wp:effectExtent l="0" t="0" r="13970" b="8890"/>
            <wp:wrapNone/>
            <wp:docPr id="2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光华荣昌修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 工作联系函</w:t>
      </w:r>
    </w:p>
    <w:p>
      <w:pPr>
        <w:ind w:right="-6"/>
        <w:rPr>
          <w:rFonts w:hint="eastAsia"/>
          <w:sz w:val="28"/>
          <w:szCs w:val="21"/>
        </w:rPr>
      </w:pPr>
      <w:r>
        <w:rPr>
          <w:rFonts w:hint="eastAsia"/>
          <w:szCs w:val="21"/>
        </w:rPr>
        <w:t xml:space="preserve">  潍坊光华荣昌汽车技术有限公司  </w:t>
      </w:r>
      <w:r>
        <w:rPr>
          <w:rFonts w:hint="eastAsia"/>
          <w:sz w:val="28"/>
          <w:szCs w:val="21"/>
        </w:rPr>
        <w:t xml:space="preserve">     </w:t>
      </w:r>
      <w:r>
        <w:rPr>
          <w:rFonts w:hint="eastAsia"/>
          <w:szCs w:val="21"/>
        </w:rPr>
        <w:t xml:space="preserve">  (</w:t>
      </w:r>
      <w:r>
        <w:rPr>
          <w:rFonts w:hint="eastAsia" w:ascii="宋体" w:hAnsi="宋体"/>
          <w:sz w:val="24"/>
        </w:rPr>
        <w:t>■</w:t>
      </w:r>
      <w:r>
        <w:rPr>
          <w:rFonts w:hint="eastAsia"/>
          <w:szCs w:val="21"/>
        </w:rPr>
        <w:t>内/</w:t>
      </w:r>
      <w:r>
        <w:rPr>
          <w:rFonts w:hint="eastAsia"/>
          <w:sz w:val="24"/>
        </w:rPr>
        <w:t>□</w:t>
      </w:r>
      <w:r>
        <w:rPr>
          <w:rFonts w:hint="eastAsia"/>
          <w:szCs w:val="21"/>
        </w:rPr>
        <w:t>外部）</w:t>
      </w:r>
    </w:p>
    <w:p>
      <w:pPr>
        <w:ind w:right="-6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15"/>
          <w:szCs w:val="15"/>
        </w:rPr>
        <w:t xml:space="preserve"> WEIFANG  GOLDRARE Automobile parts CO.,LTD.</w:t>
      </w:r>
      <w:r>
        <w:rPr>
          <w:rFonts w:hint="eastAsia"/>
          <w:sz w:val="15"/>
          <w:szCs w:val="21"/>
        </w:rPr>
        <w:t xml:space="preserve">  </w:t>
      </w:r>
      <w:r>
        <w:rPr>
          <w:rFonts w:hint="eastAsia"/>
          <w:szCs w:val="21"/>
        </w:rPr>
        <w:t xml:space="preserve">                    </w:t>
      </w:r>
      <w:r>
        <w:rPr>
          <w:rFonts w:hint="eastAsia" w:ascii="宋体" w:hAnsi="宋体"/>
          <w:sz w:val="24"/>
        </w:rPr>
        <w:t>编号：SG20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05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04</w:t>
      </w:r>
    </w:p>
    <w:tbl>
      <w:tblPr>
        <w:tblStyle w:val="2"/>
        <w:tblW w:w="9524" w:type="dxa"/>
        <w:jc w:val="center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□通知           □通报           □报告 </w:t>
            </w:r>
          </w:p>
        </w:tc>
      </w:tr>
    </w:tbl>
    <w:p>
      <w:pPr>
        <w:spacing w:line="600" w:lineRule="exact"/>
        <w:jc w:val="center"/>
        <w:rPr>
          <w:rFonts w:hint="eastAsia" w:ascii="微软雅黑" w:hAnsi="微软雅黑" w:eastAsia="微软雅黑"/>
          <w:b/>
          <w:sz w:val="32"/>
          <w:szCs w:val="36"/>
          <w:u w:val="single"/>
        </w:rPr>
      </w:pPr>
      <w:r>
        <w:rPr>
          <w:rFonts w:hint="eastAsia" w:ascii="微软雅黑" w:hAnsi="微软雅黑" w:eastAsia="微软雅黑"/>
          <w:b/>
          <w:sz w:val="32"/>
          <w:szCs w:val="36"/>
          <w:u w:val="single"/>
        </w:rPr>
        <w:t>主题：关于</w:t>
      </w:r>
      <w:r>
        <w:rPr>
          <w:rFonts w:hint="eastAsia" w:ascii="微软雅黑" w:hAnsi="微软雅黑" w:eastAsia="微软雅黑"/>
          <w:b/>
          <w:sz w:val="32"/>
          <w:szCs w:val="36"/>
          <w:u w:val="single"/>
          <w:lang w:eastAsia="zh-CN"/>
        </w:rPr>
        <w:t>生产管理打印机的采购</w:t>
      </w:r>
      <w:r>
        <w:rPr>
          <w:rFonts w:hint="eastAsia" w:ascii="微软雅黑" w:hAnsi="微软雅黑" w:eastAsia="微软雅黑"/>
          <w:b/>
          <w:sz w:val="32"/>
          <w:szCs w:val="36"/>
          <w:u w:val="single"/>
        </w:rPr>
        <w:t>申请</w:t>
      </w:r>
    </w:p>
    <w:tbl>
      <w:tblPr>
        <w:tblStyle w:val="2"/>
        <w:tblW w:w="10755" w:type="dxa"/>
        <w:jc w:val="center"/>
        <w:tblInd w:w="-1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2889"/>
        <w:gridCol w:w="2115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0" w:hRule="atLeast"/>
          <w:jc w:val="center"/>
        </w:trPr>
        <w:tc>
          <w:tcPr>
            <w:tcW w:w="1075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公司领导：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  <w:t>背景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  <w:t>生产管理科，计划调度现有打印机一台，用于每日计划单的下发打印，该打印机为2012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  <w:t>年老库房建立初，由河北荣昌转入，至今已多次进行维修，经检测已无维修价值，申请新采购一台：</w:t>
            </w:r>
          </w:p>
          <w:tbl>
            <w:tblPr>
              <w:tblStyle w:val="2"/>
              <w:tblW w:w="10552" w:type="dxa"/>
              <w:tblInd w:w="-1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5"/>
              <w:gridCol w:w="1087"/>
              <w:gridCol w:w="1208"/>
              <w:gridCol w:w="1087"/>
              <w:gridCol w:w="1035"/>
              <w:gridCol w:w="1125"/>
              <w:gridCol w:w="660"/>
              <w:gridCol w:w="825"/>
              <w:gridCol w:w="1005"/>
              <w:gridCol w:w="1170"/>
              <w:gridCol w:w="64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成本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中心</w:t>
                  </w:r>
                </w:p>
              </w:tc>
              <w:tc>
                <w:tcPr>
                  <w:tcW w:w="12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代码</w:t>
                  </w:r>
                </w:p>
              </w:tc>
              <w:tc>
                <w:tcPr>
                  <w:tcW w:w="10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科目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编码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产品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金额/元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D216</w:t>
                  </w:r>
                </w:p>
              </w:tc>
              <w:tc>
                <w:tcPr>
                  <w:tcW w:w="12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SCGL001</w:t>
                  </w:r>
                </w:p>
              </w:tc>
              <w:tc>
                <w:tcPr>
                  <w:tcW w:w="10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660211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打印机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eastAsia="zh-CN"/>
                    </w:rPr>
                    <w:t>惠普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P1106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 xml:space="preserve">台 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00.00 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00.00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00.00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  <w:lang w:eastAsia="zh-CN"/>
              </w:rPr>
              <w:t>请领导批准！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157" w:type="dxa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编制：</w:t>
            </w:r>
            <w:r>
              <w:rPr>
                <w:rFonts w:hint="eastAsia"/>
                <w:sz w:val="24"/>
                <w:lang w:eastAsia="zh-CN"/>
              </w:rPr>
              <w:t>赵艳</w:t>
            </w:r>
          </w:p>
        </w:tc>
        <w:tc>
          <w:tcPr>
            <w:tcW w:w="2889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审核：</w:t>
            </w:r>
            <w:r>
              <w:rPr>
                <w:rFonts w:hint="eastAsia"/>
                <w:sz w:val="24"/>
                <w:lang w:eastAsia="zh-CN"/>
              </w:rPr>
              <w:t>夏永飞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ind w:left="480" w:hanging="480" w:hangingChars="2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时间：20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部门：潍坊工厂生管部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3157" w:type="dxa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领导意见：</w:t>
            </w:r>
          </w:p>
        </w:tc>
        <w:tc>
          <w:tcPr>
            <w:tcW w:w="50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行楷" w:eastAsia="华文行楷"/>
                <w:sz w:val="24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3D7EF"/>
    <w:multiLevelType w:val="singleLevel"/>
    <w:tmpl w:val="5993D7E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0CBC"/>
    <w:rsid w:val="0B2C0FF1"/>
    <w:rsid w:val="21DA0234"/>
    <w:rsid w:val="25905469"/>
    <w:rsid w:val="32914BBC"/>
    <w:rsid w:val="362F6F4D"/>
    <w:rsid w:val="39F62D2B"/>
    <w:rsid w:val="4D0E6D65"/>
    <w:rsid w:val="51DE7E93"/>
    <w:rsid w:val="57CB2647"/>
    <w:rsid w:val="6568459A"/>
    <w:rsid w:val="6F1C3143"/>
    <w:rsid w:val="76A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麦 兜</cp:lastModifiedBy>
  <dcterms:modified xsi:type="dcterms:W3CDTF">2020-05-04T07:47:48Z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