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336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企业环保分表计电系统建设说明与报价</w:t>
      </w:r>
    </w:p>
    <w:p>
      <w:pPr>
        <w:rPr>
          <w:rFonts w:hint="eastAsia"/>
          <w:lang w:val="en-US" w:eastAsia="zh-CN"/>
        </w:rPr>
      </w:pPr>
    </w:p>
    <w:p>
      <w:pPr>
        <w:snapToGrid w:val="0"/>
        <w:spacing w:before="156" w:beforeLines="50" w:after="156" w:afterLines="50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致：河北光华荣昌汽车部件有限公司</w:t>
      </w:r>
    </w:p>
    <w:p>
      <w:pPr>
        <w:snapToGrid w:val="0"/>
        <w:spacing w:before="156" w:beforeLines="50" w:after="156" w:afterLines="50"/>
        <w:ind w:firstLine="480" w:firstLineChars="20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针对贵公司环保分表计电系统的建设，经</w:t>
      </w:r>
      <w:r>
        <w:rPr>
          <w:rFonts w:hint="eastAsia" w:ascii="微软雅黑" w:hAnsi="微软雅黑" w:eastAsia="微软雅黑"/>
          <w:sz w:val="24"/>
        </w:rPr>
        <w:t>双方共同勘察确定现场</w:t>
      </w:r>
      <w:r>
        <w:rPr>
          <w:rFonts w:hint="eastAsia" w:ascii="微软雅黑" w:hAnsi="微软雅黑" w:eastAsia="微软雅黑"/>
          <w:sz w:val="24"/>
          <w:lang w:eastAsia="zh-CN"/>
        </w:rPr>
        <w:t>现阶段</w:t>
      </w:r>
      <w:r>
        <w:rPr>
          <w:rFonts w:hint="eastAsia" w:ascii="微软雅黑" w:hAnsi="微软雅黑" w:eastAsia="微软雅黑"/>
          <w:sz w:val="24"/>
        </w:rPr>
        <w:t>采集点</w:t>
      </w:r>
      <w:r>
        <w:rPr>
          <w:rFonts w:hint="eastAsia" w:ascii="微软雅黑" w:hAnsi="微软雅黑" w:eastAsia="微软雅黑"/>
          <w:sz w:val="24"/>
          <w:lang w:eastAsia="zh-CN"/>
        </w:rPr>
        <w:t>，根据光华荣昌公司实际情况，特制定方案如下</w:t>
      </w:r>
      <w:r>
        <w:rPr>
          <w:rFonts w:hint="eastAsia" w:ascii="微软雅黑" w:hAnsi="微软雅黑" w:eastAsia="微软雅黑"/>
          <w:sz w:val="24"/>
          <w:lang w:val="en-US" w:eastAsia="zh-CN"/>
        </w:rPr>
        <w:t>:</w:t>
      </w:r>
    </w:p>
    <w:p>
      <w:pPr>
        <w:snapToGrid w:val="0"/>
        <w:spacing w:before="156" w:beforeLines="50" w:after="156" w:afterLines="50"/>
        <w:ind w:firstLine="200" w:firstLineChars="200"/>
        <w:rPr>
          <w:rFonts w:hint="eastAsia" w:ascii="微软雅黑" w:hAnsi="微软雅黑" w:eastAsia="微软雅黑"/>
          <w:sz w:val="10"/>
          <w:szCs w:val="10"/>
          <w:lang w:val="en-US" w:eastAsia="zh-CN"/>
        </w:rPr>
      </w:pPr>
    </w:p>
    <w:p>
      <w:pPr>
        <w:pStyle w:val="2"/>
        <w:numPr>
          <w:ilvl w:val="0"/>
          <w:numId w:val="1"/>
        </w:numPr>
        <w:spacing w:line="336" w:lineRule="auto"/>
        <w:rPr>
          <w:rFonts w:hint="eastAsia" w:ascii="微软雅黑" w:hAnsi="微软雅黑"/>
          <w:sz w:val="24"/>
          <w:lang w:val="en-US" w:eastAsia="zh-CN"/>
        </w:rPr>
      </w:pPr>
      <w:r>
        <w:rPr>
          <w:rFonts w:hint="eastAsia" w:ascii="微软雅黑" w:hAnsi="微软雅黑"/>
          <w:sz w:val="24"/>
          <w:lang w:val="en-US" w:eastAsia="zh-CN"/>
        </w:rPr>
        <w:t>海蓝公司简介</w:t>
      </w:r>
    </w:p>
    <w:p>
      <w:pPr>
        <w:pStyle w:val="2"/>
        <w:numPr>
          <w:ilvl w:val="0"/>
          <w:numId w:val="0"/>
        </w:numPr>
        <w:spacing w:line="336" w:lineRule="auto"/>
        <w:ind w:firstLine="480" w:firstLineChars="200"/>
        <w:rPr>
          <w:rFonts w:hint="eastAsia" w:ascii="微软雅黑" w:hAnsi="微软雅黑"/>
          <w:b w:val="0"/>
          <w:bCs w:val="0"/>
          <w:sz w:val="24"/>
        </w:rPr>
      </w:pPr>
      <w:r>
        <w:rPr>
          <w:rFonts w:hint="eastAsia" w:ascii="微软雅黑" w:hAnsi="微软雅黑"/>
          <w:b w:val="0"/>
          <w:bCs w:val="0"/>
          <w:sz w:val="24"/>
        </w:rPr>
        <w:t>石家庄海蓝环境科技有限公司注册于2008年，公司成立以来汇集多名从事本行业多年的资深人士，拥有专业售后服务队伍。 公司主要从事环境监测设备的开发、研制、生产制造及环保设施的运营、管理、技术服务等业务。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theme="minorBidi"/>
          <w:b w:val="0"/>
          <w:bCs w:val="0"/>
          <w:kern w:val="44"/>
          <w:sz w:val="24"/>
          <w:szCs w:val="44"/>
          <w:lang w:val="en-US" w:eastAsia="zh-CN" w:bidi="ar-SA"/>
        </w:rPr>
      </w:pPr>
      <w:r>
        <w:rPr>
          <w:rFonts w:hint="eastAsia" w:ascii="微软雅黑" w:hAnsi="微软雅黑"/>
          <w:b w:val="0"/>
          <w:bCs w:val="0"/>
          <w:sz w:val="24"/>
        </w:rPr>
        <w:t xml:space="preserve">       </w:t>
      </w:r>
      <w:r>
        <w:rPr>
          <w:rFonts w:hint="eastAsia" w:ascii="微软雅黑" w:hAnsi="微软雅黑" w:eastAsia="微软雅黑" w:cstheme="minorBidi"/>
          <w:b w:val="0"/>
          <w:bCs w:val="0"/>
          <w:kern w:val="44"/>
          <w:sz w:val="24"/>
          <w:szCs w:val="44"/>
          <w:lang w:val="en-US" w:eastAsia="zh-CN" w:bidi="ar-SA"/>
        </w:rPr>
        <w:t>根据当前环保形势和需求，就环保设施用电监控方面也有长足发展，引进南京新联电子股份有限公司（南京新联电子股份有限公司股票代码：002546）先进的环保用电监控设备和云平台，帮助监管单位真实、准确、高效的掌握企业环保设施运行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theme="minorBidi"/>
          <w:b w:val="0"/>
          <w:bCs w:val="0"/>
          <w:kern w:val="44"/>
          <w:sz w:val="10"/>
          <w:szCs w:val="10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line="336" w:lineRule="auto"/>
        <w:rPr>
          <w:rFonts w:hint="eastAsia" w:ascii="微软雅黑" w:hAnsi="微软雅黑"/>
          <w:sz w:val="24"/>
        </w:rPr>
      </w:pPr>
      <w:r>
        <w:rPr>
          <w:rFonts w:hint="eastAsia"/>
          <w:lang w:val="en-US" w:eastAsia="zh-CN"/>
        </w:rPr>
        <w:t>二、</w:t>
      </w:r>
      <w:r>
        <w:rPr>
          <w:rFonts w:hint="eastAsia" w:ascii="微软雅黑" w:hAnsi="微软雅黑"/>
          <w:sz w:val="24"/>
        </w:rPr>
        <w:t>项目建设</w:t>
      </w:r>
    </w:p>
    <w:p>
      <w:pPr>
        <w:snapToGrid w:val="0"/>
        <w:spacing w:before="156" w:beforeLines="50" w:after="156" w:afterLines="5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ab/>
      </w:r>
      <w:r>
        <w:rPr>
          <w:rFonts w:hint="eastAsia" w:ascii="微软雅黑" w:hAnsi="微软雅黑" w:eastAsia="微软雅黑"/>
          <w:sz w:val="24"/>
        </w:rPr>
        <w:t>1、根据</w:t>
      </w:r>
      <w:r>
        <w:rPr>
          <w:rFonts w:hint="eastAsia" w:ascii="微软雅黑" w:hAnsi="微软雅黑" w:eastAsia="微软雅黑"/>
          <w:sz w:val="24"/>
          <w:lang w:eastAsia="zh-CN"/>
        </w:rPr>
        <w:t>黄骅市</w:t>
      </w:r>
      <w:r>
        <w:rPr>
          <w:rFonts w:hint="eastAsia" w:ascii="微软雅黑" w:hAnsi="微软雅黑" w:eastAsia="微软雅黑"/>
          <w:sz w:val="24"/>
        </w:rPr>
        <w:t>环保主管部门监管要求，双方共同勘察确定</w:t>
      </w:r>
      <w:r>
        <w:rPr>
          <w:rFonts w:hint="eastAsia" w:ascii="微软雅黑" w:hAnsi="微软雅黑" w:eastAsia="微软雅黑"/>
          <w:sz w:val="24"/>
          <w:lang w:eastAsia="zh-CN"/>
        </w:rPr>
        <w:t>贵</w:t>
      </w:r>
      <w:r>
        <w:rPr>
          <w:rFonts w:hint="eastAsia" w:ascii="微软雅黑" w:hAnsi="微软雅黑" w:eastAsia="微软雅黑"/>
          <w:sz w:val="24"/>
        </w:rPr>
        <w:t>方现场采集点及方案，设备明细点位表报环保主管部门备案，</w:t>
      </w:r>
      <w:r>
        <w:rPr>
          <w:rFonts w:hint="eastAsia" w:ascii="微软雅黑" w:hAnsi="微软雅黑" w:eastAsia="微软雅黑"/>
          <w:sz w:val="24"/>
          <w:lang w:eastAsia="zh-CN"/>
        </w:rPr>
        <w:t>我</w:t>
      </w:r>
      <w:r>
        <w:rPr>
          <w:rFonts w:hint="eastAsia" w:ascii="微软雅黑" w:hAnsi="微软雅黑" w:eastAsia="微软雅黑"/>
          <w:sz w:val="24"/>
        </w:rPr>
        <w:t>方负责完成</w:t>
      </w:r>
      <w:r>
        <w:rPr>
          <w:rFonts w:hint="eastAsia" w:ascii="微软雅黑" w:hAnsi="微软雅黑" w:eastAsia="微软雅黑"/>
          <w:bCs/>
          <w:sz w:val="24"/>
        </w:rPr>
        <w:t>系统</w:t>
      </w:r>
      <w:r>
        <w:rPr>
          <w:rFonts w:hint="eastAsia" w:ascii="微软雅黑" w:hAnsi="微软雅黑" w:eastAsia="微软雅黑"/>
          <w:sz w:val="24"/>
        </w:rPr>
        <w:t>的建设、开通工作。</w:t>
      </w:r>
    </w:p>
    <w:p>
      <w:pPr>
        <w:snapToGrid w:val="0"/>
        <w:spacing w:before="156" w:beforeLines="50" w:after="156" w:afterLines="50"/>
        <w:ind w:firstLine="48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2、系统提供的服务内容：现场工程建设完成后，</w:t>
      </w:r>
      <w:r>
        <w:rPr>
          <w:rFonts w:hint="eastAsia" w:ascii="微软雅黑" w:hAnsi="微软雅黑" w:eastAsia="微软雅黑"/>
          <w:sz w:val="24"/>
          <w:lang w:eastAsia="zh-CN"/>
        </w:rPr>
        <w:t>我</w:t>
      </w:r>
      <w:r>
        <w:rPr>
          <w:rFonts w:hint="eastAsia" w:ascii="微软雅黑" w:hAnsi="微软雅黑" w:eastAsia="微软雅黑"/>
          <w:sz w:val="24"/>
        </w:rPr>
        <w:t>方负责采集点的系统接入工作，经</w:t>
      </w:r>
      <w:r>
        <w:rPr>
          <w:rFonts w:hint="eastAsia" w:ascii="微软雅黑" w:hAnsi="微软雅黑" w:eastAsia="微软雅黑"/>
          <w:sz w:val="24"/>
          <w:lang w:eastAsia="zh-CN"/>
        </w:rPr>
        <w:t>黄骅市</w:t>
      </w:r>
      <w:r>
        <w:rPr>
          <w:rFonts w:hint="eastAsia" w:ascii="微软雅黑" w:hAnsi="微软雅黑" w:eastAsia="微软雅黑"/>
          <w:sz w:val="24"/>
        </w:rPr>
        <w:t>环保主管部门许可，</w:t>
      </w:r>
      <w:r>
        <w:rPr>
          <w:rFonts w:hint="eastAsia" w:ascii="微软雅黑" w:hAnsi="微软雅黑" w:eastAsia="微软雅黑"/>
          <w:sz w:val="24"/>
          <w:lang w:eastAsia="zh-CN"/>
        </w:rPr>
        <w:t>贵</w:t>
      </w:r>
      <w:r>
        <w:rPr>
          <w:rFonts w:hint="eastAsia" w:ascii="微软雅黑" w:hAnsi="微软雅黑" w:eastAsia="微软雅黑"/>
          <w:sz w:val="24"/>
        </w:rPr>
        <w:t>方可通过电脑网页、手机APP访问的形式，查询本系统各分路采集点运行工况数据。 提供现场监测点设备及安装</w:t>
      </w:r>
      <w:r>
        <w:rPr>
          <w:rFonts w:hint="eastAsia" w:ascii="微软雅黑" w:hAnsi="微软雅黑" w:eastAsia="微软雅黑"/>
          <w:sz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</w:rPr>
        <w:t>主要包括：安装辅材提供、现场设备安装调试、开通等工作。</w:t>
      </w:r>
      <w:r>
        <w:rPr>
          <w:rFonts w:hint="eastAsia" w:ascii="微软雅黑" w:hAnsi="微软雅黑" w:eastAsia="微软雅黑"/>
          <w:sz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</w:rPr>
        <w:t>、3年维护服务；提供B/S版企业端应用平台及手机App软件3年使用权，可以对本企业核心生产及治理设施进行有效管控。</w:t>
      </w:r>
    </w:p>
    <w:p>
      <w:pPr>
        <w:snapToGrid w:val="0"/>
        <w:spacing w:before="156" w:beforeLines="50" w:after="156" w:afterLines="50"/>
        <w:ind w:firstLine="480"/>
        <w:rPr>
          <w:rFonts w:hint="eastAsia" w:ascii="微软雅黑" w:hAnsi="微软雅黑" w:eastAsia="微软雅黑"/>
          <w:sz w:val="10"/>
          <w:szCs w:val="10"/>
        </w:rPr>
      </w:pPr>
    </w:p>
    <w:p>
      <w:pPr>
        <w:numPr>
          <w:ilvl w:val="0"/>
          <w:numId w:val="0"/>
        </w:numPr>
        <w:snapToGrid w:val="0"/>
        <w:spacing w:before="156" w:beforeLines="50" w:after="156" w:afterLines="50"/>
        <w:rPr>
          <w:rFonts w:hint="eastAsia" w:eastAsia="微软雅黑" w:asciiTheme="minorHAnsi" w:hAnsiTheme="minorHAnsi" w:cstheme="minorBidi"/>
          <w:b/>
          <w:bCs/>
          <w:kern w:val="44"/>
          <w:sz w:val="28"/>
          <w:szCs w:val="44"/>
          <w:lang w:val="en-US" w:eastAsia="zh-CN" w:bidi="ar-SA"/>
        </w:rPr>
      </w:pPr>
      <w:r>
        <w:rPr>
          <w:rFonts w:hint="eastAsia" w:eastAsia="微软雅黑" w:cstheme="minorBidi"/>
          <w:b/>
          <w:bCs/>
          <w:kern w:val="44"/>
          <w:sz w:val="28"/>
          <w:szCs w:val="44"/>
          <w:lang w:val="en-US" w:eastAsia="zh-CN" w:bidi="ar-SA"/>
        </w:rPr>
        <w:t>三、</w:t>
      </w:r>
      <w:r>
        <w:rPr>
          <w:rFonts w:hint="eastAsia" w:eastAsia="微软雅黑" w:asciiTheme="minorHAnsi" w:hAnsiTheme="minorHAnsi" w:cstheme="minorBidi"/>
          <w:b/>
          <w:bCs/>
          <w:kern w:val="44"/>
          <w:sz w:val="28"/>
          <w:szCs w:val="44"/>
          <w:lang w:val="en-US" w:eastAsia="zh-CN" w:bidi="ar-SA"/>
        </w:rPr>
        <w:t>建设方案</w:t>
      </w:r>
    </w:p>
    <w:tbl>
      <w:tblPr>
        <w:tblStyle w:val="3"/>
        <w:tblpPr w:leftFromText="180" w:rightFromText="180" w:vertAnchor="text" w:horzAnchor="page" w:tblpXSpec="center" w:tblpY="228"/>
        <w:tblOverlap w:val="never"/>
        <w:tblW w:w="8325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242"/>
        <w:gridCol w:w="4294"/>
        <w:gridCol w:w="850"/>
        <w:gridCol w:w="867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25" w:type="dxa"/>
            <w:gridSpan w:val="5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  <w:t>现场勘查方案（《勘查设备明细表》附后）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072" w:type="dxa"/>
            <w:vMerge w:val="restart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58"/>
              </w:tabs>
              <w:jc w:val="center"/>
              <w:textAlignment w:val="center"/>
              <w:rPr>
                <w:rFonts w:hint="eastAsia" w:ascii="Arial" w:hAnsi="Arial" w:cs="Arial" w:eastAsiaTheme="minorEastAsia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设备清单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67" w:type="dxa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CJJ-XL1001-2.5A（LORA）（MC1000L）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CJJ-XL401-2.5A（LORA）（MC400L）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EEM-IVC-220V-1.5A（LORA）（ME220-1.5L）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G04-IV型网关(LORA)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29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G02型网关（增强型）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072" w:type="dxa"/>
            <w:vMerge w:val="continue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2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8325" w:type="dxa"/>
            <w:gridSpan w:val="5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勘查设备明细表</w:t>
            </w:r>
          </w:p>
        </w:tc>
      </w:tr>
    </w:tbl>
    <w:tbl>
      <w:tblPr>
        <w:tblW w:w="8325" w:type="dxa"/>
        <w:tblInd w:w="201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"/>
        <w:gridCol w:w="1575"/>
        <w:gridCol w:w="1826"/>
        <w:gridCol w:w="2612"/>
        <w:gridCol w:w="1025"/>
        <w:gridCol w:w="96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设备属性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（回路名称）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产品型号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设备功率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(kW)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总表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黄骅光华荣昌总表1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EEM-IVC-220V-1.5A（LORA）（ME220-1.5L）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总配电室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黄骅光华荣昌总表2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EEM-IVC-220V-1.5A（LORA）（ME220-1.5L）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总配电室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黄骅光华荣昌总表3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EEM-IVC-220V-1.5A（LORA）（ME220-1.5L）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总配电室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焊接工序二班自动焊废气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焊接工序二班总电源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CJJ-XL1001-2.5A（LORA）（MC1000L）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焊接工序二班西区治理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焊接二班西区治理1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焊接二班西区治理2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焊接工序二班东区治理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焊接东区治理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焊接工序二班人工焊废气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焊接二班人工焊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焊接工序二班西区治理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焊接二班西区治理1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焊接二班西区治理2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焊接工序二班东区治理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焊接东区治理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焊接工序一班废气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焊接工序一班焊机1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焊接工序一班焊机2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焊接工序一班焊机3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焊接工序一班焊机4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焊接工序一班治理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焊接一班治理1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焊接一班治理2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金属件厂南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电泳线废气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电泳线总电源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CJJ-XL1001-2.5A（LORA）（MC1000L）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电泳线废气治理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电泳线治理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金属件车间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发泡机废气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发泡机总电源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CJJ-XL1001-2.5A（LORA）（MC1000L）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发泡车间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发泡废气治理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发泡治理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发泡车间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注塑机废气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注塑治理光氧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注塑治理风机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注塑机1-9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CJJ-XL1001-2.5A（LORA）（MC1000L）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注塑机10-23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CJJ-XL1001-2.5A（LORA）（MC1000L）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注塑机废气治理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注塑治理光氧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注塑治理风机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注塑车间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喷涂车间废气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RTO电源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喷涂车间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喷涂电源1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CJJ-XL1001-2.5A（LORA）（MC1000L）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喷涂车间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RTO治理设施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RTO电源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CJJ-XL401-2.5A（LORA）（MC400L）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喷涂车间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</w:tbl>
    <w:p>
      <w:pPr>
        <w:snapToGrid w:val="0"/>
        <w:spacing w:before="156" w:beforeLines="50" w:after="156" w:afterLines="50"/>
        <w:rPr>
          <w:rFonts w:hint="eastAsia" w:eastAsia="微软雅黑" w:asciiTheme="minorHAnsi" w:hAnsiTheme="minorHAnsi" w:cstheme="minorBidi"/>
          <w:b/>
          <w:bCs/>
          <w:kern w:val="44"/>
          <w:sz w:val="28"/>
          <w:szCs w:val="44"/>
          <w:lang w:val="en-US" w:eastAsia="zh-CN" w:bidi="ar-SA"/>
        </w:rPr>
      </w:pPr>
    </w:p>
    <w:p>
      <w:pPr>
        <w:pStyle w:val="2"/>
        <w:numPr>
          <w:ilvl w:val="0"/>
          <w:numId w:val="0"/>
        </w:numPr>
        <w:spacing w:line="336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四、费用标准</w:t>
      </w:r>
    </w:p>
    <w:p>
      <w:pPr>
        <w:snapToGrid w:val="0"/>
        <w:spacing w:before="156" w:beforeLines="50" w:after="156" w:afterLines="50"/>
        <w:ind w:left="142" w:firstLine="480"/>
        <w:rPr>
          <w:rFonts w:ascii="微软雅黑" w:hAnsi="微软雅黑" w:eastAsia="微软雅黑"/>
          <w:spacing w:val="16"/>
          <w:kern w:val="0"/>
          <w:sz w:val="24"/>
          <w:szCs w:val="22"/>
        </w:rPr>
      </w:pPr>
      <w:r>
        <w:rPr>
          <w:rFonts w:hint="eastAsia"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</w:rPr>
        <w:t>现场采集点安装</w:t>
      </w:r>
      <w:r>
        <w:rPr>
          <w:rFonts w:hint="eastAsia" w:ascii="微软雅黑" w:hAnsi="微软雅黑" w:eastAsia="微软雅黑"/>
          <w:spacing w:val="16"/>
          <w:kern w:val="0"/>
          <w:sz w:val="24"/>
          <w:szCs w:val="22"/>
        </w:rPr>
        <w:t>在20个点位以内（含20个点位）的系统服务费用标准：3年为一个服务周期，每个服务周期收费</w:t>
      </w:r>
      <w:r>
        <w:rPr>
          <w:rFonts w:hint="eastAsia" w:ascii="微软雅黑" w:hAnsi="微软雅黑" w:eastAsia="微软雅黑"/>
          <w:spacing w:val="16"/>
          <w:kern w:val="0"/>
          <w:sz w:val="24"/>
          <w:szCs w:val="22"/>
          <w:u w:val="single"/>
        </w:rPr>
        <w:t>叁万</w:t>
      </w:r>
      <w:r>
        <w:rPr>
          <w:rFonts w:hint="eastAsia" w:ascii="微软雅黑" w:hAnsi="微软雅黑" w:eastAsia="微软雅黑"/>
          <w:spacing w:val="16"/>
          <w:kern w:val="0"/>
          <w:sz w:val="24"/>
          <w:szCs w:val="22"/>
        </w:rPr>
        <w:t>元，对于超出</w:t>
      </w:r>
      <w:r>
        <w:rPr>
          <w:rFonts w:hint="eastAsia" w:ascii="微软雅黑" w:hAnsi="微软雅黑" w:eastAsia="微软雅黑"/>
          <w:spacing w:val="16"/>
          <w:kern w:val="0"/>
          <w:sz w:val="24"/>
          <w:szCs w:val="22"/>
          <w:u w:val="single"/>
        </w:rPr>
        <w:t>20</w:t>
      </w:r>
      <w:r>
        <w:rPr>
          <w:rFonts w:hint="eastAsia" w:ascii="微软雅黑" w:hAnsi="微软雅黑" w:eastAsia="微软雅黑"/>
          <w:spacing w:val="16"/>
          <w:kern w:val="0"/>
          <w:sz w:val="24"/>
          <w:szCs w:val="22"/>
        </w:rPr>
        <w:t>个点位的部分按</w:t>
      </w:r>
      <w:r>
        <w:rPr>
          <w:rFonts w:hint="eastAsia" w:ascii="微软雅黑" w:hAnsi="微软雅黑" w:eastAsia="微软雅黑"/>
          <w:spacing w:val="16"/>
          <w:kern w:val="0"/>
          <w:sz w:val="24"/>
          <w:szCs w:val="22"/>
          <w:u w:val="single"/>
        </w:rPr>
        <w:t>1500元/点</w:t>
      </w:r>
      <w:r>
        <w:rPr>
          <w:rFonts w:hint="eastAsia" w:ascii="微软雅黑" w:hAnsi="微软雅黑" w:eastAsia="微软雅黑"/>
          <w:color w:val="auto"/>
          <w:spacing w:val="16"/>
          <w:kern w:val="0"/>
          <w:sz w:val="24"/>
          <w:szCs w:val="22"/>
          <w:u w:val="single"/>
        </w:rPr>
        <w:t>/</w:t>
      </w:r>
      <w:r>
        <w:rPr>
          <w:rFonts w:ascii="微软雅黑" w:hAnsi="微软雅黑" w:eastAsia="微软雅黑"/>
          <w:spacing w:val="16"/>
          <w:kern w:val="0"/>
          <w:sz w:val="24"/>
          <w:szCs w:val="22"/>
          <w:u w:val="single"/>
        </w:rPr>
        <w:t>期</w:t>
      </w:r>
      <w:r>
        <w:rPr>
          <w:rFonts w:hint="eastAsia" w:ascii="微软雅黑" w:hAnsi="微软雅黑" w:eastAsia="微软雅黑"/>
          <w:spacing w:val="16"/>
          <w:kern w:val="0"/>
          <w:sz w:val="24"/>
          <w:szCs w:val="22"/>
        </w:rPr>
        <w:t xml:space="preserve"> 收取系统服务费。</w:t>
      </w:r>
    </w:p>
    <w:p>
      <w:pPr>
        <w:snapToGrid w:val="0"/>
        <w:spacing w:before="156" w:beforeLines="50" w:after="156" w:afterLines="50"/>
        <w:ind w:left="142" w:firstLine="48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2 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</w:rPr>
        <w:t xml:space="preserve">本项目采集点共计 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>29</w:t>
      </w:r>
      <w:r>
        <w:rPr>
          <w:rFonts w:hint="eastAsia" w:ascii="微软雅黑" w:hAnsi="微软雅黑" w:eastAsia="微软雅黑"/>
          <w:sz w:val="24"/>
        </w:rPr>
        <w:t>个，每期服务期限内系统服务费用合计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>43500</w:t>
      </w:r>
      <w:r>
        <w:rPr>
          <w:rFonts w:hint="eastAsia" w:ascii="微软雅黑" w:hAnsi="微软雅黑" w:eastAsia="微软雅黑"/>
          <w:sz w:val="24"/>
        </w:rPr>
        <w:t>元，大写：人民币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>肆万叁仟伍佰</w:t>
      </w:r>
      <w:r>
        <w:rPr>
          <w:rFonts w:hint="eastAsia" w:ascii="微软雅黑" w:hAnsi="微软雅黑" w:eastAsia="微软雅黑"/>
          <w:sz w:val="24"/>
          <w:u w:val="single"/>
        </w:rPr>
        <w:t xml:space="preserve"> </w:t>
      </w:r>
      <w:r>
        <w:rPr>
          <w:rFonts w:hint="eastAsia" w:ascii="微软雅黑" w:hAnsi="微软雅黑" w:eastAsia="微软雅黑"/>
          <w:sz w:val="24"/>
        </w:rPr>
        <w:t>元整。</w:t>
      </w:r>
    </w:p>
    <w:p>
      <w:pPr>
        <w:snapToGrid w:val="0"/>
        <w:spacing w:before="156" w:beforeLines="50" w:after="156" w:afterLines="50"/>
        <w:ind w:left="142" w:firstLine="480"/>
        <w:rPr>
          <w:rFonts w:hint="eastAsia" w:ascii="微软雅黑" w:hAnsi="微软雅黑" w:eastAsia="微软雅黑"/>
          <w:sz w:val="24"/>
        </w:rPr>
      </w:pPr>
      <w:r>
        <w:rPr>
          <w:rFonts w:hint="default" w:ascii="微软雅黑" w:hAnsi="微软雅黑" w:eastAsia="微软雅黑"/>
          <w:sz w:val="24"/>
        </w:rPr>
        <w:t>3</w:t>
      </w:r>
      <w:r>
        <w:rPr>
          <w:rFonts w:hint="eastAsia"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</w:rPr>
        <w:t>本项目设备安装费</w:t>
      </w:r>
      <w:r>
        <w:rPr>
          <w:rFonts w:hint="default" w:ascii="微软雅黑" w:hAnsi="微软雅黑" w:eastAsia="微软雅黑"/>
          <w:sz w:val="24"/>
        </w:rPr>
        <w:t>200</w:t>
      </w:r>
      <w:r>
        <w:rPr>
          <w:rFonts w:hint="eastAsia" w:ascii="微软雅黑" w:hAnsi="微软雅黑" w:eastAsia="微软雅黑"/>
          <w:sz w:val="24"/>
        </w:rPr>
        <w:t>元/点（一次性收取），采集点共计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>29</w:t>
      </w:r>
      <w:r>
        <w:rPr>
          <w:rFonts w:hint="eastAsia" w:ascii="微软雅黑" w:hAnsi="微软雅黑" w:eastAsia="微软雅黑"/>
          <w:sz w:val="24"/>
        </w:rPr>
        <w:t>个，设备安装费合计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>5800</w:t>
      </w:r>
      <w:r>
        <w:rPr>
          <w:rFonts w:hint="eastAsia" w:ascii="微软雅黑" w:hAnsi="微软雅黑" w:eastAsia="微软雅黑"/>
          <w:sz w:val="24"/>
        </w:rPr>
        <w:t>元，大写：人民币</w:t>
      </w:r>
      <w:r>
        <w:rPr>
          <w:rFonts w:hint="default" w:ascii="微软雅黑" w:hAnsi="微软雅黑" w:eastAsia="微软雅黑"/>
          <w:sz w:val="24"/>
        </w:rPr>
        <w:t>：</w:t>
      </w:r>
      <w:r>
        <w:rPr>
          <w:rFonts w:hint="eastAsia" w:ascii="微软雅黑" w:hAnsi="微软雅黑" w:eastAsia="微软雅黑"/>
          <w:sz w:val="24"/>
          <w:u w:val="single"/>
          <w:lang w:eastAsia="zh-CN"/>
        </w:rPr>
        <w:t>伍仟捌佰</w:t>
      </w:r>
      <w:r>
        <w:rPr>
          <w:rFonts w:hint="default" w:ascii="微软雅黑" w:hAnsi="微软雅黑" w:eastAsia="微软雅黑"/>
          <w:sz w:val="24"/>
        </w:rPr>
        <w:t>元整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snapToGrid w:val="0"/>
        <w:spacing w:before="156" w:beforeLines="50" w:after="156" w:afterLines="50"/>
        <w:ind w:left="142" w:firstLine="48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4、</w:t>
      </w:r>
      <w:r>
        <w:rPr>
          <w:rFonts w:hint="eastAsia" w:ascii="微软雅黑" w:hAnsi="微软雅黑" w:eastAsia="微软雅黑"/>
          <w:sz w:val="24"/>
        </w:rPr>
        <w:t>服务费</w:t>
      </w:r>
      <w:r>
        <w:rPr>
          <w:rFonts w:hint="eastAsia" w:ascii="微软雅黑" w:hAnsi="微软雅黑" w:eastAsia="微软雅黑"/>
          <w:sz w:val="24"/>
          <w:lang w:eastAsia="zh-CN"/>
        </w:rPr>
        <w:t>及</w:t>
      </w:r>
      <w:r>
        <w:rPr>
          <w:rFonts w:hint="default" w:ascii="微软雅黑" w:hAnsi="微软雅黑" w:eastAsia="微软雅黑"/>
          <w:sz w:val="24"/>
        </w:rPr>
        <w:t>设备安装费</w:t>
      </w:r>
      <w:r>
        <w:rPr>
          <w:rFonts w:hint="eastAsia" w:ascii="微软雅黑" w:hAnsi="微软雅黑" w:eastAsia="微软雅黑"/>
          <w:sz w:val="24"/>
        </w:rPr>
        <w:t>总额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>49300</w:t>
      </w:r>
      <w:r>
        <w:rPr>
          <w:rFonts w:hint="eastAsia" w:ascii="微软雅黑" w:hAnsi="微软雅黑" w:eastAsia="微软雅黑"/>
          <w:sz w:val="24"/>
        </w:rPr>
        <w:t>元，大写：人民币</w:t>
      </w:r>
      <w:r>
        <w:rPr>
          <w:rFonts w:hint="eastAsia" w:ascii="微软雅黑" w:hAnsi="微软雅黑" w:eastAsia="微软雅黑"/>
          <w:sz w:val="24"/>
          <w:u w:val="single"/>
          <w:lang w:eastAsia="zh-CN"/>
        </w:rPr>
        <w:t>肆万玖仟叁佰</w:t>
      </w:r>
      <w:r>
        <w:rPr>
          <w:rFonts w:hint="eastAsia" w:ascii="微软雅黑" w:hAnsi="微软雅黑" w:eastAsia="微软雅黑"/>
          <w:sz w:val="24"/>
        </w:rPr>
        <w:t>元整</w:t>
      </w:r>
      <w:r>
        <w:rPr>
          <w:rFonts w:hint="eastAsia" w:ascii="微软雅黑" w:hAnsi="微软雅黑" w:eastAsia="微软雅黑"/>
          <w:sz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</w:rPr>
        <w:t>提供正式的服务</w:t>
      </w:r>
      <w:r>
        <w:rPr>
          <w:rFonts w:hint="eastAsia" w:ascii="微软雅黑" w:hAnsi="微软雅黑" w:eastAsia="微软雅黑"/>
          <w:sz w:val="24"/>
          <w:lang w:eastAsia="zh-CN"/>
        </w:rPr>
        <w:t>费</w:t>
      </w:r>
      <w:r>
        <w:rPr>
          <w:rFonts w:hint="eastAsia" w:ascii="微软雅黑" w:hAnsi="微软雅黑" w:eastAsia="微软雅黑"/>
          <w:sz w:val="24"/>
        </w:rPr>
        <w:t>发票。</w:t>
      </w:r>
    </w:p>
    <w:p>
      <w:pPr>
        <w:snapToGrid w:val="0"/>
        <w:spacing w:before="156" w:beforeLines="50" w:after="156" w:afterLines="50"/>
        <w:ind w:left="142" w:firstLine="480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海蓝公司</w:t>
      </w:r>
      <w:r>
        <w:rPr>
          <w:rFonts w:hint="eastAsia" w:ascii="微软雅黑" w:hAnsi="微软雅黑" w:eastAsia="微软雅黑"/>
          <w:sz w:val="24"/>
        </w:rPr>
        <w:t>以高科技、高起点和雄厚的综合实力为立业之本，以诚信、务实、创新，求精为立足之道，靠高素质的人才队伍在中国的环保领域不断研发、拓展，愿</w:t>
      </w:r>
      <w:r>
        <w:rPr>
          <w:rFonts w:hint="eastAsia" w:ascii="微软雅黑" w:hAnsi="微软雅黑" w:eastAsia="微软雅黑"/>
          <w:sz w:val="24"/>
          <w:lang w:eastAsia="zh-CN"/>
        </w:rPr>
        <w:t>为贵公司提供一流的硬件设备及服务，协助贵方真实、准确、高效的掌握企业环保设施运行情况。</w:t>
      </w:r>
    </w:p>
    <w:p>
      <w:pPr>
        <w:snapToGrid w:val="0"/>
        <w:spacing w:before="156" w:beforeLines="50" w:after="156" w:afterLines="50"/>
        <w:ind w:left="142" w:firstLine="480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真诚期待与您合作，顺颂商祺！</w:t>
      </w:r>
    </w:p>
    <w:p>
      <w:pPr>
        <w:snapToGrid w:val="0"/>
        <w:spacing w:before="156" w:beforeLines="50" w:after="156" w:afterLines="50"/>
        <w:ind w:left="142" w:firstLine="48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ab/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                            石家庄海蓝环境科技有限公司</w:t>
      </w:r>
    </w:p>
    <w:p>
      <w:pPr>
        <w:snapToGrid w:val="0"/>
        <w:spacing w:before="156" w:beforeLines="50" w:after="156" w:afterLines="50"/>
        <w:ind w:left="142" w:firstLine="48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 xml:space="preserve">                                    联系人：范玉红</w:t>
      </w:r>
    </w:p>
    <w:p>
      <w:pPr>
        <w:snapToGrid w:val="0"/>
        <w:spacing w:before="156" w:beforeLines="50" w:after="156" w:afterLines="50"/>
        <w:ind w:left="142" w:firstLine="48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 xml:space="preserve">                                联系电话：17761524585</w:t>
      </w:r>
    </w:p>
    <w:p>
      <w:pPr>
        <w:snapToGrid w:val="0"/>
        <w:spacing w:before="156" w:beforeLines="50" w:after="156" w:afterLines="50"/>
        <w:ind w:left="142" w:firstLine="480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 xml:space="preserve">                                      2020-4-19</w:t>
      </w:r>
      <w:bookmarkStart w:id="0" w:name="_GoBack"/>
      <w:bookmarkEnd w:id="0"/>
    </w:p>
    <w:sectPr>
      <w:pgSz w:w="11906" w:h="16838"/>
      <w:pgMar w:top="1440" w:right="1486" w:bottom="1440" w:left="16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381543"/>
    <w:multiLevelType w:val="singleLevel"/>
    <w:tmpl w:val="F0381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E6F70"/>
    <w:rsid w:val="037569C8"/>
    <w:rsid w:val="05C87D0E"/>
    <w:rsid w:val="05E30F4A"/>
    <w:rsid w:val="05FE0E36"/>
    <w:rsid w:val="0A4E6F70"/>
    <w:rsid w:val="0B971B9E"/>
    <w:rsid w:val="0D217987"/>
    <w:rsid w:val="0F204003"/>
    <w:rsid w:val="17FB2528"/>
    <w:rsid w:val="1B3C4636"/>
    <w:rsid w:val="1DC3288D"/>
    <w:rsid w:val="1EAE2040"/>
    <w:rsid w:val="1F92212A"/>
    <w:rsid w:val="21E736C7"/>
    <w:rsid w:val="22F85206"/>
    <w:rsid w:val="2695077E"/>
    <w:rsid w:val="2A154E68"/>
    <w:rsid w:val="30115759"/>
    <w:rsid w:val="30676520"/>
    <w:rsid w:val="37064AFD"/>
    <w:rsid w:val="388A000D"/>
    <w:rsid w:val="40971D1D"/>
    <w:rsid w:val="45E7329A"/>
    <w:rsid w:val="47044338"/>
    <w:rsid w:val="475067CB"/>
    <w:rsid w:val="48EC4CD3"/>
    <w:rsid w:val="4ADF2427"/>
    <w:rsid w:val="501B03A6"/>
    <w:rsid w:val="50712ECA"/>
    <w:rsid w:val="556E2D31"/>
    <w:rsid w:val="5A7B241E"/>
    <w:rsid w:val="5E8637CC"/>
    <w:rsid w:val="60047BD2"/>
    <w:rsid w:val="628F381B"/>
    <w:rsid w:val="6F054835"/>
    <w:rsid w:val="79B00D25"/>
    <w:rsid w:val="7DC40CE5"/>
    <w:rsid w:val="7E4E7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微软雅黑"/>
      <w:b/>
      <w:bCs/>
      <w:kern w:val="44"/>
      <w:sz w:val="28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2020-04-17T00:32:00Z</dcterms:created>
  <dc:creator>安好</dc:creator>
  <cp:lastModifiedBy>安好</cp:lastModifiedBy>
  <dcterms:modified xsi:type="dcterms:W3CDTF">2020-04-18T14:05:20Z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