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93" w:rsidRDefault="00F70393">
      <w:pPr>
        <w:adjustRightInd w:val="0"/>
        <w:snapToGrid w:val="0"/>
        <w:spacing w:line="360" w:lineRule="auto"/>
        <w:jc w:val="center"/>
        <w:rPr>
          <w:rFonts w:ascii="楷体_GB2312" w:eastAsia="楷体_GB2312" w:hAnsi="宋体" w:hint="eastAsia"/>
          <w:b/>
          <w:bCs/>
          <w:sz w:val="32"/>
          <w:szCs w:val="32"/>
        </w:rPr>
      </w:pPr>
    </w:p>
    <w:p w:rsidR="00F70393" w:rsidRDefault="002D16CE">
      <w:pPr>
        <w:adjustRightInd w:val="0"/>
        <w:snapToGrid w:val="0"/>
        <w:spacing w:line="360" w:lineRule="auto"/>
        <w:jc w:val="center"/>
        <w:rPr>
          <w:rFonts w:ascii="楷体_GB2312" w:eastAsia="楷体_GB2312" w:hAnsi="宋体"/>
          <w:b/>
          <w:bCs/>
          <w:sz w:val="30"/>
          <w:szCs w:val="30"/>
        </w:rPr>
      </w:pPr>
      <w:r>
        <w:rPr>
          <w:rFonts w:ascii="楷体_GB2312" w:eastAsia="楷体_GB2312" w:hAnsi="宋体" w:hint="eastAsia"/>
          <w:b/>
          <w:bCs/>
          <w:sz w:val="32"/>
          <w:szCs w:val="32"/>
        </w:rPr>
        <w:t>供应商质量保证协议</w:t>
      </w:r>
    </w:p>
    <w:p w:rsidR="00F70393" w:rsidRDefault="002D16CE">
      <w:pPr>
        <w:adjustRightInd w:val="0"/>
        <w:snapToGrid w:val="0"/>
        <w:spacing w:line="300" w:lineRule="auto"/>
        <w:rPr>
          <w:rFonts w:ascii="宋体" w:hAnsi="宋体"/>
          <w:b/>
          <w:bCs/>
          <w:szCs w:val="21"/>
          <w:u w:val="single"/>
        </w:rPr>
      </w:pPr>
      <w:r>
        <w:rPr>
          <w:rFonts w:ascii="宋体" w:hAnsi="宋体" w:hint="eastAsia"/>
          <w:b/>
          <w:bCs/>
          <w:szCs w:val="21"/>
        </w:rPr>
        <w:t>甲方</w:t>
      </w:r>
      <w:r>
        <w:rPr>
          <w:rFonts w:ascii="宋体" w:hAnsi="宋体" w:hint="eastAsia"/>
          <w:b/>
          <w:szCs w:val="21"/>
        </w:rPr>
        <w:t>：</w:t>
      </w:r>
      <w:r>
        <w:rPr>
          <w:rFonts w:ascii="宋体" w:hAnsi="宋体" w:hint="eastAsia"/>
          <w:b/>
          <w:szCs w:val="21"/>
          <w:u w:val="single"/>
        </w:rPr>
        <w:t>北汽福田汽车股份有限公司佛山汽车厂</w:t>
      </w:r>
    </w:p>
    <w:p w:rsidR="00F70393" w:rsidRPr="00ED0117" w:rsidRDefault="002D16CE">
      <w:pPr>
        <w:adjustRightInd w:val="0"/>
        <w:snapToGrid w:val="0"/>
        <w:spacing w:line="300" w:lineRule="auto"/>
        <w:rPr>
          <w:rFonts w:ascii="宋体" w:hAnsi="宋体"/>
          <w:b/>
          <w:szCs w:val="21"/>
          <w:u w:val="single"/>
        </w:rPr>
      </w:pPr>
      <w:r>
        <w:rPr>
          <w:rFonts w:ascii="宋体" w:hAnsi="宋体" w:hint="eastAsia"/>
          <w:b/>
          <w:bCs/>
          <w:szCs w:val="21"/>
        </w:rPr>
        <w:t>乙方：</w:t>
      </w:r>
      <w:r w:rsidR="00D177E2" w:rsidRPr="00D177E2">
        <w:rPr>
          <w:rFonts w:ascii="宋体" w:hAnsi="宋体" w:hint="eastAsia"/>
          <w:b/>
          <w:szCs w:val="21"/>
          <w:u w:val="single"/>
        </w:rPr>
        <w:t>北京光华荣昌汽车部件有限公司</w:t>
      </w:r>
    </w:p>
    <w:p w:rsidR="00F70393" w:rsidRDefault="00F70393">
      <w:pPr>
        <w:adjustRightInd w:val="0"/>
        <w:snapToGrid w:val="0"/>
        <w:spacing w:line="300" w:lineRule="auto"/>
        <w:ind w:firstLineChars="200" w:firstLine="400"/>
        <w:rPr>
          <w:rFonts w:ascii="宋体" w:hAnsi="宋体"/>
          <w:sz w:val="20"/>
          <w:szCs w:val="20"/>
        </w:rPr>
      </w:pPr>
    </w:p>
    <w:p w:rsidR="00F70393" w:rsidRDefault="002D16CE">
      <w:pPr>
        <w:adjustRightInd w:val="0"/>
        <w:snapToGrid w:val="0"/>
        <w:spacing w:line="300" w:lineRule="auto"/>
        <w:ind w:firstLineChars="200" w:firstLine="400"/>
        <w:rPr>
          <w:rFonts w:ascii="宋体" w:hAnsi="宋体"/>
          <w:sz w:val="20"/>
          <w:szCs w:val="20"/>
        </w:rPr>
      </w:pPr>
      <w:r>
        <w:rPr>
          <w:rFonts w:ascii="宋体" w:hAnsi="宋体" w:hint="eastAsia"/>
          <w:sz w:val="20"/>
          <w:szCs w:val="20"/>
        </w:rPr>
        <w:t>为保证</w:t>
      </w:r>
      <w:proofErr w:type="gramStart"/>
      <w:r>
        <w:rPr>
          <w:rFonts w:ascii="宋体" w:hAnsi="宋体" w:hint="eastAsia"/>
          <w:sz w:val="20"/>
          <w:szCs w:val="20"/>
        </w:rPr>
        <w:t>拓陆者</w:t>
      </w:r>
      <w:proofErr w:type="gramEnd"/>
      <w:r>
        <w:rPr>
          <w:rFonts w:ascii="宋体" w:hAnsi="宋体" w:hint="eastAsia"/>
          <w:sz w:val="20"/>
          <w:szCs w:val="20"/>
        </w:rPr>
        <w:t>业务市场核心竞争力，确保所提供的产品持续合格且与市场上同类产品相比具有较强的竞争力，乙方应确定产品的质量目标，致力于以零缺陷为目标的质量保障体系和质量改善活动，乙方应依据本协议目标原则的要求，达成并超越甲方生产现场和市场质量目标所要求的水平。</w:t>
      </w:r>
    </w:p>
    <w:p w:rsidR="00F70393" w:rsidRDefault="002D16CE">
      <w:pPr>
        <w:adjustRightInd w:val="0"/>
        <w:snapToGrid w:val="0"/>
        <w:spacing w:line="264" w:lineRule="auto"/>
        <w:rPr>
          <w:rFonts w:ascii="宋体" w:hAnsi="宋体"/>
          <w:bCs/>
          <w:sz w:val="20"/>
          <w:szCs w:val="20"/>
        </w:rPr>
      </w:pPr>
      <w:proofErr w:type="gramStart"/>
      <w:r>
        <w:rPr>
          <w:rFonts w:ascii="宋体" w:hAnsi="宋体" w:hint="eastAsia"/>
          <w:b/>
          <w:bCs/>
          <w:sz w:val="20"/>
          <w:szCs w:val="20"/>
        </w:rPr>
        <w:t>一</w:t>
      </w:r>
      <w:proofErr w:type="gramEnd"/>
      <w:r>
        <w:rPr>
          <w:rFonts w:ascii="宋体" w:hAnsi="宋体" w:hint="eastAsia"/>
          <w:b/>
          <w:bCs/>
          <w:sz w:val="20"/>
          <w:szCs w:val="20"/>
        </w:rPr>
        <w:t>.产品质量控制</w:t>
      </w:r>
    </w:p>
    <w:p w:rsidR="00F70393" w:rsidRDefault="002D16CE" w:rsidP="002D16CE">
      <w:pPr>
        <w:spacing w:line="264" w:lineRule="auto"/>
        <w:ind w:firstLineChars="98" w:firstLine="197"/>
        <w:rPr>
          <w:rFonts w:ascii="宋体" w:hAnsi="宋体"/>
          <w:b/>
          <w:sz w:val="20"/>
          <w:szCs w:val="20"/>
        </w:rPr>
      </w:pPr>
      <w:r>
        <w:rPr>
          <w:rFonts w:ascii="宋体" w:hAnsi="宋体" w:hint="eastAsia"/>
          <w:b/>
          <w:sz w:val="20"/>
          <w:szCs w:val="20"/>
        </w:rPr>
        <w:t>1.进货检验质量控制：</w:t>
      </w:r>
      <w:r>
        <w:rPr>
          <w:rFonts w:ascii="宋体" w:hAnsi="宋体" w:hint="eastAsia"/>
          <w:sz w:val="20"/>
          <w:szCs w:val="20"/>
        </w:rPr>
        <w:t>乙方向甲方提供的产品应按双方约定的设计技术数据、规范和标准要求持续保持合格。</w:t>
      </w:r>
    </w:p>
    <w:p w:rsidR="00F70393" w:rsidRDefault="002D16CE">
      <w:pPr>
        <w:spacing w:line="264" w:lineRule="auto"/>
        <w:ind w:firstLineChars="100" w:firstLine="200"/>
        <w:rPr>
          <w:rFonts w:ascii="宋体" w:hAnsi="宋体"/>
          <w:sz w:val="20"/>
          <w:szCs w:val="20"/>
        </w:rPr>
      </w:pPr>
      <w:r>
        <w:rPr>
          <w:rFonts w:ascii="宋体" w:hAnsi="宋体" w:hint="eastAsia"/>
          <w:sz w:val="20"/>
          <w:szCs w:val="20"/>
        </w:rPr>
        <w:t>1.1乙方向甲方交付的产品必须保证符合甲方的技术规范要求：</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1.1.1外包装和产品本体标识（试装件粘贴SZ试装标识；技术更改产品在新老状态同时存在时，新状态粘贴DD标识，</w:t>
      </w:r>
      <w:proofErr w:type="gramStart"/>
      <w:r>
        <w:rPr>
          <w:rFonts w:ascii="宋体" w:hAnsi="宋体" w:hint="eastAsia"/>
          <w:sz w:val="20"/>
          <w:szCs w:val="20"/>
        </w:rPr>
        <w:t>老状态</w:t>
      </w:r>
      <w:proofErr w:type="gramEnd"/>
      <w:r>
        <w:rPr>
          <w:rFonts w:ascii="宋体" w:hAnsi="宋体" w:hint="eastAsia"/>
          <w:sz w:val="20"/>
          <w:szCs w:val="20"/>
        </w:rPr>
        <w:t>库存消耗完之后取消DD标识）正确完好，且符合福田标识规范要求；</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1.1.2外包装箱完好，符合设计质量要求；</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1.1.3外观、尺寸和功性能符合设计技术要求；</w:t>
      </w:r>
    </w:p>
    <w:p w:rsidR="00FD7870" w:rsidRDefault="00FD7870">
      <w:pPr>
        <w:spacing w:line="264" w:lineRule="auto"/>
        <w:ind w:firstLineChars="200" w:firstLine="400"/>
        <w:rPr>
          <w:rFonts w:ascii="宋体" w:hAnsi="宋体"/>
          <w:sz w:val="20"/>
          <w:szCs w:val="20"/>
        </w:rPr>
      </w:pPr>
      <w:r>
        <w:rPr>
          <w:rFonts w:ascii="宋体" w:hAnsi="宋体" w:hint="eastAsia"/>
          <w:sz w:val="20"/>
          <w:szCs w:val="20"/>
        </w:rPr>
        <w:t>1.1.4外包装标识符合福田</w:t>
      </w:r>
      <w:r w:rsidR="008A495A">
        <w:rPr>
          <w:rFonts w:ascii="宋体" w:hAnsi="宋体" w:hint="eastAsia"/>
          <w:sz w:val="20"/>
          <w:szCs w:val="20"/>
        </w:rPr>
        <w:t>标识</w:t>
      </w:r>
      <w:r>
        <w:rPr>
          <w:rFonts w:ascii="宋体" w:hAnsi="宋体" w:hint="eastAsia"/>
          <w:sz w:val="20"/>
          <w:szCs w:val="20"/>
        </w:rPr>
        <w:t>要求；</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1.1.</w:t>
      </w:r>
      <w:r w:rsidR="00FD7870">
        <w:rPr>
          <w:rFonts w:ascii="宋体" w:hAnsi="宋体" w:hint="eastAsia"/>
          <w:sz w:val="20"/>
          <w:szCs w:val="20"/>
        </w:rPr>
        <w:t>5</w:t>
      </w:r>
      <w:r>
        <w:rPr>
          <w:rFonts w:ascii="宋体" w:hAnsi="宋体" w:hint="eastAsia"/>
          <w:sz w:val="20"/>
          <w:szCs w:val="20"/>
        </w:rPr>
        <w:t>到货产品按甲方要求附带批次性检测报告。</w:t>
      </w:r>
    </w:p>
    <w:p w:rsidR="00F70393" w:rsidRDefault="002D16CE">
      <w:pPr>
        <w:spacing w:line="264" w:lineRule="auto"/>
        <w:ind w:firstLineChars="100" w:firstLine="200"/>
        <w:rPr>
          <w:rFonts w:ascii="宋体" w:hAnsi="宋体"/>
          <w:sz w:val="20"/>
          <w:szCs w:val="20"/>
        </w:rPr>
      </w:pPr>
      <w:r>
        <w:rPr>
          <w:rFonts w:ascii="宋体" w:hAnsi="宋体" w:hint="eastAsia"/>
          <w:sz w:val="20"/>
          <w:szCs w:val="20"/>
        </w:rPr>
        <w:t>1.2不合格处理：</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1.2.1不合格品拒收：若乙方向甲方提供的产品在甲方入库检验时被判为不合格（标识、包装、外观、尺寸、功性能、批次报告等），甲方有权拒收乙方的不合格批次产品；</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1.2.2处理时效性：乙方应在接收到甲方不合格品处理通知后24h内到达甲方现场处理，若乙方在接收到通知24h内未到达甲方现场进行全检、返工/返修，甲方为了控制产品质量风险，有权启动遏制检验，其费用按照2000元/（人*日，不满一日按一日计算），费用按索赔的方式执行；</w:t>
      </w:r>
    </w:p>
    <w:p w:rsidR="00F70393" w:rsidRDefault="002D16CE">
      <w:pPr>
        <w:spacing w:line="264" w:lineRule="auto"/>
        <w:ind w:firstLineChars="200" w:firstLine="400"/>
        <w:rPr>
          <w:rFonts w:ascii="宋体" w:hAnsi="宋体"/>
          <w:color w:val="FF0000"/>
          <w:sz w:val="20"/>
          <w:szCs w:val="20"/>
        </w:rPr>
      </w:pPr>
      <w:r>
        <w:rPr>
          <w:rFonts w:ascii="宋体" w:hAnsi="宋体" w:hint="eastAsia"/>
          <w:sz w:val="20"/>
          <w:szCs w:val="20"/>
        </w:rPr>
        <w:t>1.2.3不合格品回用：因</w:t>
      </w:r>
      <w:r w:rsidR="008A495A">
        <w:rPr>
          <w:rFonts w:ascii="宋体" w:hAnsi="宋体" w:hint="eastAsia"/>
          <w:sz w:val="20"/>
          <w:szCs w:val="20"/>
        </w:rPr>
        <w:t>为</w:t>
      </w:r>
      <w:r>
        <w:rPr>
          <w:rFonts w:ascii="宋体" w:hAnsi="宋体" w:hint="eastAsia"/>
          <w:sz w:val="20"/>
          <w:szCs w:val="20"/>
        </w:rPr>
        <w:t>保证甲方正常生产秩序，需乙方到甲方现场（原则上在乙方现场外处理）全检、返工/返修，通过乙方全检或返工/返修的产品可达到设计规范要求后可</w:t>
      </w:r>
      <w:r>
        <w:rPr>
          <w:rFonts w:ascii="宋体" w:hAnsi="宋体" w:hint="eastAsia"/>
          <w:color w:val="000000" w:themeColor="text1"/>
          <w:sz w:val="20"/>
          <w:szCs w:val="20"/>
        </w:rPr>
        <w:t>回用，重复发生两次（含两次）以上按供货额的3%-8%降价处理；</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1.2.4不合格品折价：通过乙方全检或返工/返修的产品未达到设计规范要求，经评估不会造成整车质量和安全的情况下，同时不会引起用户索赔和投诉的，根据问题的严重度和频度按产品供货额度的</w:t>
      </w:r>
      <w:r w:rsidR="008A495A">
        <w:rPr>
          <w:rFonts w:ascii="宋体" w:hAnsi="宋体" w:hint="eastAsia"/>
          <w:sz w:val="20"/>
          <w:szCs w:val="20"/>
        </w:rPr>
        <w:t>5</w:t>
      </w:r>
      <w:r>
        <w:rPr>
          <w:rFonts w:ascii="宋体" w:hAnsi="宋体" w:hint="eastAsia"/>
          <w:sz w:val="20"/>
          <w:szCs w:val="20"/>
        </w:rPr>
        <w:t>%-</w:t>
      </w:r>
      <w:r w:rsidR="008A495A">
        <w:rPr>
          <w:rFonts w:ascii="宋体" w:hAnsi="宋体" w:hint="eastAsia"/>
          <w:sz w:val="20"/>
          <w:szCs w:val="20"/>
        </w:rPr>
        <w:t>10</w:t>
      </w:r>
      <w:r>
        <w:rPr>
          <w:rFonts w:ascii="宋体" w:hAnsi="宋体" w:hint="eastAsia"/>
          <w:sz w:val="20"/>
          <w:szCs w:val="20"/>
        </w:rPr>
        <w:t>%原则降价处理；</w:t>
      </w:r>
    </w:p>
    <w:p w:rsidR="00F70393" w:rsidRDefault="002D16CE">
      <w:pPr>
        <w:spacing w:line="264" w:lineRule="auto"/>
        <w:ind w:firstLineChars="200" w:firstLine="400"/>
        <w:rPr>
          <w:rFonts w:ascii="宋体" w:hAnsi="宋体"/>
          <w:sz w:val="20"/>
          <w:szCs w:val="20"/>
        </w:rPr>
      </w:pPr>
      <w:r>
        <w:rPr>
          <w:rFonts w:ascii="宋体" w:hAnsi="宋体" w:hint="eastAsia"/>
          <w:sz w:val="20"/>
          <w:szCs w:val="20"/>
        </w:rPr>
        <w:t>1.2.5不合格品清退：通过乙方全检或返工/返修的产品未达到设计规范要求，经评估会造成整车质量和安全的情况下，会引起用户索赔和投诉的产品，由乙方在24h内标识并从甲方生产现场清退，并及时补充合格产品满足生产秩序，若乙方未在24h内完成清退，按1000元/天处理；</w:t>
      </w:r>
    </w:p>
    <w:p w:rsidR="00F70393" w:rsidRDefault="002D16CE">
      <w:pPr>
        <w:spacing w:line="264" w:lineRule="auto"/>
        <w:ind w:firstLineChars="200" w:firstLine="400"/>
        <w:rPr>
          <w:rFonts w:ascii="宋体" w:hAnsi="宋体"/>
          <w:color w:val="000000" w:themeColor="text1"/>
          <w:sz w:val="20"/>
          <w:szCs w:val="20"/>
        </w:rPr>
      </w:pPr>
      <w:r>
        <w:rPr>
          <w:rFonts w:ascii="宋体" w:hAnsi="宋体" w:hint="eastAsia"/>
          <w:color w:val="000000" w:themeColor="text1"/>
          <w:sz w:val="20"/>
          <w:szCs w:val="20"/>
        </w:rPr>
        <w:t>1.2.6不合格品以次冲好：乙方将甲方退回的不合格品或明知不合格的产品，不经任何处理重新送至甲方作为合格零部件入库，视情况程度执行停止供货、淘汰及质量索赔10000-100000元处理。</w:t>
      </w:r>
    </w:p>
    <w:p w:rsidR="00F70393" w:rsidRDefault="002D16CE" w:rsidP="002D16CE">
      <w:pPr>
        <w:spacing w:line="264" w:lineRule="auto"/>
        <w:ind w:firstLineChars="200" w:firstLine="402"/>
        <w:rPr>
          <w:rFonts w:ascii="宋体" w:hAnsi="宋体"/>
          <w:b/>
          <w:sz w:val="20"/>
          <w:szCs w:val="20"/>
        </w:rPr>
      </w:pPr>
      <w:r>
        <w:rPr>
          <w:rFonts w:ascii="宋体" w:hAnsi="宋体" w:hint="eastAsia"/>
          <w:b/>
          <w:sz w:val="20"/>
          <w:szCs w:val="20"/>
        </w:rPr>
        <w:t>2.试验监督抽查质量控制：</w:t>
      </w:r>
      <w:r>
        <w:rPr>
          <w:rFonts w:ascii="宋体" w:hAnsi="宋体" w:hint="eastAsia"/>
          <w:sz w:val="20"/>
          <w:szCs w:val="20"/>
        </w:rPr>
        <w:t>乙方向甲方提供的产品应持续满足双方约定的功性能要求。</w:t>
      </w:r>
    </w:p>
    <w:p w:rsidR="00F70393" w:rsidRDefault="002D16CE">
      <w:pPr>
        <w:spacing w:line="264" w:lineRule="auto"/>
        <w:ind w:firstLineChars="150" w:firstLine="300"/>
        <w:rPr>
          <w:rFonts w:ascii="宋体" w:hAnsi="宋体"/>
          <w:sz w:val="20"/>
          <w:szCs w:val="20"/>
        </w:rPr>
      </w:pPr>
      <w:r>
        <w:rPr>
          <w:rFonts w:ascii="宋体" w:hAnsi="宋体" w:hint="eastAsia"/>
          <w:sz w:val="20"/>
          <w:szCs w:val="20"/>
        </w:rPr>
        <w:t>2.1例行检验：</w:t>
      </w:r>
    </w:p>
    <w:p w:rsidR="00F70393" w:rsidRDefault="002D16CE">
      <w:pPr>
        <w:spacing w:line="264" w:lineRule="auto"/>
        <w:ind w:firstLineChars="150" w:firstLine="300"/>
        <w:rPr>
          <w:rFonts w:ascii="宋体" w:hAnsi="宋体"/>
          <w:sz w:val="20"/>
          <w:szCs w:val="20"/>
        </w:rPr>
      </w:pPr>
      <w:r>
        <w:rPr>
          <w:rFonts w:ascii="宋体" w:hAnsi="宋体" w:hint="eastAsia"/>
          <w:sz w:val="20"/>
          <w:szCs w:val="20"/>
        </w:rPr>
        <w:t>2.1.1检验样品规范：甲方有权对乙方产品进行不定期实施质量监督抽查，对于甲方需在乙方现场或第三方仓库进行抽样时，乙方需积极配合，当场提供样件，不得以任何借口拒绝或拖延；</w:t>
      </w:r>
    </w:p>
    <w:p w:rsidR="00F70393" w:rsidRDefault="002D16CE">
      <w:pPr>
        <w:spacing w:line="264" w:lineRule="auto"/>
        <w:ind w:firstLineChars="150" w:firstLine="300"/>
        <w:rPr>
          <w:rFonts w:ascii="宋体" w:hAnsi="宋体"/>
          <w:sz w:val="20"/>
          <w:szCs w:val="20"/>
        </w:rPr>
      </w:pPr>
      <w:r>
        <w:rPr>
          <w:rFonts w:ascii="宋体" w:hAnsi="宋体" w:hint="eastAsia"/>
          <w:sz w:val="20"/>
          <w:szCs w:val="20"/>
        </w:rPr>
        <w:t>2.1.2检验费用：乙方承担检验样品费用，样品检验后甲方将试验报告共享给乙方。若产品检验不合格，乙方承担检验费用、后续复检费用及</w:t>
      </w:r>
      <w:r>
        <w:rPr>
          <w:rFonts w:ascii="宋体" w:hAnsi="宋体"/>
          <w:sz w:val="20"/>
          <w:szCs w:val="20"/>
        </w:rPr>
        <w:t>相关损失</w:t>
      </w:r>
      <w:r>
        <w:rPr>
          <w:rFonts w:ascii="宋体" w:hAnsi="宋体" w:hint="eastAsia"/>
          <w:sz w:val="20"/>
          <w:szCs w:val="20"/>
        </w:rPr>
        <w:t>。同时，甲方有权要求乙方进行限期整改，整改合格之前的产品按采购额度的3%-8%进行折价让步接收方式</w:t>
      </w:r>
      <w:r w:rsidR="003858A5">
        <w:rPr>
          <w:rFonts w:ascii="宋体" w:hAnsi="宋体" w:hint="eastAsia"/>
          <w:sz w:val="20"/>
          <w:szCs w:val="20"/>
        </w:rPr>
        <w:t>或停供</w:t>
      </w:r>
      <w:r>
        <w:rPr>
          <w:rFonts w:ascii="宋体" w:hAnsi="宋体" w:hint="eastAsia"/>
          <w:sz w:val="20"/>
          <w:szCs w:val="20"/>
        </w:rPr>
        <w:t>处理；</w:t>
      </w:r>
    </w:p>
    <w:p w:rsidR="00F70393" w:rsidRDefault="002D16CE">
      <w:pPr>
        <w:spacing w:line="264" w:lineRule="auto"/>
        <w:ind w:firstLineChars="100" w:firstLine="200"/>
        <w:rPr>
          <w:rFonts w:ascii="宋体" w:hAnsi="宋体"/>
          <w:sz w:val="20"/>
          <w:szCs w:val="20"/>
        </w:rPr>
      </w:pPr>
      <w:r>
        <w:rPr>
          <w:rFonts w:ascii="宋体" w:hAnsi="宋体" w:hint="eastAsia"/>
          <w:sz w:val="20"/>
          <w:szCs w:val="20"/>
        </w:rPr>
        <w:t>2.1.3实验结果争议：乙方对甲方的实验结果有争议，可提出书面申请，委外第三方检测机构检测，费用同2.1.2条款执行；</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2.1.4异常索赔：抽检、试验主要项目不合格，对于安全、环保、关键项（检验规程中规定的A类项目）每项索赔</w:t>
      </w:r>
      <w:r>
        <w:rPr>
          <w:rFonts w:ascii="宋体" w:hAnsi="宋体" w:hint="eastAsia"/>
          <w:color w:val="000000" w:themeColor="text1"/>
          <w:sz w:val="20"/>
          <w:szCs w:val="20"/>
        </w:rPr>
        <w:lastRenderedPageBreak/>
        <w:t>2000-20000，其它项每项索赔1000-3000；</w:t>
      </w:r>
    </w:p>
    <w:p w:rsidR="00F70393" w:rsidRDefault="002D16CE">
      <w:pPr>
        <w:spacing w:line="264" w:lineRule="auto"/>
        <w:ind w:firstLineChars="100" w:firstLine="200"/>
        <w:rPr>
          <w:rFonts w:ascii="宋体" w:hAnsi="宋体"/>
          <w:sz w:val="20"/>
          <w:szCs w:val="20"/>
        </w:rPr>
      </w:pPr>
      <w:r>
        <w:rPr>
          <w:rFonts w:ascii="宋体" w:hAnsi="宋体" w:hint="eastAsia"/>
          <w:sz w:val="20"/>
          <w:szCs w:val="20"/>
        </w:rPr>
        <w:t>2.1.</w:t>
      </w:r>
      <w:proofErr w:type="gramStart"/>
      <w:r>
        <w:rPr>
          <w:rFonts w:ascii="宋体" w:hAnsi="宋体" w:hint="eastAsia"/>
          <w:sz w:val="20"/>
          <w:szCs w:val="20"/>
        </w:rPr>
        <w:t>5</w:t>
      </w:r>
      <w:proofErr w:type="gramEnd"/>
      <w:r>
        <w:rPr>
          <w:rFonts w:ascii="宋体" w:hAnsi="宋体" w:hint="eastAsia"/>
          <w:sz w:val="20"/>
          <w:szCs w:val="20"/>
        </w:rPr>
        <w:t>年度型式实验报告：</w:t>
      </w:r>
      <w:r>
        <w:rPr>
          <w:rFonts w:ascii="宋体" w:hAnsi="宋体" w:hint="eastAsia"/>
          <w:color w:val="000000" w:themeColor="text1"/>
          <w:sz w:val="20"/>
          <w:szCs w:val="20"/>
        </w:rPr>
        <w:t>乙方按甲方输出的《零部件检验标准》实验项目，</w:t>
      </w:r>
      <w:r>
        <w:rPr>
          <w:rFonts w:ascii="宋体" w:hAnsi="宋体" w:hint="eastAsia"/>
          <w:sz w:val="20"/>
          <w:szCs w:val="20"/>
        </w:rPr>
        <w:t>在上年度提供的零部件年度型式实验报告有效期30天内，提供本年度的零部件年度型式实验报告，未能提交有效检测报告（逾期未提交、实验要求低于甲方标准要求等），由甲方代为开展检测项目，其检测费用全部由乙方承担，同时乙方向甲方支付5000元/违约金；</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2.1.6有害物质：乙方向甲方所供产品必须满足禁用物质含量要求（铅、汞、六价铬、多溴联苯、多溴联苯</w:t>
      </w:r>
      <w:proofErr w:type="gramStart"/>
      <w:r>
        <w:rPr>
          <w:rFonts w:ascii="宋体" w:hAnsi="宋体" w:hint="eastAsia"/>
          <w:color w:val="000000" w:themeColor="text1"/>
          <w:sz w:val="20"/>
          <w:szCs w:val="20"/>
        </w:rPr>
        <w:t>醚</w:t>
      </w:r>
      <w:proofErr w:type="gramEnd"/>
      <w:r>
        <w:rPr>
          <w:rFonts w:ascii="宋体" w:hAnsi="宋体" w:hint="eastAsia"/>
          <w:color w:val="000000" w:themeColor="text1"/>
          <w:sz w:val="20"/>
          <w:szCs w:val="20"/>
        </w:rPr>
        <w:t>含量均＜0.1%，镉含量＜0.1%）、CCC等国家法律法规要求，如不能满足则乙方应承担10万元的违约金，因乙方的产品导致甲方所遭受的任何经济处罚和经济损失由乙方承担；</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2.1.7免检产品：针对乙方的免检零部件，在甲方监督检查或其他环节出现批量质量问题时取消免检资格（按图号），当累积出现2次不合格后，在整改期间（发起日到整改跟踪6个月）甲方将按3%-8%供货额度下调。</w:t>
      </w:r>
    </w:p>
    <w:p w:rsidR="00F70393" w:rsidRDefault="002D16CE" w:rsidP="002D16CE">
      <w:pPr>
        <w:spacing w:line="264" w:lineRule="auto"/>
        <w:ind w:firstLineChars="148" w:firstLine="297"/>
        <w:rPr>
          <w:rFonts w:ascii="宋体" w:hAnsi="宋体"/>
          <w:b/>
          <w:color w:val="000000" w:themeColor="text1"/>
          <w:sz w:val="20"/>
          <w:szCs w:val="20"/>
        </w:rPr>
      </w:pPr>
      <w:r>
        <w:rPr>
          <w:rFonts w:ascii="宋体" w:hAnsi="宋体" w:hint="eastAsia"/>
          <w:b/>
          <w:color w:val="000000" w:themeColor="text1"/>
          <w:sz w:val="20"/>
          <w:szCs w:val="20"/>
        </w:rPr>
        <w:t>3.生产过程质量控制：</w:t>
      </w:r>
      <w:r>
        <w:rPr>
          <w:rFonts w:ascii="宋体" w:hAnsi="宋体" w:hint="eastAsia"/>
          <w:sz w:val="20"/>
          <w:szCs w:val="20"/>
        </w:rPr>
        <w:t>乙方应保证向甲方产品不会影响甲方流水线正常生产和整车正常发运，确保甲方不出现停线、整车滞留和停止发运等现象。</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3.1装车后在动态功性能检测时发现的单个/批量需更换不合格产品，更换过程产生的工时费和材料费由乙方支付甲方（拆卸时导致其他零部件损坏的由祸首</w:t>
      </w:r>
      <w:proofErr w:type="gramStart"/>
      <w:r>
        <w:rPr>
          <w:rFonts w:ascii="宋体" w:hAnsi="宋体" w:hint="eastAsia"/>
          <w:color w:val="000000" w:themeColor="text1"/>
          <w:sz w:val="20"/>
          <w:szCs w:val="20"/>
        </w:rPr>
        <w:t>件供应</w:t>
      </w:r>
      <w:proofErr w:type="gramEnd"/>
      <w:r>
        <w:rPr>
          <w:rFonts w:ascii="宋体" w:hAnsi="宋体" w:hint="eastAsia"/>
          <w:color w:val="000000" w:themeColor="text1"/>
          <w:sz w:val="20"/>
          <w:szCs w:val="20"/>
        </w:rPr>
        <w:t>商承担全部损失）；更换过程对不合格品的处置、挑选和返修等按进货检验规则执行；</w:t>
      </w:r>
    </w:p>
    <w:tbl>
      <w:tblPr>
        <w:tblStyle w:val="a8"/>
        <w:tblW w:w="0" w:type="auto"/>
        <w:tblInd w:w="534" w:type="dxa"/>
        <w:tblLook w:val="04A0" w:firstRow="1" w:lastRow="0" w:firstColumn="1" w:lastColumn="0" w:noHBand="0" w:noVBand="1"/>
      </w:tblPr>
      <w:tblGrid>
        <w:gridCol w:w="4961"/>
        <w:gridCol w:w="3260"/>
        <w:gridCol w:w="1418"/>
      </w:tblGrid>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零部件名称</w:t>
            </w:r>
          </w:p>
        </w:tc>
        <w:tc>
          <w:tcPr>
            <w:tcW w:w="3260"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故障处理模式</w:t>
            </w:r>
          </w:p>
        </w:tc>
        <w:tc>
          <w:tcPr>
            <w:tcW w:w="1418"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索赔标准（元）</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发动机/变速箱/前、后桥/方向机</w:t>
            </w:r>
          </w:p>
        </w:tc>
        <w:tc>
          <w:tcPr>
            <w:tcW w:w="3260"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生产过程中因质量问题导致返修</w:t>
            </w:r>
          </w:p>
        </w:tc>
        <w:tc>
          <w:tcPr>
            <w:tcW w:w="1418"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100</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发动机</w:t>
            </w:r>
          </w:p>
        </w:tc>
        <w:tc>
          <w:tcPr>
            <w:tcW w:w="3260"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生产过程中因质量问题导致拆卸</w:t>
            </w:r>
          </w:p>
        </w:tc>
        <w:tc>
          <w:tcPr>
            <w:tcW w:w="1418"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1000</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变速箱/前、后桥</w:t>
            </w:r>
          </w:p>
        </w:tc>
        <w:tc>
          <w:tcPr>
            <w:tcW w:w="3260"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生产过程中因质量问题导致拆卸</w:t>
            </w:r>
          </w:p>
        </w:tc>
        <w:tc>
          <w:tcPr>
            <w:tcW w:w="1418"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500</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冲压散件、焊合件</w:t>
            </w:r>
          </w:p>
        </w:tc>
        <w:tc>
          <w:tcPr>
            <w:tcW w:w="3260"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生产过程中挑选出的不合格件退回</w:t>
            </w:r>
          </w:p>
        </w:tc>
        <w:tc>
          <w:tcPr>
            <w:tcW w:w="1418"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10元/件</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玻璃升降器、</w:t>
            </w:r>
            <w:proofErr w:type="gramStart"/>
            <w:r>
              <w:rPr>
                <w:rFonts w:ascii="宋体" w:hAnsi="宋体" w:hint="eastAsia"/>
                <w:color w:val="000000" w:themeColor="text1"/>
                <w:sz w:val="20"/>
                <w:szCs w:val="20"/>
              </w:rPr>
              <w:t>副安全</w:t>
            </w:r>
            <w:proofErr w:type="gramEnd"/>
            <w:r>
              <w:rPr>
                <w:rFonts w:ascii="宋体" w:hAnsi="宋体" w:hint="eastAsia"/>
                <w:color w:val="000000" w:themeColor="text1"/>
                <w:sz w:val="20"/>
                <w:szCs w:val="20"/>
              </w:rPr>
              <w:t>气囊、暖风机、鼓风机、压缩机总成、底盘线束、车身线束、地毯皮、门锁及中控门锁、仪表板、前后风窗、组合开关及点火锁、空调系统、传动轴、手刹拉线、助力器带制动泵总成、离合总泵、制动器、离合及制动踏板吊挂、变速操纵机构、副车架、前滑柱、发动机后支架、软垫、悬置支架、散热器、板簧销轴、板簧压板、转向操纵机构、管住支架、后钢板弹簧、燃油箱、燃油传感器、燃油泵、气瓶</w:t>
            </w:r>
          </w:p>
        </w:tc>
        <w:tc>
          <w:tcPr>
            <w:tcW w:w="3260" w:type="dxa"/>
          </w:tcPr>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生产过程中因质量问题导致拆卸</w:t>
            </w:r>
          </w:p>
        </w:tc>
        <w:tc>
          <w:tcPr>
            <w:tcW w:w="1418" w:type="dxa"/>
          </w:tcPr>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100</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离合分泵、倒车雷达、导流罩、前大灯、前格栅、保险杠、熄火控制器、收放机、扬声器、组合仪表、压力表等仪表、暖风水管、座椅、洗涤器、前后风挡胶条、侧窗胶条、减震器、消音器、催化器、油门拉线、里程表软轴、选/换挡软轴、储气筒、制动油杯、油门踏板、驻车手柄、加油管、副水箱、推力杆、稳定杆、四门玻璃、下摆臂、安全带、感</w:t>
            </w:r>
            <w:proofErr w:type="gramStart"/>
            <w:r>
              <w:rPr>
                <w:rFonts w:ascii="宋体" w:hAnsi="宋体" w:hint="eastAsia"/>
                <w:color w:val="000000" w:themeColor="text1"/>
                <w:sz w:val="20"/>
                <w:szCs w:val="20"/>
              </w:rPr>
              <w:t>载比例</w:t>
            </w:r>
            <w:proofErr w:type="gramEnd"/>
            <w:r>
              <w:rPr>
                <w:rFonts w:ascii="宋体" w:hAnsi="宋体" w:hint="eastAsia"/>
                <w:color w:val="000000" w:themeColor="text1"/>
                <w:sz w:val="20"/>
                <w:szCs w:val="20"/>
              </w:rPr>
              <w:t>阀、制动管路、空滤器、制动管路接头、驱动轴</w:t>
            </w:r>
          </w:p>
        </w:tc>
        <w:tc>
          <w:tcPr>
            <w:tcW w:w="3260" w:type="dxa"/>
          </w:tcPr>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生产过程中因质量问题导致拆卸</w:t>
            </w:r>
          </w:p>
        </w:tc>
        <w:tc>
          <w:tcPr>
            <w:tcW w:w="1418" w:type="dxa"/>
          </w:tcPr>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F70393">
            <w:pPr>
              <w:spacing w:line="264" w:lineRule="auto"/>
              <w:rPr>
                <w:rFonts w:ascii="宋体" w:hAnsi="宋体"/>
                <w:color w:val="000000" w:themeColor="text1"/>
                <w:sz w:val="20"/>
                <w:szCs w:val="20"/>
              </w:rPr>
            </w:pP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50</w:t>
            </w:r>
          </w:p>
        </w:tc>
      </w:tr>
      <w:tr w:rsidR="00F70393">
        <w:tc>
          <w:tcPr>
            <w:tcW w:w="4961"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其他未列入零部件</w:t>
            </w:r>
          </w:p>
        </w:tc>
        <w:tc>
          <w:tcPr>
            <w:tcW w:w="3260"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生产过程中因质量问题导致拆卸</w:t>
            </w:r>
          </w:p>
        </w:tc>
        <w:tc>
          <w:tcPr>
            <w:tcW w:w="1418" w:type="dxa"/>
          </w:tcPr>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30</w:t>
            </w:r>
          </w:p>
        </w:tc>
      </w:tr>
    </w:tbl>
    <w:p w:rsidR="00F70393" w:rsidRDefault="00F70393">
      <w:pPr>
        <w:spacing w:line="264" w:lineRule="auto"/>
        <w:rPr>
          <w:rFonts w:ascii="宋体" w:hAnsi="宋体"/>
          <w:color w:val="000000" w:themeColor="text1"/>
          <w:sz w:val="20"/>
          <w:szCs w:val="20"/>
        </w:rPr>
      </w:pP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3.2生产停线：因乙方原因造成甲方生产线停线，按2000元/分钟索赔乙方；</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3.3滞留和停止发运：因乙方原因造成甲方发生重大质量问题，造成整车滞留和停止发运，由乙方总经理或质量副总必须24h内达到甲方，配合甲方对问题的围堵和解决，同时乙方向甲方赔偿因车辆滞留造成的所有经济损失，包括额外的场地租赁、运输等费用；</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3.4安全隐患问题：若乙方所供零部件出现安全隐患问题，在一个日历年内重复发生的，甲方对乙方执行淘汰或经济处罚15万元-50万元；</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3.5批量质量问题：乙方零部件一个日历年内出现1次批量质量问题，乙方承担1%-5%经济索赔，在一个日历年内</w:t>
      </w:r>
      <w:r>
        <w:rPr>
          <w:rFonts w:ascii="宋体" w:hAnsi="宋体" w:hint="eastAsia"/>
          <w:color w:val="000000" w:themeColor="text1"/>
          <w:sz w:val="20"/>
          <w:szCs w:val="20"/>
        </w:rPr>
        <w:lastRenderedPageBreak/>
        <w:t>重复发生，乙方承担1%-5%经济索赔；</w:t>
      </w:r>
    </w:p>
    <w:p w:rsidR="00F70393" w:rsidRDefault="002D16CE" w:rsidP="002D16CE">
      <w:pPr>
        <w:spacing w:line="264" w:lineRule="auto"/>
        <w:ind w:firstLineChars="98" w:firstLine="197"/>
        <w:rPr>
          <w:rFonts w:ascii="宋体" w:hAnsi="宋体"/>
          <w:b/>
          <w:color w:val="000000" w:themeColor="text1"/>
          <w:sz w:val="20"/>
          <w:szCs w:val="20"/>
        </w:rPr>
      </w:pPr>
      <w:r>
        <w:rPr>
          <w:rFonts w:ascii="宋体" w:hAnsi="宋体" w:hint="eastAsia"/>
          <w:b/>
          <w:color w:val="000000" w:themeColor="text1"/>
          <w:sz w:val="20"/>
          <w:szCs w:val="20"/>
        </w:rPr>
        <w:t>4.市场质量控制：</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4.1市场服务：对于市场反馈的疑难问题，乙方有义务向甲方提供技术支持，必要时在最短的时间内达到现场解决；</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4.2市场故障件改进：为充分了解产品质量情况，找到市场故障根本原因，乙方应对市场三包期内的市场索赔故障件（市场服务活动退回的故障件可不用拆解）进行拆解，要求每月将故障件从甲方旧件仓库（佛山</w:t>
      </w:r>
      <w:proofErr w:type="gramStart"/>
      <w:r>
        <w:rPr>
          <w:rFonts w:ascii="宋体" w:hAnsi="宋体" w:hint="eastAsia"/>
          <w:color w:val="000000" w:themeColor="text1"/>
          <w:sz w:val="20"/>
          <w:szCs w:val="20"/>
        </w:rPr>
        <w:t>拓陆者</w:t>
      </w:r>
      <w:proofErr w:type="gramEnd"/>
      <w:r>
        <w:rPr>
          <w:rFonts w:ascii="宋体" w:hAnsi="宋体" w:hint="eastAsia"/>
          <w:color w:val="000000" w:themeColor="text1"/>
          <w:sz w:val="20"/>
          <w:szCs w:val="20"/>
        </w:rPr>
        <w:t>工厂）中领回，在30个工作日内完成100%拆解分析，并将拆解台账、拆解总结报告和改进实施计划提交甲方，若乙方未按甲方的要求进行拆解和改进计划提交，甲方有权要求乙方承担1000元/次的违约金。</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4.3市场质量事故：当由于乙方零部件质量问题导致一般用户投诉（一般质量事故），甲方有权对乙方该零部件进行暂停装用，同时索赔乙方5000元至50000元，且造成的直接经济损失由乙方承担；当由于乙方零部件质量问题导致重大用户投诉（重大质量事故），甲方有权对乙方该零部件进行暂停装用，同时索赔乙方50000元至150000元，且造成的直接经济损失由乙方承担；当由于乙方零部件质量问题导致特大用户投诉（特大质量事故），甲方有权对乙方该零部件进行暂停装用，同时索赔乙方150000元至500000元，且造成的直接经济损失由乙方承担。</w:t>
      </w:r>
    </w:p>
    <w:p w:rsidR="00F70393" w:rsidRDefault="002D16CE" w:rsidP="002D16CE">
      <w:pPr>
        <w:spacing w:line="264" w:lineRule="auto"/>
        <w:ind w:firstLineChars="98" w:firstLine="197"/>
        <w:rPr>
          <w:rFonts w:ascii="宋体" w:hAnsi="宋体"/>
          <w:b/>
          <w:color w:val="000000" w:themeColor="text1"/>
          <w:sz w:val="20"/>
          <w:szCs w:val="20"/>
        </w:rPr>
      </w:pPr>
      <w:r>
        <w:rPr>
          <w:rFonts w:ascii="宋体" w:hAnsi="宋体" w:hint="eastAsia"/>
          <w:b/>
          <w:color w:val="000000" w:themeColor="text1"/>
          <w:sz w:val="20"/>
          <w:szCs w:val="20"/>
        </w:rPr>
        <w:t>5.产品质量改进：</w:t>
      </w:r>
      <w:r>
        <w:rPr>
          <w:rFonts w:ascii="宋体" w:hAnsi="宋体" w:hint="eastAsia"/>
          <w:color w:val="000000" w:themeColor="text1"/>
          <w:sz w:val="20"/>
          <w:szCs w:val="20"/>
        </w:rPr>
        <w:t>产品质量问题（包括市场、现场和入厂检验环节）持续改进。</w:t>
      </w:r>
    </w:p>
    <w:p w:rsidR="00F70393" w:rsidRDefault="002D16CE">
      <w:pPr>
        <w:spacing w:line="264" w:lineRule="auto"/>
        <w:ind w:firstLineChars="200" w:firstLine="400"/>
        <w:rPr>
          <w:rFonts w:ascii="宋体" w:hAnsi="宋体"/>
          <w:color w:val="000000" w:themeColor="text1"/>
          <w:sz w:val="20"/>
          <w:szCs w:val="20"/>
        </w:rPr>
      </w:pPr>
      <w:r>
        <w:rPr>
          <w:rFonts w:ascii="宋体" w:hAnsi="宋体" w:hint="eastAsia"/>
          <w:color w:val="000000" w:themeColor="text1"/>
          <w:sz w:val="20"/>
          <w:szCs w:val="20"/>
        </w:rPr>
        <w:t>5.1改进时效性：乙方在接收到甲方反馈的问题后24h内提交临时整改措施，并对库存产品（乙方处、途中、三方物流和</w:t>
      </w:r>
      <w:proofErr w:type="gramStart"/>
      <w:r>
        <w:rPr>
          <w:rFonts w:ascii="宋体" w:hAnsi="宋体" w:hint="eastAsia"/>
          <w:color w:val="000000" w:themeColor="text1"/>
          <w:sz w:val="20"/>
          <w:szCs w:val="20"/>
        </w:rPr>
        <w:t>拓陆</w:t>
      </w:r>
      <w:proofErr w:type="gramEnd"/>
      <w:r>
        <w:rPr>
          <w:rFonts w:ascii="宋体" w:hAnsi="宋体" w:hint="eastAsia"/>
          <w:color w:val="000000" w:themeColor="text1"/>
          <w:sz w:val="20"/>
          <w:szCs w:val="20"/>
        </w:rPr>
        <w:t>者工厂）进行返/返修，以PRR报告的形式3个工作日内完成原因分析并提交，7个工作日内完成整改措施实施计划（最终整改周期最长不超过1个月）并提交，若乙方未按期完成，按照1000元/天违约处理，超期未完成10天以上，甲方有权在原付款期限的基础上再延长一个付款周期，以示警告，特殊情况需双方协商确定；</w:t>
      </w:r>
    </w:p>
    <w:p w:rsidR="00F70393" w:rsidRDefault="002D16CE">
      <w:pPr>
        <w:spacing w:line="264" w:lineRule="auto"/>
        <w:ind w:leftChars="191" w:left="701" w:hangingChars="150" w:hanging="300"/>
        <w:rPr>
          <w:rFonts w:ascii="宋体" w:hAnsi="宋体"/>
          <w:color w:val="000000" w:themeColor="text1"/>
          <w:sz w:val="20"/>
          <w:szCs w:val="20"/>
        </w:rPr>
      </w:pPr>
      <w:r>
        <w:rPr>
          <w:rFonts w:ascii="宋体" w:hAnsi="宋体" w:hint="eastAsia"/>
          <w:color w:val="000000" w:themeColor="text1"/>
          <w:sz w:val="20"/>
          <w:szCs w:val="20"/>
        </w:rPr>
        <w:t>5.2改进效果：整改完成断点后，甲方监控6个月的现场及市场表现，</w:t>
      </w:r>
      <w:proofErr w:type="gramStart"/>
      <w:r>
        <w:rPr>
          <w:rFonts w:ascii="宋体" w:hAnsi="宋体" w:hint="eastAsia"/>
          <w:color w:val="000000" w:themeColor="text1"/>
          <w:sz w:val="20"/>
          <w:szCs w:val="20"/>
        </w:rPr>
        <w:t>若现场</w:t>
      </w:r>
      <w:proofErr w:type="gramEnd"/>
      <w:r>
        <w:rPr>
          <w:rFonts w:ascii="宋体" w:hAnsi="宋体" w:hint="eastAsia"/>
          <w:color w:val="000000" w:themeColor="text1"/>
          <w:sz w:val="20"/>
          <w:szCs w:val="20"/>
        </w:rPr>
        <w:t>及市场不达标或重复发生类似问题，</w:t>
      </w: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乙方承担由此造成的违约责任，甲方有权利对乙方该产品的供货金额下调5%处理，并重新签订红色协议进行立项整改，二次立项整改无效将下调该产品8%的供货额度，三次整改不合格停止该产品的供货资格。</w:t>
      </w:r>
    </w:p>
    <w:p w:rsidR="00F70393" w:rsidRDefault="002D16CE">
      <w:pPr>
        <w:spacing w:line="264" w:lineRule="auto"/>
        <w:ind w:leftChars="191" w:left="701" w:hangingChars="150" w:hanging="300"/>
        <w:rPr>
          <w:rFonts w:ascii="宋体" w:hAnsi="宋体"/>
          <w:color w:val="000000" w:themeColor="text1"/>
          <w:sz w:val="20"/>
          <w:szCs w:val="20"/>
        </w:rPr>
      </w:pPr>
      <w:r>
        <w:rPr>
          <w:rFonts w:ascii="宋体" w:hAnsi="宋体" w:hint="eastAsia"/>
          <w:color w:val="000000" w:themeColor="text1"/>
          <w:sz w:val="20"/>
          <w:szCs w:val="20"/>
        </w:rPr>
        <w:t>5.3针对影响安全、关键功能的质量问题或批量质量问题，乙方在接到反馈后，需在24h内（包含节假日）到达问</w:t>
      </w: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题现场，并采取遏制措施（包括紧急措施和临时措施），防止不良品的扩散。若乙方在接收到通知24h未到达甲方现场进行处理，其违约费用按照1000元/日对乙方进行索赔追溯（不满一日按一日计算）；</w:t>
      </w: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 xml:space="preserve">    5.4对于乙方的质量改进，甲方有权对乙方的改进实施情况到乙方现场随机抽查，当发现永久性措施实施不彻底，没有体现在相应的工艺、技术文件中时，甲方可视情况给予1000元-5000元/项的质量索赔；</w:t>
      </w:r>
    </w:p>
    <w:p w:rsidR="00F70393" w:rsidRDefault="002D16CE" w:rsidP="002D16CE">
      <w:pPr>
        <w:tabs>
          <w:tab w:val="left" w:pos="2520"/>
        </w:tabs>
        <w:spacing w:line="264" w:lineRule="auto"/>
        <w:ind w:firstLineChars="98" w:firstLine="197"/>
        <w:rPr>
          <w:rFonts w:ascii="宋体" w:hAnsi="宋体"/>
          <w:b/>
          <w:color w:val="000000" w:themeColor="text1"/>
          <w:sz w:val="20"/>
          <w:szCs w:val="20"/>
        </w:rPr>
      </w:pPr>
      <w:r>
        <w:rPr>
          <w:rFonts w:ascii="宋体" w:hAnsi="宋体" w:hint="eastAsia"/>
          <w:b/>
          <w:color w:val="000000" w:themeColor="text1"/>
          <w:sz w:val="20"/>
          <w:szCs w:val="20"/>
        </w:rPr>
        <w:t>6.设计变更质量控制：</w:t>
      </w:r>
      <w:r>
        <w:rPr>
          <w:rFonts w:ascii="宋体" w:hAnsi="宋体"/>
          <w:b/>
          <w:color w:val="000000" w:themeColor="text1"/>
          <w:sz w:val="20"/>
          <w:szCs w:val="20"/>
        </w:rPr>
        <w:tab/>
      </w:r>
    </w:p>
    <w:p w:rsidR="00F70393" w:rsidRDefault="002D16CE">
      <w:pPr>
        <w:tabs>
          <w:tab w:val="left" w:pos="2520"/>
        </w:tabs>
        <w:spacing w:line="264" w:lineRule="auto"/>
        <w:ind w:firstLineChars="200" w:firstLine="400"/>
        <w:rPr>
          <w:rFonts w:ascii="宋体" w:hAnsi="宋体"/>
          <w:color w:val="000000" w:themeColor="text1"/>
          <w:sz w:val="20"/>
          <w:szCs w:val="20"/>
        </w:rPr>
      </w:pPr>
      <w:r>
        <w:rPr>
          <w:rFonts w:ascii="宋体" w:hAnsi="宋体" w:hint="eastAsia"/>
          <w:color w:val="000000" w:themeColor="text1"/>
          <w:sz w:val="20"/>
          <w:szCs w:val="20"/>
        </w:rPr>
        <w:t>6.1过程文件变更：设计变更完成后，乙方在三个工作日内完成相关支持文件（例如：图纸、FMEA、控制计划、作业指导书等）的变更并提交甲方，若乙方未按期完成，按照1000元/天违约处理。</w:t>
      </w:r>
    </w:p>
    <w:p w:rsidR="00F70393" w:rsidRDefault="002D16CE">
      <w:pPr>
        <w:tabs>
          <w:tab w:val="left" w:pos="2520"/>
        </w:tabs>
        <w:spacing w:line="264" w:lineRule="auto"/>
        <w:ind w:firstLineChars="200" w:firstLine="400"/>
        <w:rPr>
          <w:rFonts w:ascii="宋体" w:hAnsi="宋体"/>
          <w:color w:val="000000" w:themeColor="text1"/>
          <w:sz w:val="20"/>
          <w:szCs w:val="20"/>
        </w:rPr>
      </w:pPr>
      <w:r>
        <w:rPr>
          <w:rFonts w:ascii="宋体" w:hAnsi="宋体" w:hint="eastAsia"/>
          <w:color w:val="000000" w:themeColor="text1"/>
          <w:sz w:val="20"/>
          <w:szCs w:val="20"/>
        </w:rPr>
        <w:t>6.2新产品标识：变更之前产品未用完之前，新状态产品必须增贴DD标识作为区分，由乙方失误造成新状态产品未增贴DD标识，甲方有权对未增贴标识的零部件不给以消化老库存</w:t>
      </w:r>
      <w:r w:rsidR="00656759">
        <w:rPr>
          <w:rFonts w:ascii="宋体" w:hAnsi="宋体" w:hint="eastAsia"/>
          <w:color w:val="000000" w:themeColor="text1"/>
          <w:sz w:val="20"/>
          <w:szCs w:val="20"/>
        </w:rPr>
        <w:t>。</w:t>
      </w:r>
    </w:p>
    <w:p w:rsidR="00F70393" w:rsidRDefault="002D16CE" w:rsidP="002D16CE">
      <w:pPr>
        <w:spacing w:line="264" w:lineRule="auto"/>
        <w:ind w:firstLineChars="100" w:firstLine="201"/>
        <w:rPr>
          <w:rFonts w:ascii="宋体" w:hAnsi="宋体"/>
          <w:b/>
          <w:color w:val="000000" w:themeColor="text1"/>
          <w:sz w:val="20"/>
          <w:szCs w:val="20"/>
        </w:rPr>
      </w:pPr>
      <w:r>
        <w:rPr>
          <w:rFonts w:ascii="宋体" w:hAnsi="宋体" w:hint="eastAsia"/>
          <w:b/>
          <w:color w:val="000000" w:themeColor="text1"/>
          <w:sz w:val="20"/>
          <w:szCs w:val="20"/>
        </w:rPr>
        <w:t>7.生产要素变更质量控制：</w:t>
      </w:r>
    </w:p>
    <w:p w:rsidR="00F70393" w:rsidRDefault="002D16CE">
      <w:pPr>
        <w:spacing w:line="264" w:lineRule="auto"/>
        <w:ind w:firstLine="405"/>
        <w:rPr>
          <w:rFonts w:ascii="宋体" w:hAnsi="宋体"/>
          <w:color w:val="000000" w:themeColor="text1"/>
          <w:sz w:val="20"/>
          <w:szCs w:val="20"/>
        </w:rPr>
      </w:pPr>
      <w:r>
        <w:rPr>
          <w:rFonts w:ascii="宋体" w:hAnsi="宋体" w:hint="eastAsia"/>
          <w:color w:val="000000" w:themeColor="text1"/>
          <w:sz w:val="20"/>
          <w:szCs w:val="20"/>
        </w:rPr>
        <w:t>7.1因乙方擅自变更主要原材料或关键二级供应商，甲方有权对乙方进行停止供货或取消发生问题质量业务单元的供货资格，同时可给予乙方10000-100000元的质量索赔。</w:t>
      </w:r>
    </w:p>
    <w:p w:rsidR="00F70393" w:rsidRDefault="002D16CE">
      <w:pPr>
        <w:spacing w:line="264" w:lineRule="auto"/>
        <w:ind w:firstLine="405"/>
        <w:rPr>
          <w:rFonts w:ascii="宋体" w:hAnsi="宋体"/>
          <w:color w:val="000000" w:themeColor="text1"/>
          <w:sz w:val="20"/>
          <w:szCs w:val="20"/>
        </w:rPr>
      </w:pPr>
      <w:r>
        <w:rPr>
          <w:rFonts w:ascii="宋体" w:hAnsi="宋体" w:hint="eastAsia"/>
          <w:color w:val="000000" w:themeColor="text1"/>
          <w:sz w:val="20"/>
          <w:szCs w:val="20"/>
        </w:rPr>
        <w:t>7.2因乙方擅自变更零部件生产地址（包含新增），且提供未经审核和重新PPAP异地的零部件用于福田汽车集团，甲方有权对乙方进行停止供货或取消发生问题质量业务单元的供货资格，同时可给予乙方5000-50000元的质量索赔。</w:t>
      </w:r>
    </w:p>
    <w:p w:rsidR="00F70393" w:rsidRDefault="002D16CE">
      <w:pPr>
        <w:spacing w:line="264" w:lineRule="auto"/>
        <w:ind w:firstLine="405"/>
        <w:rPr>
          <w:rFonts w:ascii="宋体" w:hAnsi="宋体"/>
          <w:color w:val="000000" w:themeColor="text1"/>
          <w:sz w:val="20"/>
          <w:szCs w:val="20"/>
        </w:rPr>
      </w:pPr>
      <w:r>
        <w:rPr>
          <w:rFonts w:ascii="宋体" w:hAnsi="宋体" w:hint="eastAsia"/>
          <w:color w:val="000000" w:themeColor="text1"/>
          <w:sz w:val="20"/>
          <w:szCs w:val="20"/>
        </w:rPr>
        <w:t>7.3乙方未向各事业（本）部提交变更申请，擅自进行其他过程变更并提供未经批准的零部件用于福田汽车集团（其他变更包含非关键二级供应商变更、工装模具设备变更、与设计变更外的零部件结构材料变更、实验/验证方法变更等），甲方有权给予乙方2000-10000元的质量索赔。</w:t>
      </w:r>
    </w:p>
    <w:p w:rsidR="00F70393" w:rsidRDefault="002D16CE">
      <w:pPr>
        <w:spacing w:line="264" w:lineRule="auto"/>
        <w:ind w:firstLine="400"/>
        <w:rPr>
          <w:rFonts w:ascii="宋体" w:hAnsi="宋体"/>
          <w:color w:val="000000" w:themeColor="text1"/>
          <w:sz w:val="20"/>
          <w:szCs w:val="20"/>
        </w:rPr>
      </w:pPr>
      <w:r>
        <w:rPr>
          <w:rFonts w:ascii="宋体" w:hAnsi="宋体" w:hint="eastAsia"/>
          <w:color w:val="000000" w:themeColor="text1"/>
          <w:sz w:val="20"/>
          <w:szCs w:val="20"/>
        </w:rPr>
        <w:t>7.4乙方对产品所做的改动，任何情况下都要取得质量证明并做好相关文件，在向甲方申请时向甲方提交一份，同时须向甲方提交双方协定数量的免费样品，经甲方验证认可后，乙方才能提供更改后的产品，如果样品没有得到甲方认可，乙方仍需按原生产参数提供产品。</w:t>
      </w:r>
    </w:p>
    <w:p w:rsidR="00F70393" w:rsidRDefault="002D16CE" w:rsidP="002D16CE">
      <w:pPr>
        <w:spacing w:line="264" w:lineRule="auto"/>
        <w:ind w:firstLineChars="100" w:firstLine="201"/>
        <w:rPr>
          <w:rFonts w:ascii="宋体" w:hAnsi="宋体"/>
          <w:b/>
          <w:bCs/>
          <w:color w:val="000000" w:themeColor="text1"/>
          <w:sz w:val="20"/>
          <w:szCs w:val="20"/>
        </w:rPr>
      </w:pPr>
      <w:r>
        <w:rPr>
          <w:rFonts w:ascii="宋体" w:hAnsi="宋体" w:hint="eastAsia"/>
          <w:b/>
          <w:bCs/>
          <w:color w:val="000000" w:themeColor="text1"/>
          <w:sz w:val="20"/>
          <w:szCs w:val="20"/>
        </w:rPr>
        <w:t>8.供应商审核：</w:t>
      </w:r>
    </w:p>
    <w:p w:rsidR="00F70393" w:rsidRDefault="002D16CE">
      <w:pPr>
        <w:spacing w:line="264" w:lineRule="auto"/>
        <w:ind w:firstLineChars="100" w:firstLine="200"/>
        <w:rPr>
          <w:rFonts w:ascii="宋体" w:hAnsi="宋体"/>
          <w:bCs/>
          <w:color w:val="000000" w:themeColor="text1"/>
          <w:sz w:val="20"/>
          <w:szCs w:val="20"/>
        </w:rPr>
      </w:pPr>
      <w:r>
        <w:rPr>
          <w:rFonts w:ascii="宋体" w:hAnsi="宋体" w:hint="eastAsia"/>
          <w:bCs/>
          <w:color w:val="000000" w:themeColor="text1"/>
          <w:sz w:val="20"/>
          <w:szCs w:val="20"/>
        </w:rPr>
        <w:t>8.1例行审核：甲方将按照供应商审核计划对乙方进行例行审核，对于审核结论不合格</w:t>
      </w:r>
      <w:r w:rsidR="00656759">
        <w:rPr>
          <w:rFonts w:ascii="宋体" w:hAnsi="宋体" w:hint="eastAsia"/>
          <w:bCs/>
          <w:color w:val="000000" w:themeColor="text1"/>
          <w:sz w:val="20"/>
          <w:szCs w:val="20"/>
        </w:rPr>
        <w:t>，</w:t>
      </w:r>
      <w:r>
        <w:rPr>
          <w:rFonts w:ascii="宋体" w:hAnsi="宋体" w:hint="eastAsia"/>
          <w:bCs/>
          <w:color w:val="000000" w:themeColor="text1"/>
          <w:sz w:val="20"/>
          <w:szCs w:val="20"/>
        </w:rPr>
        <w:t>甲方有权对乙方零部件暂停使用或停止供货，并索赔5000-10000元；对于审核结论有条件合格，乙方应在一个月内对不符合项整改完毕</w:t>
      </w:r>
      <w:r w:rsidR="00656759">
        <w:rPr>
          <w:rFonts w:ascii="宋体" w:hAnsi="宋体" w:hint="eastAsia"/>
          <w:bCs/>
          <w:color w:val="000000" w:themeColor="text1"/>
          <w:sz w:val="20"/>
          <w:szCs w:val="20"/>
        </w:rPr>
        <w:t>，甲方</w:t>
      </w:r>
      <w:r>
        <w:rPr>
          <w:rFonts w:ascii="宋体" w:hAnsi="宋体" w:hint="eastAsia"/>
          <w:bCs/>
          <w:color w:val="000000" w:themeColor="text1"/>
          <w:sz w:val="20"/>
          <w:szCs w:val="20"/>
        </w:rPr>
        <w:t>有</w:t>
      </w:r>
      <w:r>
        <w:rPr>
          <w:rFonts w:ascii="宋体" w:hAnsi="宋体" w:hint="eastAsia"/>
          <w:bCs/>
          <w:color w:val="000000" w:themeColor="text1"/>
          <w:sz w:val="20"/>
          <w:szCs w:val="20"/>
        </w:rPr>
        <w:lastRenderedPageBreak/>
        <w:t>权对其</w:t>
      </w:r>
      <w:r w:rsidR="00656759">
        <w:rPr>
          <w:rFonts w:ascii="宋体" w:hAnsi="宋体" w:hint="eastAsia"/>
          <w:bCs/>
          <w:color w:val="000000" w:themeColor="text1"/>
          <w:sz w:val="20"/>
          <w:szCs w:val="20"/>
        </w:rPr>
        <w:t>整改后结论</w:t>
      </w:r>
      <w:r>
        <w:rPr>
          <w:rFonts w:ascii="宋体" w:hAnsi="宋体" w:hint="eastAsia"/>
          <w:bCs/>
          <w:color w:val="000000" w:themeColor="text1"/>
          <w:sz w:val="20"/>
          <w:szCs w:val="20"/>
        </w:rPr>
        <w:t>进行验收，再次不合格时甲方有权对乙方零部件停止供货并索赔</w:t>
      </w:r>
      <w:r w:rsidR="00656759">
        <w:rPr>
          <w:rFonts w:ascii="宋体" w:hAnsi="宋体" w:hint="eastAsia"/>
          <w:bCs/>
          <w:color w:val="000000" w:themeColor="text1"/>
          <w:sz w:val="20"/>
          <w:szCs w:val="20"/>
        </w:rPr>
        <w:t>5</w:t>
      </w:r>
      <w:r>
        <w:rPr>
          <w:rFonts w:ascii="宋体" w:hAnsi="宋体" w:hint="eastAsia"/>
          <w:bCs/>
          <w:color w:val="000000" w:themeColor="text1"/>
          <w:sz w:val="20"/>
          <w:szCs w:val="20"/>
        </w:rPr>
        <w:t>000-</w:t>
      </w:r>
      <w:r w:rsidR="00656759">
        <w:rPr>
          <w:rFonts w:ascii="宋体" w:hAnsi="宋体" w:hint="eastAsia"/>
          <w:bCs/>
          <w:color w:val="000000" w:themeColor="text1"/>
          <w:sz w:val="20"/>
          <w:szCs w:val="20"/>
        </w:rPr>
        <w:t>10</w:t>
      </w:r>
      <w:r>
        <w:rPr>
          <w:rFonts w:ascii="宋体" w:hAnsi="宋体" w:hint="eastAsia"/>
          <w:bCs/>
          <w:color w:val="000000" w:themeColor="text1"/>
          <w:sz w:val="20"/>
          <w:szCs w:val="20"/>
        </w:rPr>
        <w:t>000元；</w:t>
      </w:r>
    </w:p>
    <w:p w:rsidR="00F70393" w:rsidRDefault="002D16CE">
      <w:pPr>
        <w:spacing w:line="264" w:lineRule="auto"/>
        <w:ind w:firstLineChars="100" w:firstLine="200"/>
        <w:rPr>
          <w:rFonts w:ascii="宋体" w:hAnsi="宋体"/>
          <w:bCs/>
          <w:color w:val="000000" w:themeColor="text1"/>
          <w:sz w:val="20"/>
          <w:szCs w:val="20"/>
        </w:rPr>
      </w:pPr>
      <w:r>
        <w:rPr>
          <w:rFonts w:ascii="宋体" w:hAnsi="宋体" w:hint="eastAsia"/>
          <w:bCs/>
          <w:color w:val="000000" w:themeColor="text1"/>
          <w:sz w:val="20"/>
          <w:szCs w:val="20"/>
        </w:rPr>
        <w:t xml:space="preserve">  8.2例外审核：</w:t>
      </w:r>
    </w:p>
    <w:tbl>
      <w:tblPr>
        <w:tblStyle w:val="a8"/>
        <w:tblW w:w="0" w:type="auto"/>
        <w:tblInd w:w="675" w:type="dxa"/>
        <w:tblLook w:val="04A0" w:firstRow="1" w:lastRow="0" w:firstColumn="1" w:lastColumn="0" w:noHBand="0" w:noVBand="1"/>
      </w:tblPr>
      <w:tblGrid>
        <w:gridCol w:w="1843"/>
        <w:gridCol w:w="1985"/>
        <w:gridCol w:w="5386"/>
      </w:tblGrid>
      <w:tr w:rsidR="00F70393">
        <w:tc>
          <w:tcPr>
            <w:tcW w:w="1843" w:type="dxa"/>
            <w:vMerge w:val="restart"/>
          </w:tcPr>
          <w:p w:rsidR="00F70393" w:rsidRDefault="002D16CE">
            <w:pPr>
              <w:spacing w:line="480" w:lineRule="auto"/>
              <w:jc w:val="center"/>
              <w:rPr>
                <w:rFonts w:ascii="宋体" w:hAnsi="宋体"/>
                <w:bCs/>
                <w:color w:val="000000" w:themeColor="text1"/>
                <w:sz w:val="20"/>
                <w:szCs w:val="20"/>
              </w:rPr>
            </w:pPr>
            <w:r>
              <w:rPr>
                <w:rFonts w:ascii="宋体" w:hAnsi="宋体" w:hint="eastAsia"/>
                <w:bCs/>
                <w:color w:val="000000" w:themeColor="text1"/>
                <w:sz w:val="20"/>
                <w:szCs w:val="20"/>
              </w:rPr>
              <w:t>生产场地/线变更</w:t>
            </w: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不合格</w:t>
            </w:r>
          </w:p>
        </w:tc>
        <w:tc>
          <w:tcPr>
            <w:tcW w:w="5386" w:type="dxa"/>
          </w:tcPr>
          <w:p w:rsidR="00F70393" w:rsidRDefault="002D16CE">
            <w:pPr>
              <w:spacing w:line="264" w:lineRule="auto"/>
              <w:rPr>
                <w:rFonts w:ascii="宋体" w:hAnsi="宋体"/>
                <w:bCs/>
                <w:color w:val="000000" w:themeColor="text1"/>
                <w:sz w:val="20"/>
                <w:szCs w:val="20"/>
              </w:rPr>
            </w:pPr>
            <w:proofErr w:type="gramStart"/>
            <w:r>
              <w:rPr>
                <w:rFonts w:ascii="宋体" w:hAnsi="宋体" w:hint="eastAsia"/>
                <w:bCs/>
                <w:color w:val="000000" w:themeColor="text1"/>
                <w:sz w:val="20"/>
                <w:szCs w:val="20"/>
              </w:rPr>
              <w:t>不</w:t>
            </w:r>
            <w:proofErr w:type="gramEnd"/>
            <w:r>
              <w:rPr>
                <w:rFonts w:ascii="宋体" w:hAnsi="宋体" w:hint="eastAsia"/>
                <w:bCs/>
                <w:color w:val="000000" w:themeColor="text1"/>
                <w:sz w:val="20"/>
                <w:szCs w:val="20"/>
              </w:rPr>
              <w:t>下达采购计划</w:t>
            </w:r>
          </w:p>
        </w:tc>
      </w:tr>
      <w:tr w:rsidR="00F70393">
        <w:tc>
          <w:tcPr>
            <w:tcW w:w="1843" w:type="dxa"/>
            <w:vMerge/>
          </w:tcPr>
          <w:p w:rsidR="00F70393" w:rsidRDefault="00F70393">
            <w:pPr>
              <w:spacing w:line="480" w:lineRule="auto"/>
              <w:jc w:val="center"/>
              <w:rPr>
                <w:rFonts w:ascii="宋体" w:hAnsi="宋体"/>
                <w:bCs/>
                <w:color w:val="000000" w:themeColor="text1"/>
                <w:sz w:val="20"/>
                <w:szCs w:val="20"/>
              </w:rPr>
            </w:pP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有条件合格</w:t>
            </w:r>
          </w:p>
        </w:tc>
        <w:tc>
          <w:tcPr>
            <w:tcW w:w="5386"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限期一个月内整改完毕后再验收，合格后再下达采购计划</w:t>
            </w:r>
          </w:p>
        </w:tc>
      </w:tr>
      <w:tr w:rsidR="00F70393">
        <w:tc>
          <w:tcPr>
            <w:tcW w:w="1843" w:type="dxa"/>
            <w:vMerge w:val="restart"/>
          </w:tcPr>
          <w:p w:rsidR="00F70393" w:rsidRDefault="002D16CE">
            <w:pPr>
              <w:spacing w:line="480" w:lineRule="auto"/>
              <w:jc w:val="center"/>
              <w:rPr>
                <w:rFonts w:ascii="宋体" w:hAnsi="宋体"/>
                <w:bCs/>
                <w:color w:val="000000" w:themeColor="text1"/>
                <w:sz w:val="20"/>
                <w:szCs w:val="20"/>
              </w:rPr>
            </w:pPr>
            <w:r>
              <w:rPr>
                <w:rFonts w:ascii="宋体" w:hAnsi="宋体" w:hint="eastAsia"/>
                <w:bCs/>
                <w:color w:val="000000" w:themeColor="text1"/>
                <w:sz w:val="20"/>
                <w:szCs w:val="20"/>
              </w:rPr>
              <w:t>组织结构变更</w:t>
            </w: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不合格</w:t>
            </w:r>
          </w:p>
        </w:tc>
        <w:tc>
          <w:tcPr>
            <w:tcW w:w="5386" w:type="dxa"/>
          </w:tcPr>
          <w:p w:rsidR="00F70393" w:rsidRDefault="002D16CE">
            <w:pPr>
              <w:spacing w:line="264" w:lineRule="auto"/>
              <w:rPr>
                <w:rFonts w:ascii="宋体" w:hAnsi="宋体"/>
                <w:bCs/>
                <w:color w:val="000000" w:themeColor="text1"/>
                <w:sz w:val="20"/>
                <w:szCs w:val="20"/>
              </w:rPr>
            </w:pPr>
            <w:proofErr w:type="gramStart"/>
            <w:r>
              <w:rPr>
                <w:rFonts w:ascii="宋体" w:hAnsi="宋体" w:hint="eastAsia"/>
                <w:bCs/>
                <w:color w:val="000000" w:themeColor="text1"/>
                <w:sz w:val="20"/>
                <w:szCs w:val="20"/>
              </w:rPr>
              <w:t>不</w:t>
            </w:r>
            <w:proofErr w:type="gramEnd"/>
            <w:r>
              <w:rPr>
                <w:rFonts w:ascii="宋体" w:hAnsi="宋体" w:hint="eastAsia"/>
                <w:bCs/>
                <w:color w:val="000000" w:themeColor="text1"/>
                <w:sz w:val="20"/>
                <w:szCs w:val="20"/>
              </w:rPr>
              <w:t>更名</w:t>
            </w:r>
          </w:p>
        </w:tc>
      </w:tr>
      <w:tr w:rsidR="00F70393">
        <w:tc>
          <w:tcPr>
            <w:tcW w:w="1843" w:type="dxa"/>
            <w:vMerge/>
          </w:tcPr>
          <w:p w:rsidR="00F70393" w:rsidRDefault="00F70393">
            <w:pPr>
              <w:spacing w:line="480" w:lineRule="auto"/>
              <w:jc w:val="center"/>
              <w:rPr>
                <w:rFonts w:ascii="宋体" w:hAnsi="宋体"/>
                <w:bCs/>
                <w:color w:val="000000" w:themeColor="text1"/>
                <w:sz w:val="20"/>
                <w:szCs w:val="20"/>
              </w:rPr>
            </w:pP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有条件合格</w:t>
            </w:r>
          </w:p>
        </w:tc>
        <w:tc>
          <w:tcPr>
            <w:tcW w:w="5386"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限期一个月内整改完毕后再验收，合格后再更名</w:t>
            </w:r>
          </w:p>
        </w:tc>
      </w:tr>
      <w:tr w:rsidR="00F70393">
        <w:tc>
          <w:tcPr>
            <w:tcW w:w="1843" w:type="dxa"/>
            <w:vMerge w:val="restart"/>
          </w:tcPr>
          <w:p w:rsidR="00F70393" w:rsidRDefault="002D16CE">
            <w:pPr>
              <w:spacing w:line="720" w:lineRule="auto"/>
              <w:jc w:val="center"/>
              <w:rPr>
                <w:rFonts w:ascii="宋体" w:hAnsi="宋体"/>
                <w:bCs/>
                <w:color w:val="000000" w:themeColor="text1"/>
                <w:sz w:val="20"/>
                <w:szCs w:val="20"/>
              </w:rPr>
            </w:pPr>
            <w:r>
              <w:rPr>
                <w:rFonts w:ascii="宋体" w:hAnsi="宋体" w:hint="eastAsia"/>
                <w:bCs/>
                <w:color w:val="000000" w:themeColor="text1"/>
                <w:sz w:val="20"/>
                <w:szCs w:val="20"/>
              </w:rPr>
              <w:t>停止供货后待恢复</w:t>
            </w: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不合格</w:t>
            </w:r>
          </w:p>
        </w:tc>
        <w:tc>
          <w:tcPr>
            <w:tcW w:w="5386"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可淘汰</w:t>
            </w:r>
          </w:p>
        </w:tc>
      </w:tr>
      <w:tr w:rsidR="00F70393">
        <w:tc>
          <w:tcPr>
            <w:tcW w:w="1843" w:type="dxa"/>
            <w:vMerge/>
          </w:tcPr>
          <w:p w:rsidR="00F70393" w:rsidRDefault="00F70393">
            <w:pPr>
              <w:spacing w:line="264" w:lineRule="auto"/>
              <w:jc w:val="center"/>
              <w:rPr>
                <w:rFonts w:ascii="宋体" w:hAnsi="宋体"/>
                <w:bCs/>
                <w:color w:val="000000" w:themeColor="text1"/>
                <w:sz w:val="20"/>
                <w:szCs w:val="20"/>
              </w:rPr>
            </w:pPr>
          </w:p>
        </w:tc>
        <w:tc>
          <w:tcPr>
            <w:tcW w:w="1985" w:type="dxa"/>
          </w:tcPr>
          <w:p w:rsidR="00F70393" w:rsidRDefault="002D16CE">
            <w:pPr>
              <w:spacing w:line="480" w:lineRule="auto"/>
              <w:rPr>
                <w:rFonts w:ascii="宋体" w:hAnsi="宋体"/>
                <w:bCs/>
                <w:color w:val="000000" w:themeColor="text1"/>
                <w:sz w:val="20"/>
                <w:szCs w:val="20"/>
              </w:rPr>
            </w:pPr>
            <w:r>
              <w:rPr>
                <w:rFonts w:ascii="宋体" w:hAnsi="宋体" w:hint="eastAsia"/>
                <w:bCs/>
                <w:color w:val="000000" w:themeColor="text1"/>
                <w:sz w:val="20"/>
                <w:szCs w:val="20"/>
              </w:rPr>
              <w:t>有条件合格</w:t>
            </w:r>
          </w:p>
        </w:tc>
        <w:tc>
          <w:tcPr>
            <w:tcW w:w="5386"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限期一个月内整改完毕后再验收，合格后恢复供货，不合格可淘汰</w:t>
            </w:r>
          </w:p>
        </w:tc>
      </w:tr>
      <w:tr w:rsidR="00F70393">
        <w:tc>
          <w:tcPr>
            <w:tcW w:w="1843" w:type="dxa"/>
            <w:vMerge w:val="restart"/>
          </w:tcPr>
          <w:p w:rsidR="00F70393" w:rsidRDefault="002D16CE">
            <w:pPr>
              <w:spacing w:line="264" w:lineRule="auto"/>
              <w:jc w:val="center"/>
              <w:rPr>
                <w:rFonts w:ascii="宋体" w:hAnsi="宋体"/>
                <w:bCs/>
                <w:color w:val="000000" w:themeColor="text1"/>
                <w:sz w:val="20"/>
                <w:szCs w:val="20"/>
              </w:rPr>
            </w:pPr>
            <w:r>
              <w:rPr>
                <w:rFonts w:ascii="宋体" w:hAnsi="宋体" w:hint="eastAsia"/>
                <w:bCs/>
                <w:color w:val="000000" w:themeColor="text1"/>
                <w:sz w:val="20"/>
                <w:szCs w:val="20"/>
              </w:rPr>
              <w:t>供应</w:t>
            </w:r>
            <w:proofErr w:type="gramStart"/>
            <w:r>
              <w:rPr>
                <w:rFonts w:ascii="宋体" w:hAnsi="宋体" w:hint="eastAsia"/>
                <w:bCs/>
                <w:color w:val="000000" w:themeColor="text1"/>
                <w:sz w:val="20"/>
                <w:szCs w:val="20"/>
              </w:rPr>
              <w:t>商现场</w:t>
            </w:r>
            <w:proofErr w:type="gramEnd"/>
            <w:r>
              <w:rPr>
                <w:rFonts w:ascii="宋体" w:hAnsi="宋体" w:hint="eastAsia"/>
                <w:bCs/>
                <w:color w:val="000000" w:themeColor="text1"/>
                <w:sz w:val="20"/>
                <w:szCs w:val="20"/>
              </w:rPr>
              <w:t>监督评审（或突击检查）</w:t>
            </w: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严重不合格项</w:t>
            </w:r>
          </w:p>
        </w:tc>
        <w:tc>
          <w:tcPr>
            <w:tcW w:w="5386" w:type="dxa"/>
            <w:vMerge w:val="restart"/>
          </w:tcPr>
          <w:p w:rsidR="00F70393" w:rsidRDefault="002D16CE">
            <w:pPr>
              <w:spacing w:line="480" w:lineRule="auto"/>
              <w:rPr>
                <w:rFonts w:ascii="宋体" w:hAnsi="宋体"/>
                <w:bCs/>
                <w:color w:val="000000" w:themeColor="text1"/>
                <w:sz w:val="20"/>
                <w:szCs w:val="20"/>
              </w:rPr>
            </w:pPr>
            <w:r>
              <w:rPr>
                <w:rFonts w:ascii="宋体" w:hAnsi="宋体" w:hint="eastAsia"/>
                <w:bCs/>
                <w:color w:val="000000" w:themeColor="text1"/>
                <w:sz w:val="20"/>
                <w:szCs w:val="20"/>
              </w:rPr>
              <w:t>索赔2000-5000元，同时可以限量、暂停使用或停止供货</w:t>
            </w:r>
          </w:p>
        </w:tc>
      </w:tr>
      <w:tr w:rsidR="00F70393">
        <w:tc>
          <w:tcPr>
            <w:tcW w:w="1843" w:type="dxa"/>
            <w:vMerge/>
          </w:tcPr>
          <w:p w:rsidR="00F70393" w:rsidRDefault="00F70393">
            <w:pPr>
              <w:spacing w:line="264" w:lineRule="auto"/>
              <w:jc w:val="center"/>
              <w:rPr>
                <w:rFonts w:ascii="宋体" w:hAnsi="宋体"/>
                <w:bCs/>
                <w:color w:val="000000" w:themeColor="text1"/>
                <w:sz w:val="20"/>
                <w:szCs w:val="20"/>
              </w:rPr>
            </w:pP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不合格项重复发生</w:t>
            </w:r>
          </w:p>
        </w:tc>
        <w:tc>
          <w:tcPr>
            <w:tcW w:w="5386" w:type="dxa"/>
            <w:vMerge/>
          </w:tcPr>
          <w:p w:rsidR="00F70393" w:rsidRDefault="00F70393">
            <w:pPr>
              <w:spacing w:line="264" w:lineRule="auto"/>
              <w:rPr>
                <w:rFonts w:ascii="宋体" w:hAnsi="宋体"/>
                <w:bCs/>
                <w:color w:val="000000" w:themeColor="text1"/>
                <w:sz w:val="20"/>
                <w:szCs w:val="20"/>
              </w:rPr>
            </w:pPr>
          </w:p>
        </w:tc>
      </w:tr>
      <w:tr w:rsidR="00F70393">
        <w:tc>
          <w:tcPr>
            <w:tcW w:w="1843" w:type="dxa"/>
            <w:vMerge w:val="restart"/>
          </w:tcPr>
          <w:p w:rsidR="00F70393" w:rsidRDefault="002D16CE">
            <w:pPr>
              <w:spacing w:line="720" w:lineRule="auto"/>
              <w:jc w:val="center"/>
              <w:rPr>
                <w:rFonts w:ascii="宋体" w:hAnsi="宋体"/>
                <w:bCs/>
                <w:color w:val="000000" w:themeColor="text1"/>
                <w:sz w:val="20"/>
                <w:szCs w:val="20"/>
              </w:rPr>
            </w:pPr>
            <w:r>
              <w:rPr>
                <w:rFonts w:ascii="宋体" w:hAnsi="宋体" w:hint="eastAsia"/>
                <w:bCs/>
                <w:color w:val="000000" w:themeColor="text1"/>
                <w:sz w:val="20"/>
                <w:szCs w:val="20"/>
              </w:rPr>
              <w:t>全新供应商审核</w:t>
            </w:r>
          </w:p>
        </w:tc>
        <w:tc>
          <w:tcPr>
            <w:tcW w:w="1985"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不合格</w:t>
            </w:r>
          </w:p>
        </w:tc>
        <w:tc>
          <w:tcPr>
            <w:tcW w:w="5386"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不布点，重新进行体系规划</w:t>
            </w:r>
          </w:p>
        </w:tc>
      </w:tr>
      <w:tr w:rsidR="00F70393">
        <w:tc>
          <w:tcPr>
            <w:tcW w:w="1843" w:type="dxa"/>
            <w:vMerge/>
          </w:tcPr>
          <w:p w:rsidR="00F70393" w:rsidRDefault="00F70393">
            <w:pPr>
              <w:spacing w:line="264" w:lineRule="auto"/>
              <w:rPr>
                <w:rFonts w:ascii="宋体" w:hAnsi="宋体"/>
                <w:bCs/>
                <w:color w:val="000000" w:themeColor="text1"/>
                <w:sz w:val="20"/>
                <w:szCs w:val="20"/>
              </w:rPr>
            </w:pPr>
          </w:p>
        </w:tc>
        <w:tc>
          <w:tcPr>
            <w:tcW w:w="1985" w:type="dxa"/>
          </w:tcPr>
          <w:p w:rsidR="00F70393" w:rsidRDefault="002D16CE">
            <w:pPr>
              <w:spacing w:line="480" w:lineRule="auto"/>
              <w:rPr>
                <w:rFonts w:ascii="宋体" w:hAnsi="宋体"/>
                <w:bCs/>
                <w:color w:val="000000" w:themeColor="text1"/>
                <w:sz w:val="20"/>
                <w:szCs w:val="20"/>
              </w:rPr>
            </w:pPr>
            <w:r>
              <w:rPr>
                <w:rFonts w:ascii="宋体" w:hAnsi="宋体" w:hint="eastAsia"/>
                <w:bCs/>
                <w:color w:val="000000" w:themeColor="text1"/>
                <w:sz w:val="20"/>
                <w:szCs w:val="20"/>
              </w:rPr>
              <w:t>有条件合格</w:t>
            </w:r>
          </w:p>
        </w:tc>
        <w:tc>
          <w:tcPr>
            <w:tcW w:w="5386" w:type="dxa"/>
          </w:tcPr>
          <w:p w:rsidR="00F70393" w:rsidRDefault="002D16CE">
            <w:pPr>
              <w:spacing w:line="264" w:lineRule="auto"/>
              <w:rPr>
                <w:rFonts w:ascii="宋体" w:hAnsi="宋体"/>
                <w:bCs/>
                <w:color w:val="000000" w:themeColor="text1"/>
                <w:sz w:val="20"/>
                <w:szCs w:val="20"/>
              </w:rPr>
            </w:pPr>
            <w:r>
              <w:rPr>
                <w:rFonts w:ascii="宋体" w:hAnsi="宋体" w:hint="eastAsia"/>
                <w:bCs/>
                <w:color w:val="000000" w:themeColor="text1"/>
                <w:sz w:val="20"/>
                <w:szCs w:val="20"/>
              </w:rPr>
              <w:t>需布点进入体系的，必须再规定限期内整改完毕后再验收，合格后再开具试装单。如再验收不合格，取消布点资格。</w:t>
            </w:r>
          </w:p>
        </w:tc>
      </w:tr>
    </w:tbl>
    <w:p w:rsidR="00F70393" w:rsidRDefault="00F70393" w:rsidP="002D16CE">
      <w:pPr>
        <w:spacing w:line="264" w:lineRule="auto"/>
        <w:ind w:firstLineChars="100" w:firstLine="201"/>
        <w:rPr>
          <w:rFonts w:ascii="宋体" w:hAnsi="宋体"/>
          <w:b/>
          <w:bCs/>
          <w:color w:val="000000" w:themeColor="text1"/>
          <w:sz w:val="20"/>
          <w:szCs w:val="20"/>
        </w:rPr>
      </w:pPr>
    </w:p>
    <w:p w:rsidR="00F70393" w:rsidRDefault="002D16CE" w:rsidP="002D16CE">
      <w:pPr>
        <w:spacing w:line="264" w:lineRule="auto"/>
        <w:ind w:firstLineChars="100" w:firstLine="201"/>
        <w:rPr>
          <w:rFonts w:ascii="宋体" w:hAnsi="宋体"/>
          <w:b/>
          <w:bCs/>
          <w:color w:val="000000" w:themeColor="text1"/>
          <w:sz w:val="20"/>
          <w:szCs w:val="20"/>
        </w:rPr>
      </w:pPr>
      <w:r>
        <w:rPr>
          <w:rFonts w:ascii="宋体" w:hAnsi="宋体" w:hint="eastAsia"/>
          <w:b/>
          <w:bCs/>
          <w:color w:val="000000" w:themeColor="text1"/>
          <w:sz w:val="20"/>
          <w:szCs w:val="20"/>
        </w:rPr>
        <w:t>9.三包人员管理：</w:t>
      </w:r>
    </w:p>
    <w:p w:rsidR="00F70393" w:rsidRDefault="002D16CE">
      <w:pPr>
        <w:spacing w:line="264" w:lineRule="auto"/>
        <w:ind w:firstLineChars="200" w:firstLine="400"/>
        <w:rPr>
          <w:rFonts w:ascii="宋体" w:hAnsi="宋体"/>
          <w:bCs/>
          <w:color w:val="000000" w:themeColor="text1"/>
          <w:sz w:val="20"/>
          <w:szCs w:val="20"/>
        </w:rPr>
      </w:pPr>
      <w:r>
        <w:rPr>
          <w:rFonts w:ascii="宋体" w:hAnsi="宋体" w:hint="eastAsia"/>
          <w:bCs/>
          <w:color w:val="000000" w:themeColor="text1"/>
          <w:sz w:val="20"/>
          <w:szCs w:val="20"/>
        </w:rPr>
        <w:t>9.1由于乙方三包服务不及时，造成零部件因质量问题停线的，停线5分钟以上10分钟以下，对该</w:t>
      </w:r>
      <w:proofErr w:type="gramStart"/>
      <w:r>
        <w:rPr>
          <w:rFonts w:ascii="宋体" w:hAnsi="宋体" w:hint="eastAsia"/>
          <w:bCs/>
          <w:color w:val="000000" w:themeColor="text1"/>
          <w:sz w:val="20"/>
          <w:szCs w:val="20"/>
        </w:rPr>
        <w:t>三包员</w:t>
      </w:r>
      <w:proofErr w:type="gramEnd"/>
      <w:r>
        <w:rPr>
          <w:rFonts w:ascii="宋体" w:hAnsi="宋体" w:hint="eastAsia"/>
          <w:bCs/>
          <w:color w:val="000000" w:themeColor="text1"/>
          <w:sz w:val="20"/>
          <w:szCs w:val="20"/>
        </w:rPr>
        <w:t>索赔50-100元并全厂通报；造成零部件因质量问题而停线10分钟以上的，对该</w:t>
      </w:r>
      <w:proofErr w:type="gramStart"/>
      <w:r>
        <w:rPr>
          <w:rFonts w:ascii="宋体" w:hAnsi="宋体" w:hint="eastAsia"/>
          <w:bCs/>
          <w:color w:val="000000" w:themeColor="text1"/>
          <w:sz w:val="20"/>
          <w:szCs w:val="20"/>
        </w:rPr>
        <w:t>三包员</w:t>
      </w:r>
      <w:proofErr w:type="gramEnd"/>
      <w:r>
        <w:rPr>
          <w:rFonts w:ascii="宋体" w:hAnsi="宋体" w:hint="eastAsia"/>
          <w:bCs/>
          <w:color w:val="000000" w:themeColor="text1"/>
          <w:sz w:val="20"/>
          <w:szCs w:val="20"/>
        </w:rPr>
        <w:t>索赔100-</w:t>
      </w:r>
      <w:r w:rsidR="00FC1A06">
        <w:rPr>
          <w:rFonts w:ascii="宋体" w:hAnsi="宋体" w:hint="eastAsia"/>
          <w:bCs/>
          <w:color w:val="000000" w:themeColor="text1"/>
          <w:sz w:val="20"/>
          <w:szCs w:val="20"/>
        </w:rPr>
        <w:t>5</w:t>
      </w:r>
      <w:r>
        <w:rPr>
          <w:rFonts w:ascii="宋体" w:hAnsi="宋体" w:hint="eastAsia"/>
          <w:bCs/>
          <w:color w:val="000000" w:themeColor="text1"/>
          <w:sz w:val="20"/>
          <w:szCs w:val="20"/>
        </w:rPr>
        <w:t>00元并全厂通报；</w:t>
      </w:r>
    </w:p>
    <w:p w:rsidR="00F70393" w:rsidRDefault="002D16CE">
      <w:pPr>
        <w:spacing w:line="264" w:lineRule="auto"/>
        <w:ind w:firstLineChars="200" w:firstLine="400"/>
        <w:rPr>
          <w:rFonts w:ascii="宋体" w:hAnsi="宋体"/>
          <w:bCs/>
          <w:color w:val="000000" w:themeColor="text1"/>
          <w:sz w:val="20"/>
          <w:szCs w:val="20"/>
        </w:rPr>
      </w:pPr>
      <w:r>
        <w:rPr>
          <w:rFonts w:ascii="宋体" w:hAnsi="宋体" w:hint="eastAsia"/>
          <w:bCs/>
          <w:color w:val="000000" w:themeColor="text1"/>
          <w:sz w:val="20"/>
          <w:szCs w:val="20"/>
        </w:rPr>
        <w:t>9.2乙方三包人员应按照甲方的作息时间上下班，若三包人员无故迟到和早退将按照</w:t>
      </w:r>
      <w:r w:rsidR="00FC1A06">
        <w:rPr>
          <w:rFonts w:ascii="宋体" w:hAnsi="宋体" w:hint="eastAsia"/>
          <w:bCs/>
          <w:color w:val="000000" w:themeColor="text1"/>
          <w:sz w:val="20"/>
          <w:szCs w:val="20"/>
        </w:rPr>
        <w:t>10</w:t>
      </w:r>
      <w:r>
        <w:rPr>
          <w:rFonts w:ascii="宋体" w:hAnsi="宋体" w:hint="eastAsia"/>
          <w:bCs/>
          <w:color w:val="000000" w:themeColor="text1"/>
          <w:sz w:val="20"/>
          <w:szCs w:val="20"/>
        </w:rPr>
        <w:t>0元/</w:t>
      </w:r>
      <w:proofErr w:type="gramStart"/>
      <w:r>
        <w:rPr>
          <w:rFonts w:ascii="宋体" w:hAnsi="宋体" w:hint="eastAsia"/>
          <w:bCs/>
          <w:color w:val="000000" w:themeColor="text1"/>
          <w:sz w:val="20"/>
          <w:szCs w:val="20"/>
        </w:rPr>
        <w:t>次标准</w:t>
      </w:r>
      <w:proofErr w:type="gramEnd"/>
      <w:r>
        <w:rPr>
          <w:rFonts w:ascii="宋体" w:hAnsi="宋体" w:hint="eastAsia"/>
          <w:bCs/>
          <w:color w:val="000000" w:themeColor="text1"/>
          <w:sz w:val="20"/>
          <w:szCs w:val="20"/>
        </w:rPr>
        <w:t>索赔，超过半小时以上按旷工处理；若三包人员无故旷工，将按照</w:t>
      </w:r>
      <w:r w:rsidR="00FC1A06">
        <w:rPr>
          <w:rFonts w:ascii="宋体" w:hAnsi="宋体" w:hint="eastAsia"/>
          <w:bCs/>
          <w:color w:val="000000" w:themeColor="text1"/>
          <w:sz w:val="20"/>
          <w:szCs w:val="20"/>
        </w:rPr>
        <w:t>2</w:t>
      </w:r>
      <w:r>
        <w:rPr>
          <w:rFonts w:ascii="宋体" w:hAnsi="宋体" w:hint="eastAsia"/>
          <w:bCs/>
          <w:color w:val="000000" w:themeColor="text1"/>
          <w:sz w:val="20"/>
          <w:szCs w:val="20"/>
        </w:rPr>
        <w:t>00元/</w:t>
      </w:r>
      <w:proofErr w:type="gramStart"/>
      <w:r>
        <w:rPr>
          <w:rFonts w:ascii="宋体" w:hAnsi="宋体" w:hint="eastAsia"/>
          <w:bCs/>
          <w:color w:val="000000" w:themeColor="text1"/>
          <w:sz w:val="20"/>
          <w:szCs w:val="20"/>
        </w:rPr>
        <w:t>天标准</w:t>
      </w:r>
      <w:proofErr w:type="gramEnd"/>
      <w:r>
        <w:rPr>
          <w:rFonts w:ascii="宋体" w:hAnsi="宋体" w:hint="eastAsia"/>
          <w:bCs/>
          <w:color w:val="000000" w:themeColor="text1"/>
          <w:sz w:val="20"/>
          <w:szCs w:val="20"/>
        </w:rPr>
        <w:t>索赔，旺季</w:t>
      </w:r>
      <w:r w:rsidR="00FC1A06">
        <w:rPr>
          <w:rFonts w:ascii="宋体" w:hAnsi="宋体" w:hint="eastAsia"/>
          <w:bCs/>
          <w:color w:val="000000" w:themeColor="text1"/>
          <w:sz w:val="20"/>
          <w:szCs w:val="20"/>
        </w:rPr>
        <w:t>3</w:t>
      </w:r>
      <w:r>
        <w:rPr>
          <w:rFonts w:ascii="宋体" w:hAnsi="宋体" w:hint="eastAsia"/>
          <w:bCs/>
          <w:color w:val="000000" w:themeColor="text1"/>
          <w:sz w:val="20"/>
          <w:szCs w:val="20"/>
        </w:rPr>
        <w:t>00元/天索赔，旷工一天以上由供应商对服务人员进行更换；</w:t>
      </w:r>
    </w:p>
    <w:p w:rsidR="00F70393" w:rsidRDefault="002D16CE">
      <w:pPr>
        <w:spacing w:line="264" w:lineRule="auto"/>
        <w:ind w:firstLineChars="100" w:firstLine="200"/>
        <w:rPr>
          <w:rFonts w:ascii="宋体" w:hAnsi="宋体"/>
          <w:b/>
          <w:bCs/>
          <w:color w:val="000000" w:themeColor="text1"/>
          <w:sz w:val="20"/>
          <w:szCs w:val="20"/>
        </w:rPr>
      </w:pPr>
      <w:r>
        <w:rPr>
          <w:rFonts w:ascii="宋体" w:hAnsi="宋体" w:hint="eastAsia"/>
          <w:bCs/>
          <w:color w:val="000000" w:themeColor="text1"/>
          <w:sz w:val="20"/>
          <w:szCs w:val="20"/>
        </w:rPr>
        <w:t xml:space="preserve">  9.3三包人员驻厂其他规范：1）由于三包人员不遵守甲方工厂的厂规厂纪或造成不良后果的，按工厂相关规定进行处理，情节严重的由供应商进行更换；2）三包人员在甲方工厂内部不允许开下线车，如私自开车每次索赔500元，如发生事故由本人承担事故的所有损失，并由工厂通报给供应商做出相应的处理；3）三包人员应确保夜班工作质量，夜班工作不准推至白班，否则每遗留一台车索赔100元，造成延迟入库的同时对供应商按欠产标准2000元/台/日进行索赔。</w:t>
      </w:r>
    </w:p>
    <w:p w:rsidR="00F70393" w:rsidRDefault="002D16CE" w:rsidP="002D16CE">
      <w:pPr>
        <w:spacing w:line="264" w:lineRule="auto"/>
        <w:ind w:firstLineChars="100" w:firstLine="201"/>
        <w:rPr>
          <w:rFonts w:ascii="宋体" w:hAnsi="宋体"/>
          <w:b/>
          <w:color w:val="000000" w:themeColor="text1"/>
          <w:sz w:val="20"/>
          <w:szCs w:val="20"/>
        </w:rPr>
      </w:pPr>
      <w:r>
        <w:rPr>
          <w:rFonts w:ascii="宋体" w:hAnsi="宋体" w:hint="eastAsia"/>
          <w:b/>
          <w:bCs/>
          <w:color w:val="000000" w:themeColor="text1"/>
          <w:sz w:val="20"/>
          <w:szCs w:val="20"/>
        </w:rPr>
        <w:t>二</w:t>
      </w:r>
      <w:r>
        <w:rPr>
          <w:rFonts w:ascii="宋体" w:hAnsi="宋体" w:hint="eastAsia"/>
          <w:b/>
          <w:color w:val="000000" w:themeColor="text1"/>
          <w:sz w:val="20"/>
          <w:szCs w:val="20"/>
        </w:rPr>
        <w:t>.产品质量指标达成：</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1.目标定义：</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■IPTV-3MIS：售后三个月千台故障项次=分子B/分母A*1000，其中：分母A=当月生产在</w:t>
      </w:r>
      <w:proofErr w:type="gramStart"/>
      <w:r>
        <w:rPr>
          <w:rFonts w:ascii="宋体" w:hAnsi="宋体" w:hint="eastAsia"/>
          <w:color w:val="000000" w:themeColor="text1"/>
          <w:sz w:val="20"/>
          <w:szCs w:val="20"/>
        </w:rPr>
        <w:t>当月和</w:t>
      </w:r>
      <w:proofErr w:type="gramEnd"/>
      <w:r>
        <w:rPr>
          <w:rFonts w:ascii="宋体" w:hAnsi="宋体" w:hint="eastAsia"/>
          <w:color w:val="000000" w:themeColor="text1"/>
          <w:sz w:val="20"/>
          <w:szCs w:val="20"/>
        </w:rPr>
        <w:t>次月销售的车辆数（零部件装车数）、分子B=分母内车辆在销售日起90天内发生的零部件故障信息数量；</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■市场三包PPM=分子B/分母A*1000000，其中：A=包含当月及其</w:t>
      </w:r>
      <w:proofErr w:type="gramStart"/>
      <w:r>
        <w:rPr>
          <w:rFonts w:ascii="宋体" w:hAnsi="宋体" w:hint="eastAsia"/>
          <w:color w:val="000000" w:themeColor="text1"/>
          <w:sz w:val="20"/>
          <w:szCs w:val="20"/>
        </w:rPr>
        <w:t>和之前</w:t>
      </w:r>
      <w:proofErr w:type="gramEnd"/>
      <w:r>
        <w:rPr>
          <w:rFonts w:ascii="宋体" w:hAnsi="宋体" w:hint="eastAsia"/>
          <w:color w:val="000000" w:themeColor="text1"/>
          <w:sz w:val="20"/>
          <w:szCs w:val="20"/>
        </w:rPr>
        <w:t>的17个月销售的车辆数（共18个月）、B=当月市场发生故障数。</w:t>
      </w:r>
    </w:p>
    <w:p w:rsidR="00F70393" w:rsidRDefault="002D16CE" w:rsidP="002D16CE">
      <w:pPr>
        <w:spacing w:line="264" w:lineRule="auto"/>
        <w:ind w:leftChars="172" w:left="542" w:hangingChars="100" w:hanging="181"/>
        <w:rPr>
          <w:rFonts w:ascii="宋体" w:hAnsi="宋体"/>
          <w:b/>
          <w:color w:val="000000" w:themeColor="text1"/>
          <w:sz w:val="18"/>
          <w:szCs w:val="18"/>
        </w:rPr>
      </w:pPr>
      <w:r>
        <w:rPr>
          <w:rFonts w:ascii="宋体" w:hAnsi="宋体" w:hint="eastAsia"/>
          <w:b/>
          <w:color w:val="000000" w:themeColor="text1"/>
          <w:sz w:val="18"/>
          <w:szCs w:val="18"/>
        </w:rPr>
        <w:t>质量指标</w:t>
      </w:r>
      <w:r>
        <w:rPr>
          <w:rFonts w:ascii="宋体" w:hAnsi="宋体"/>
          <w:b/>
          <w:color w:val="000000" w:themeColor="text1"/>
          <w:sz w:val="18"/>
          <w:szCs w:val="18"/>
        </w:rPr>
        <w:t>按统计月核算：</w:t>
      </w:r>
      <w:r>
        <w:rPr>
          <w:rFonts w:ascii="宋体" w:hAnsi="宋体" w:hint="eastAsia"/>
          <w:b/>
          <w:color w:val="000000" w:themeColor="text1"/>
          <w:sz w:val="18"/>
          <w:szCs w:val="18"/>
        </w:rPr>
        <w:t>IPTV-3MIS延后5个月</w:t>
      </w:r>
      <w:r>
        <w:rPr>
          <w:rFonts w:ascii="宋体" w:hAnsi="宋体"/>
          <w:b/>
          <w:color w:val="000000" w:themeColor="text1"/>
          <w:sz w:val="18"/>
          <w:szCs w:val="18"/>
        </w:rPr>
        <w:t>；</w:t>
      </w:r>
      <w:r>
        <w:rPr>
          <w:rFonts w:ascii="宋体" w:hAnsi="宋体" w:hint="eastAsia"/>
          <w:b/>
          <w:color w:val="000000" w:themeColor="text1"/>
          <w:sz w:val="18"/>
          <w:szCs w:val="18"/>
        </w:rPr>
        <w:t>市场三包PPM延后</w:t>
      </w:r>
      <w:r>
        <w:rPr>
          <w:rFonts w:ascii="宋体" w:hAnsi="宋体"/>
          <w:b/>
          <w:color w:val="000000" w:themeColor="text1"/>
          <w:sz w:val="18"/>
          <w:szCs w:val="18"/>
        </w:rPr>
        <w:t>两个月。</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2.本年度质量指标：</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甲方根据乙方2019年产品的实际质量表现（市场指标），结合质量管理</w:t>
      </w:r>
      <w:proofErr w:type="gramStart"/>
      <w:r>
        <w:rPr>
          <w:rFonts w:ascii="宋体" w:hAnsi="宋体" w:hint="eastAsia"/>
          <w:color w:val="000000" w:themeColor="text1"/>
          <w:sz w:val="20"/>
          <w:szCs w:val="20"/>
        </w:rPr>
        <w:t>部指标</w:t>
      </w:r>
      <w:proofErr w:type="gramEnd"/>
      <w:r>
        <w:rPr>
          <w:rFonts w:ascii="宋体" w:hAnsi="宋体" w:hint="eastAsia"/>
          <w:color w:val="000000" w:themeColor="text1"/>
          <w:sz w:val="20"/>
          <w:szCs w:val="20"/>
        </w:rPr>
        <w:t>提升要求和乙方上年度的改进情况，制定2020年产品季度、年度质量目标（IPTV:0</w:t>
      </w:r>
      <w:r w:rsidR="00D177E2">
        <w:rPr>
          <w:rFonts w:ascii="宋体" w:hAnsi="宋体" w:hint="eastAsia"/>
          <w:color w:val="000000" w:themeColor="text1"/>
          <w:sz w:val="20"/>
          <w:szCs w:val="20"/>
        </w:rPr>
        <w:t>.38</w:t>
      </w:r>
      <w:bookmarkStart w:id="0" w:name="_GoBack"/>
      <w:bookmarkEnd w:id="0"/>
      <w:r>
        <w:rPr>
          <w:rFonts w:ascii="宋体" w:hAnsi="宋体" w:hint="eastAsia"/>
          <w:color w:val="000000" w:themeColor="text1"/>
          <w:sz w:val="20"/>
          <w:szCs w:val="20"/>
        </w:rPr>
        <w:t>；PPM值：</w:t>
      </w:r>
      <w:r w:rsidR="00ED0117">
        <w:rPr>
          <w:rFonts w:ascii="宋体" w:hAnsi="宋体" w:hint="eastAsia"/>
          <w:color w:val="000000" w:themeColor="text1"/>
          <w:sz w:val="20"/>
          <w:szCs w:val="20"/>
        </w:rPr>
        <w:t xml:space="preserve">/ </w:t>
      </w:r>
      <w:r>
        <w:rPr>
          <w:rFonts w:ascii="宋体" w:hAnsi="宋体" w:hint="eastAsia"/>
          <w:color w:val="000000" w:themeColor="text1"/>
          <w:sz w:val="20"/>
          <w:szCs w:val="20"/>
        </w:rPr>
        <w:t>），2020年质量目标以本部下发</w:t>
      </w:r>
      <w:r>
        <w:rPr>
          <w:rFonts w:ascii="宋体" w:hAnsi="宋体"/>
          <w:color w:val="000000" w:themeColor="text1"/>
          <w:sz w:val="20"/>
          <w:szCs w:val="20"/>
        </w:rPr>
        <w:t>的</w:t>
      </w:r>
      <w:r>
        <w:rPr>
          <w:rFonts w:ascii="宋体" w:hAnsi="宋体" w:hint="eastAsia"/>
          <w:color w:val="000000" w:themeColor="text1"/>
          <w:sz w:val="20"/>
          <w:szCs w:val="20"/>
        </w:rPr>
        <w:t>《关于</w:t>
      </w:r>
      <w:r>
        <w:rPr>
          <w:rFonts w:ascii="宋体" w:hAnsi="宋体"/>
          <w:color w:val="000000" w:themeColor="text1"/>
          <w:sz w:val="20"/>
          <w:szCs w:val="20"/>
        </w:rPr>
        <w:t>下发</w:t>
      </w:r>
      <w:r>
        <w:rPr>
          <w:rFonts w:ascii="宋体" w:hAnsi="宋体" w:hint="eastAsia"/>
          <w:color w:val="000000" w:themeColor="text1"/>
          <w:sz w:val="20"/>
          <w:szCs w:val="20"/>
        </w:rPr>
        <w:t>2020年供应商零部件市场质量目标的</w:t>
      </w:r>
      <w:r>
        <w:rPr>
          <w:rFonts w:ascii="宋体" w:hAnsi="宋体"/>
          <w:color w:val="000000" w:themeColor="text1"/>
          <w:sz w:val="20"/>
          <w:szCs w:val="20"/>
        </w:rPr>
        <w:t>通知</w:t>
      </w:r>
      <w:r>
        <w:rPr>
          <w:rFonts w:ascii="宋体" w:hAnsi="宋体" w:hint="eastAsia"/>
          <w:color w:val="000000" w:themeColor="text1"/>
          <w:sz w:val="20"/>
          <w:szCs w:val="20"/>
        </w:rPr>
        <w:t>》为准。</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3.指标激励政策：零部件质量目标激励指标为IPTV（3MIS），季度加权进行激励，具体激励标准如下：</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3.1乙方季度实际IPTV</w:t>
      </w:r>
      <w:proofErr w:type="gramStart"/>
      <w:r>
        <w:rPr>
          <w:rFonts w:ascii="宋体" w:hAnsi="宋体" w:hint="eastAsia"/>
          <w:color w:val="000000" w:themeColor="text1"/>
          <w:sz w:val="20"/>
          <w:szCs w:val="20"/>
        </w:rPr>
        <w:t>加权值</w:t>
      </w:r>
      <w:proofErr w:type="gramEnd"/>
      <w:r>
        <w:rPr>
          <w:rFonts w:ascii="宋体" w:hAnsi="宋体" w:hint="eastAsia"/>
          <w:color w:val="000000" w:themeColor="text1"/>
          <w:sz w:val="20"/>
          <w:szCs w:val="20"/>
        </w:rPr>
        <w:t>超出目标幅度在30%（含）以内的，免予激励；</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3.2乙方季度实际IPTV</w:t>
      </w:r>
      <w:proofErr w:type="gramStart"/>
      <w:r>
        <w:rPr>
          <w:rFonts w:ascii="宋体" w:hAnsi="宋体" w:hint="eastAsia"/>
          <w:color w:val="000000" w:themeColor="text1"/>
          <w:sz w:val="20"/>
          <w:szCs w:val="20"/>
        </w:rPr>
        <w:t>加权值</w:t>
      </w:r>
      <w:proofErr w:type="gramEnd"/>
      <w:r>
        <w:rPr>
          <w:rFonts w:ascii="宋体" w:hAnsi="宋体" w:hint="eastAsia"/>
          <w:color w:val="000000" w:themeColor="text1"/>
          <w:sz w:val="20"/>
          <w:szCs w:val="20"/>
        </w:rPr>
        <w:t>超出目标幅度在30%（含）以上的，每超出目标1%，按当期所供零部件供货金额的0.02%进行激励：</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3.3考核最高限额为考核期间供货金额的3%；</w:t>
      </w:r>
    </w:p>
    <w:p w:rsidR="00F70393" w:rsidRDefault="002D16CE">
      <w:pPr>
        <w:spacing w:line="264" w:lineRule="auto"/>
        <w:ind w:firstLineChars="150" w:firstLine="300"/>
        <w:rPr>
          <w:rFonts w:ascii="宋体" w:hAnsi="宋体"/>
          <w:color w:val="000000" w:themeColor="text1"/>
          <w:sz w:val="20"/>
          <w:szCs w:val="20"/>
        </w:rPr>
      </w:pPr>
      <w:r>
        <w:rPr>
          <w:rFonts w:ascii="宋体" w:hAnsi="宋体" w:hint="eastAsia"/>
          <w:color w:val="000000" w:themeColor="text1"/>
          <w:sz w:val="20"/>
          <w:szCs w:val="20"/>
        </w:rPr>
        <w:t>3.4对季度分母累计低于50的零部件供应商，仅进行评价，</w:t>
      </w:r>
      <w:proofErr w:type="gramStart"/>
      <w:r>
        <w:rPr>
          <w:rFonts w:ascii="宋体" w:hAnsi="宋体" w:hint="eastAsia"/>
          <w:color w:val="000000" w:themeColor="text1"/>
          <w:sz w:val="20"/>
          <w:szCs w:val="20"/>
        </w:rPr>
        <w:t>不</w:t>
      </w:r>
      <w:proofErr w:type="gramEnd"/>
      <w:r>
        <w:rPr>
          <w:rFonts w:ascii="宋体" w:hAnsi="宋体" w:hint="eastAsia"/>
          <w:color w:val="000000" w:themeColor="text1"/>
          <w:sz w:val="20"/>
          <w:szCs w:val="20"/>
        </w:rPr>
        <w:t>激励。</w:t>
      </w:r>
    </w:p>
    <w:p w:rsidR="00F70393" w:rsidRDefault="002D16CE" w:rsidP="002D16CE">
      <w:pPr>
        <w:spacing w:line="264" w:lineRule="auto"/>
        <w:ind w:firstLineChars="100" w:firstLine="201"/>
        <w:rPr>
          <w:rFonts w:ascii="宋体" w:hAnsi="宋体"/>
          <w:b/>
          <w:color w:val="000000" w:themeColor="text1"/>
          <w:sz w:val="20"/>
          <w:szCs w:val="20"/>
        </w:rPr>
      </w:pPr>
      <w:r>
        <w:rPr>
          <w:rFonts w:ascii="宋体" w:hAnsi="宋体" w:hint="eastAsia"/>
          <w:b/>
          <w:color w:val="000000" w:themeColor="text1"/>
          <w:sz w:val="20"/>
          <w:szCs w:val="20"/>
        </w:rPr>
        <w:t>三.重大质量问题：</w:t>
      </w:r>
    </w:p>
    <w:p w:rsidR="00F70393" w:rsidRDefault="002D16CE">
      <w:pPr>
        <w:spacing w:line="264" w:lineRule="auto"/>
        <w:ind w:firstLineChars="200" w:firstLine="400"/>
        <w:rPr>
          <w:rFonts w:ascii="宋体" w:hAnsi="宋体"/>
          <w:color w:val="000000" w:themeColor="text1"/>
          <w:sz w:val="20"/>
          <w:szCs w:val="20"/>
        </w:rPr>
      </w:pPr>
      <w:r>
        <w:rPr>
          <w:rFonts w:ascii="宋体" w:hAnsi="宋体" w:hint="eastAsia"/>
          <w:color w:val="000000" w:themeColor="text1"/>
          <w:sz w:val="20"/>
          <w:szCs w:val="20"/>
        </w:rPr>
        <w:lastRenderedPageBreak/>
        <w:t>1.工厂重大质量问题：因乙方原因造成甲方操作人员重伤或者死亡，根据《中华人民共和国质量法》和《消费者权益保护法》及汽车三包责任相关法律的规定办理，乙方承诺按照实际发生的费用向甲方赔偿经济损失，并自愿就因此造成的不可估计的损失给予甲方不低于10万元的抚恤补偿；</w:t>
      </w:r>
    </w:p>
    <w:p w:rsidR="00F70393" w:rsidRDefault="002D16CE">
      <w:pPr>
        <w:spacing w:line="264" w:lineRule="auto"/>
        <w:ind w:firstLineChars="200" w:firstLine="400"/>
        <w:rPr>
          <w:rFonts w:ascii="宋体" w:hAnsi="宋体"/>
          <w:color w:val="000000" w:themeColor="text1"/>
          <w:sz w:val="20"/>
          <w:szCs w:val="20"/>
        </w:rPr>
      </w:pPr>
      <w:r>
        <w:rPr>
          <w:rFonts w:ascii="宋体" w:hAnsi="宋体" w:hint="eastAsia"/>
          <w:color w:val="000000" w:themeColor="text1"/>
          <w:sz w:val="20"/>
          <w:szCs w:val="20"/>
        </w:rPr>
        <w:t>2.市场</w:t>
      </w:r>
      <w:r w:rsidR="00FC1A06">
        <w:rPr>
          <w:rFonts w:ascii="宋体" w:hAnsi="宋体" w:hint="eastAsia"/>
          <w:color w:val="000000" w:themeColor="text1"/>
          <w:sz w:val="20"/>
          <w:szCs w:val="20"/>
        </w:rPr>
        <w:t>重大质量问题：因乙方原因</w:t>
      </w:r>
      <w:r>
        <w:rPr>
          <w:rFonts w:ascii="宋体" w:hAnsi="宋体" w:hint="eastAsia"/>
          <w:color w:val="000000" w:themeColor="text1"/>
          <w:sz w:val="20"/>
          <w:szCs w:val="20"/>
        </w:rPr>
        <w:t>造成甲方实施召回或承担三包责任的，所发生的一切合理费用及损失，包括但不限于缺陷件的维修、更换、退车费用、运输和包装费用、政府部门的处罚和罚金、律师费、鉴定费以及其他专业费用，乙方同意按甲方计算的赔偿额向甲方承担赔偿责任。</w:t>
      </w:r>
    </w:p>
    <w:p w:rsidR="00F70393" w:rsidRDefault="002D16CE">
      <w:pPr>
        <w:spacing w:line="264" w:lineRule="auto"/>
        <w:rPr>
          <w:rFonts w:ascii="宋体" w:hAnsi="宋体"/>
          <w:b/>
          <w:sz w:val="20"/>
          <w:szCs w:val="20"/>
        </w:rPr>
      </w:pPr>
      <w:r>
        <w:rPr>
          <w:rFonts w:ascii="宋体" w:hAnsi="宋体" w:hint="eastAsia"/>
          <w:b/>
          <w:sz w:val="20"/>
          <w:szCs w:val="20"/>
        </w:rPr>
        <w:t>四. 质保服务范围及授权：</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sz w:val="20"/>
          <w:szCs w:val="20"/>
        </w:rPr>
        <w:t xml:space="preserve"> 1.</w:t>
      </w:r>
      <w:r>
        <w:rPr>
          <w:rFonts w:ascii="宋体" w:hAnsi="宋体" w:hint="eastAsia"/>
          <w:color w:val="000000" w:themeColor="text1"/>
          <w:sz w:val="20"/>
          <w:szCs w:val="20"/>
        </w:rPr>
        <w:t>乙方同意委托甲方及其指定的服务商全权负责乙方产品的质保、售后服务和赔偿事宜，并将乙方产品的质量</w:t>
      </w: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问题、性能问题的鉴定权、赔偿决定权全权授予甲方，此授权为不可撤销授权；</w:t>
      </w:r>
    </w:p>
    <w:p w:rsidR="00F70393" w:rsidRDefault="002D16CE">
      <w:pPr>
        <w:spacing w:line="264" w:lineRule="auto"/>
        <w:rPr>
          <w:rFonts w:ascii="宋体" w:hAnsi="宋体"/>
          <w:color w:val="000000" w:themeColor="text1"/>
          <w:sz w:val="20"/>
          <w:szCs w:val="20"/>
        </w:rPr>
      </w:pPr>
      <w:r>
        <w:rPr>
          <w:rFonts w:ascii="宋体" w:hAnsi="宋体" w:hint="eastAsia"/>
          <w:color w:val="000000" w:themeColor="text1"/>
          <w:sz w:val="20"/>
          <w:szCs w:val="20"/>
        </w:rPr>
        <w:t xml:space="preserve">   2.由乙方承担乙方产品在质保期内因设计、质量或性能</w:t>
      </w:r>
      <w:r w:rsidR="00FC1A06">
        <w:rPr>
          <w:rFonts w:ascii="宋体" w:hAnsi="宋体" w:hint="eastAsia"/>
          <w:color w:val="000000" w:themeColor="text1"/>
          <w:sz w:val="20"/>
          <w:szCs w:val="20"/>
        </w:rPr>
        <w:t>等</w:t>
      </w:r>
      <w:r>
        <w:rPr>
          <w:rFonts w:ascii="宋体" w:hAnsi="宋体" w:hint="eastAsia"/>
          <w:color w:val="000000" w:themeColor="text1"/>
          <w:sz w:val="20"/>
          <w:szCs w:val="20"/>
        </w:rPr>
        <w:t>问题所产生的全部费用，包括维修、更换乙方产品本身引起的全部费用，以及导致对象产品发生行车事故、批量质量问题、性能问题</w:t>
      </w:r>
      <w:r w:rsidR="00FC1A06">
        <w:rPr>
          <w:rFonts w:ascii="宋体" w:hAnsi="宋体" w:hint="eastAsia"/>
          <w:color w:val="000000" w:themeColor="text1"/>
          <w:sz w:val="20"/>
          <w:szCs w:val="20"/>
        </w:rPr>
        <w:t>等</w:t>
      </w:r>
      <w:r>
        <w:rPr>
          <w:rFonts w:ascii="宋体" w:hAnsi="宋体" w:hint="eastAsia"/>
          <w:color w:val="000000" w:themeColor="text1"/>
          <w:sz w:val="20"/>
          <w:szCs w:val="20"/>
        </w:rPr>
        <w:t>，由此给甲方造成的损失、用户换车、退车、更换零部件及产品总成、赔偿用户损失等而发生的费用；</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sz w:val="20"/>
          <w:szCs w:val="20"/>
        </w:rPr>
        <w:t xml:space="preserve"> 3.</w:t>
      </w:r>
      <w:r>
        <w:rPr>
          <w:rFonts w:ascii="宋体" w:hAnsi="宋体" w:hint="eastAsia"/>
          <w:color w:val="000000" w:themeColor="text1"/>
          <w:sz w:val="20"/>
          <w:szCs w:val="20"/>
        </w:rPr>
        <w:t>对于已销售对象产品在使用中发生故障，如用户认为该故障是乙方所生产的零部件造成的质量故障，并因此与甲方公司发生纠纷或诉讼，乙方有义务提供证据，因乙方不提供证据或提供的证据不足以证明其零部件无质量问题而造成甲方相关经济损失的，甲方有权向乙方追偿，乙方应承担由此造成的损失；</w:t>
      </w:r>
      <w:proofErr w:type="gramStart"/>
      <w:r>
        <w:rPr>
          <w:rFonts w:ascii="宋体" w:hAnsi="宋体" w:hint="eastAsia"/>
          <w:color w:val="000000" w:themeColor="text1"/>
          <w:sz w:val="20"/>
          <w:szCs w:val="20"/>
        </w:rPr>
        <w:t>若司法</w:t>
      </w:r>
      <w:proofErr w:type="gramEnd"/>
      <w:r>
        <w:rPr>
          <w:rFonts w:ascii="宋体" w:hAnsi="宋体" w:hint="eastAsia"/>
          <w:color w:val="000000" w:themeColor="text1"/>
          <w:sz w:val="20"/>
          <w:szCs w:val="20"/>
        </w:rPr>
        <w:t>机关判定该故障是乙方所生产的零部件造成的质量故障，则乙方必须承担由此造成的损失；</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4.国内质保旧件由乙方自行负责运回，每月</w:t>
      </w:r>
      <w:r>
        <w:rPr>
          <w:rFonts w:ascii="宋体" w:hAnsi="宋体" w:hint="eastAsia"/>
          <w:sz w:val="20"/>
          <w:szCs w:val="20"/>
        </w:rPr>
        <w:t>1日至10日</w:t>
      </w:r>
      <w:r>
        <w:rPr>
          <w:rFonts w:ascii="宋体" w:hAnsi="宋体" w:hint="eastAsia"/>
          <w:color w:val="000000" w:themeColor="text1"/>
          <w:sz w:val="20"/>
          <w:szCs w:val="20"/>
        </w:rPr>
        <w:t>（遇到国家法定节假日相应后延），乙方自行派人到甲方(北汽福田佛山汽车厂)运回质保旧件</w:t>
      </w:r>
      <w:r w:rsidR="00FC1A06">
        <w:rPr>
          <w:rFonts w:ascii="宋体" w:hAnsi="宋体" w:hint="eastAsia"/>
          <w:color w:val="000000" w:themeColor="text1"/>
          <w:sz w:val="20"/>
          <w:szCs w:val="20"/>
        </w:rPr>
        <w:t>并承担相应三包费用</w:t>
      </w:r>
      <w:r>
        <w:rPr>
          <w:rFonts w:ascii="宋体" w:hAnsi="宋体" w:hint="eastAsia"/>
          <w:color w:val="000000" w:themeColor="text1"/>
          <w:sz w:val="20"/>
          <w:szCs w:val="20"/>
        </w:rPr>
        <w:t>，逾期视为乙方放弃，甲方有权全权处置质保旧件，海外依据国内费用采用包干索赔的方式执行；</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5.因乙方产品的缺陷引起甲方或产品所在国实施召回的，乙方免费提供因召回所需零部件并承担所发生的全部费用。</w:t>
      </w:r>
    </w:p>
    <w:p w:rsidR="00F70393" w:rsidRDefault="002D16CE">
      <w:pPr>
        <w:spacing w:line="264" w:lineRule="auto"/>
        <w:rPr>
          <w:rFonts w:ascii="宋体" w:hAnsi="宋体"/>
          <w:b/>
          <w:sz w:val="20"/>
          <w:szCs w:val="20"/>
        </w:rPr>
      </w:pPr>
      <w:r>
        <w:rPr>
          <w:rFonts w:ascii="宋体" w:hAnsi="宋体" w:hint="eastAsia"/>
          <w:b/>
          <w:sz w:val="20"/>
          <w:szCs w:val="20"/>
        </w:rPr>
        <w:t>五、其他事项：</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1.乙方</w:t>
      </w:r>
      <w:r>
        <w:rPr>
          <w:rFonts w:ascii="宋体" w:hAnsi="宋体"/>
          <w:color w:val="000000" w:themeColor="text1"/>
          <w:sz w:val="20"/>
          <w:szCs w:val="20"/>
        </w:rPr>
        <w:t>提供产品涉及偷工减料、以次充好等质量诚信问题，</w:t>
      </w:r>
      <w:r>
        <w:rPr>
          <w:rFonts w:ascii="宋体" w:hAnsi="宋体" w:hint="eastAsia"/>
          <w:color w:val="000000" w:themeColor="text1"/>
          <w:sz w:val="20"/>
          <w:szCs w:val="20"/>
        </w:rPr>
        <w:t>乙方除</w:t>
      </w:r>
      <w:r>
        <w:rPr>
          <w:rFonts w:ascii="宋体" w:hAnsi="宋体"/>
          <w:color w:val="000000" w:themeColor="text1"/>
          <w:sz w:val="20"/>
          <w:szCs w:val="20"/>
        </w:rPr>
        <w:t>承担必要的</w:t>
      </w:r>
      <w:r>
        <w:rPr>
          <w:rFonts w:ascii="宋体" w:hAnsi="宋体" w:hint="eastAsia"/>
          <w:color w:val="000000" w:themeColor="text1"/>
          <w:sz w:val="20"/>
          <w:szCs w:val="20"/>
        </w:rPr>
        <w:t>质量</w:t>
      </w:r>
      <w:r>
        <w:rPr>
          <w:rFonts w:ascii="宋体" w:hAnsi="宋体"/>
          <w:color w:val="000000" w:themeColor="text1"/>
          <w:sz w:val="20"/>
          <w:szCs w:val="20"/>
        </w:rPr>
        <w:t>损失</w:t>
      </w:r>
      <w:r>
        <w:rPr>
          <w:rFonts w:ascii="宋体" w:hAnsi="宋体" w:hint="eastAsia"/>
          <w:color w:val="000000" w:themeColor="text1"/>
          <w:sz w:val="20"/>
          <w:szCs w:val="20"/>
        </w:rPr>
        <w:t>费用</w:t>
      </w:r>
      <w:r>
        <w:rPr>
          <w:rFonts w:ascii="宋体" w:hAnsi="宋体"/>
          <w:color w:val="000000" w:themeColor="text1"/>
          <w:sz w:val="20"/>
          <w:szCs w:val="20"/>
        </w:rPr>
        <w:t>外，</w:t>
      </w:r>
      <w:r>
        <w:rPr>
          <w:rFonts w:ascii="宋体" w:hAnsi="宋体" w:hint="eastAsia"/>
          <w:color w:val="000000" w:themeColor="text1"/>
          <w:sz w:val="20"/>
          <w:szCs w:val="20"/>
        </w:rPr>
        <w:t>甲方可</w:t>
      </w:r>
      <w:r>
        <w:rPr>
          <w:rFonts w:ascii="宋体" w:hAnsi="宋体"/>
          <w:color w:val="000000" w:themeColor="text1"/>
          <w:sz w:val="20"/>
          <w:szCs w:val="20"/>
        </w:rPr>
        <w:t>针对问题严重性对乙方进行最高</w:t>
      </w:r>
      <w:r>
        <w:rPr>
          <w:rFonts w:ascii="宋体" w:hAnsi="宋体" w:hint="eastAsia"/>
          <w:color w:val="000000" w:themeColor="text1"/>
          <w:sz w:val="20"/>
          <w:szCs w:val="20"/>
        </w:rPr>
        <w:t>1000-100000元</w:t>
      </w:r>
      <w:r w:rsidR="00FC1A06">
        <w:rPr>
          <w:rFonts w:ascii="宋体" w:hAnsi="宋体" w:hint="eastAsia"/>
          <w:color w:val="000000" w:themeColor="text1"/>
          <w:sz w:val="20"/>
          <w:szCs w:val="20"/>
        </w:rPr>
        <w:t>索赔</w:t>
      </w:r>
      <w:r>
        <w:rPr>
          <w:rFonts w:ascii="宋体" w:hAnsi="宋体" w:hint="eastAsia"/>
          <w:color w:val="000000" w:themeColor="text1"/>
          <w:sz w:val="20"/>
          <w:szCs w:val="20"/>
        </w:rPr>
        <w:t>；</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2.商务降本不得改变零部件的材料、结构、工艺，不得降低零部件的质量水平；</w:t>
      </w:r>
    </w:p>
    <w:p w:rsidR="00F70393" w:rsidRDefault="002D16CE">
      <w:pPr>
        <w:spacing w:line="264" w:lineRule="auto"/>
        <w:ind w:firstLineChars="100" w:firstLine="200"/>
        <w:rPr>
          <w:rFonts w:ascii="宋体" w:hAnsi="宋体"/>
          <w:color w:val="000000" w:themeColor="text1"/>
          <w:sz w:val="20"/>
          <w:szCs w:val="20"/>
        </w:rPr>
      </w:pPr>
      <w:r>
        <w:rPr>
          <w:rFonts w:ascii="宋体" w:hAnsi="宋体" w:hint="eastAsia"/>
          <w:color w:val="000000" w:themeColor="text1"/>
          <w:sz w:val="20"/>
          <w:szCs w:val="20"/>
        </w:rPr>
        <w:t>3</w:t>
      </w:r>
      <w:r>
        <w:rPr>
          <w:rFonts w:ascii="宋体" w:hAnsi="宋体"/>
          <w:color w:val="000000" w:themeColor="text1"/>
          <w:sz w:val="20"/>
          <w:szCs w:val="20"/>
        </w:rPr>
        <w:t>.</w:t>
      </w:r>
      <w:r>
        <w:rPr>
          <w:rFonts w:ascii="宋体" w:hAnsi="宋体" w:hint="eastAsia"/>
          <w:color w:val="000000" w:themeColor="text1"/>
          <w:sz w:val="20"/>
          <w:szCs w:val="20"/>
        </w:rPr>
        <w:t>乙方应保证联络畅通，因无法及时联系到乙方的，甲方有权对事件先行处理，因此产生的费用由乙方全额承担</w:t>
      </w:r>
      <w:r w:rsidR="003348D6">
        <w:rPr>
          <w:rFonts w:ascii="宋体" w:hAnsi="宋体" w:hint="eastAsia"/>
          <w:color w:val="000000" w:themeColor="text1"/>
          <w:sz w:val="20"/>
          <w:szCs w:val="20"/>
        </w:rPr>
        <w:t>；</w:t>
      </w:r>
    </w:p>
    <w:p w:rsidR="003348D6" w:rsidRDefault="003348D6" w:rsidP="003348D6">
      <w:pPr>
        <w:spacing w:line="264" w:lineRule="auto"/>
        <w:ind w:firstLineChars="100" w:firstLine="200"/>
        <w:rPr>
          <w:rFonts w:ascii="宋体" w:hAnsi="宋体"/>
          <w:b/>
          <w:bCs/>
          <w:sz w:val="20"/>
          <w:szCs w:val="20"/>
        </w:rPr>
      </w:pPr>
      <w:r>
        <w:rPr>
          <w:rFonts w:ascii="宋体" w:hAnsi="宋体" w:hint="eastAsia"/>
          <w:color w:val="000000" w:themeColor="text1"/>
          <w:sz w:val="20"/>
          <w:szCs w:val="20"/>
        </w:rPr>
        <w:t>4.未尽事宜按福田相关管理办法执行。</w:t>
      </w:r>
    </w:p>
    <w:p w:rsidR="00F70393" w:rsidRDefault="00F70393">
      <w:pPr>
        <w:spacing w:line="264" w:lineRule="auto"/>
        <w:rPr>
          <w:rFonts w:ascii="宋体" w:hAnsi="宋体"/>
          <w:b/>
          <w:bCs/>
          <w:sz w:val="20"/>
          <w:szCs w:val="20"/>
        </w:rPr>
      </w:pPr>
    </w:p>
    <w:p w:rsidR="00F70393" w:rsidRDefault="00F70393">
      <w:pPr>
        <w:spacing w:line="264" w:lineRule="auto"/>
        <w:rPr>
          <w:rFonts w:ascii="宋体" w:hAnsi="宋体"/>
          <w:b/>
          <w:bCs/>
          <w:sz w:val="20"/>
          <w:szCs w:val="20"/>
        </w:rPr>
      </w:pPr>
    </w:p>
    <w:p w:rsidR="00F70393" w:rsidRDefault="00F70393">
      <w:pPr>
        <w:spacing w:line="264" w:lineRule="auto"/>
        <w:rPr>
          <w:rFonts w:ascii="宋体" w:hAnsi="宋体"/>
          <w:b/>
          <w:bCs/>
          <w:sz w:val="20"/>
          <w:szCs w:val="20"/>
        </w:rPr>
      </w:pPr>
    </w:p>
    <w:p w:rsidR="00F70393" w:rsidRDefault="00F70393">
      <w:pPr>
        <w:spacing w:line="264" w:lineRule="auto"/>
        <w:rPr>
          <w:rFonts w:ascii="宋体" w:hAnsi="宋体"/>
          <w:b/>
          <w:bCs/>
          <w:sz w:val="20"/>
          <w:szCs w:val="20"/>
        </w:rPr>
      </w:pPr>
    </w:p>
    <w:p w:rsidR="00F70393" w:rsidRDefault="002D16CE">
      <w:pPr>
        <w:spacing w:line="264" w:lineRule="auto"/>
        <w:rPr>
          <w:rFonts w:ascii="宋体" w:hAnsi="宋体"/>
          <w:b/>
          <w:bCs/>
          <w:sz w:val="20"/>
          <w:szCs w:val="20"/>
        </w:rPr>
      </w:pPr>
      <w:r>
        <w:rPr>
          <w:rFonts w:ascii="宋体" w:hAnsi="宋体" w:hint="eastAsia"/>
          <w:b/>
          <w:bCs/>
          <w:sz w:val="20"/>
          <w:szCs w:val="20"/>
        </w:rPr>
        <w:t>六、本协议一式两份，甲、乙双方各执一份，作为年度采购合同的附件，与年度采购合同具有同等法律效力。</w:t>
      </w:r>
    </w:p>
    <w:p w:rsidR="00F70393" w:rsidRDefault="002D16CE">
      <w:pPr>
        <w:spacing w:line="480" w:lineRule="auto"/>
        <w:ind w:left="568"/>
        <w:rPr>
          <w:rFonts w:ascii="宋体" w:hAnsi="宋体"/>
          <w:sz w:val="20"/>
          <w:szCs w:val="20"/>
        </w:rPr>
      </w:pPr>
      <w:r>
        <w:rPr>
          <w:rFonts w:ascii="宋体" w:hAnsi="宋体" w:hint="eastAsia"/>
          <w:sz w:val="20"/>
          <w:szCs w:val="20"/>
        </w:rPr>
        <w:t>甲方：北汽福田汽车股份有限公司佛山汽车厂          乙方（盖公章）：</w:t>
      </w:r>
      <w:r w:rsidR="00D177E2" w:rsidRPr="00D177E2">
        <w:rPr>
          <w:rFonts w:ascii="宋体" w:hAnsi="宋体" w:hint="eastAsia"/>
          <w:sz w:val="20"/>
          <w:szCs w:val="20"/>
        </w:rPr>
        <w:t>北京光华荣昌汽车部件有限公司</w:t>
      </w:r>
      <w:r>
        <w:rPr>
          <w:rFonts w:ascii="宋体" w:hAnsi="宋体" w:hint="eastAsia"/>
          <w:sz w:val="20"/>
          <w:szCs w:val="20"/>
        </w:rPr>
        <w:t xml:space="preserve">              </w:t>
      </w:r>
    </w:p>
    <w:p w:rsidR="00F70393" w:rsidRDefault="002D16CE">
      <w:pPr>
        <w:spacing w:line="480" w:lineRule="auto"/>
        <w:ind w:left="568"/>
        <w:rPr>
          <w:rFonts w:ascii="宋体" w:hAnsi="宋体"/>
          <w:sz w:val="20"/>
          <w:szCs w:val="20"/>
        </w:rPr>
      </w:pPr>
      <w:r>
        <w:rPr>
          <w:rFonts w:ascii="宋体" w:hAnsi="宋体" w:hint="eastAsia"/>
          <w:sz w:val="20"/>
          <w:szCs w:val="20"/>
        </w:rPr>
        <w:t xml:space="preserve">代表签字：                                        代表签字： </w:t>
      </w:r>
    </w:p>
    <w:p w:rsidR="00F70393" w:rsidRDefault="002D16CE">
      <w:pPr>
        <w:adjustRightInd w:val="0"/>
        <w:snapToGrid w:val="0"/>
        <w:spacing w:line="480" w:lineRule="auto"/>
        <w:ind w:left="568"/>
        <w:rPr>
          <w:sz w:val="20"/>
          <w:szCs w:val="20"/>
        </w:rPr>
      </w:pPr>
      <w:r>
        <w:rPr>
          <w:rFonts w:hint="eastAsia"/>
          <w:sz w:val="20"/>
          <w:szCs w:val="20"/>
        </w:rPr>
        <w:t>日期：</w:t>
      </w:r>
      <w:r>
        <w:rPr>
          <w:rFonts w:hint="eastAsia"/>
          <w:sz w:val="20"/>
          <w:szCs w:val="20"/>
        </w:rPr>
        <w:t xml:space="preserve">                                            </w:t>
      </w:r>
      <w:r>
        <w:rPr>
          <w:rFonts w:hint="eastAsia"/>
          <w:sz w:val="20"/>
          <w:szCs w:val="20"/>
        </w:rPr>
        <w:t>日期：</w:t>
      </w:r>
    </w:p>
    <w:sectPr w:rsidR="00F70393" w:rsidSect="00F70393">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4A30"/>
    <w:rsid w:val="00003C06"/>
    <w:rsid w:val="00006415"/>
    <w:rsid w:val="00010B77"/>
    <w:rsid w:val="00012E46"/>
    <w:rsid w:val="00030F20"/>
    <w:rsid w:val="00036978"/>
    <w:rsid w:val="00037465"/>
    <w:rsid w:val="0004514A"/>
    <w:rsid w:val="00045D62"/>
    <w:rsid w:val="00050267"/>
    <w:rsid w:val="000605D7"/>
    <w:rsid w:val="0006081B"/>
    <w:rsid w:val="0006229C"/>
    <w:rsid w:val="00062506"/>
    <w:rsid w:val="000633F1"/>
    <w:rsid w:val="0006760D"/>
    <w:rsid w:val="000818FA"/>
    <w:rsid w:val="00083A09"/>
    <w:rsid w:val="000916B0"/>
    <w:rsid w:val="000932FE"/>
    <w:rsid w:val="000A570F"/>
    <w:rsid w:val="000B498B"/>
    <w:rsid w:val="000B584F"/>
    <w:rsid w:val="000B6B68"/>
    <w:rsid w:val="000C2A6F"/>
    <w:rsid w:val="000C593E"/>
    <w:rsid w:val="000C756A"/>
    <w:rsid w:val="000D331F"/>
    <w:rsid w:val="000D63C7"/>
    <w:rsid w:val="000F4082"/>
    <w:rsid w:val="000F4823"/>
    <w:rsid w:val="000F4C1B"/>
    <w:rsid w:val="00104785"/>
    <w:rsid w:val="00115479"/>
    <w:rsid w:val="0012032F"/>
    <w:rsid w:val="001210C5"/>
    <w:rsid w:val="00124D7C"/>
    <w:rsid w:val="001261B6"/>
    <w:rsid w:val="001265BA"/>
    <w:rsid w:val="001300C3"/>
    <w:rsid w:val="00131B30"/>
    <w:rsid w:val="001333EE"/>
    <w:rsid w:val="0013758F"/>
    <w:rsid w:val="00137594"/>
    <w:rsid w:val="00137ADB"/>
    <w:rsid w:val="0014107A"/>
    <w:rsid w:val="00150432"/>
    <w:rsid w:val="001527FE"/>
    <w:rsid w:val="00161709"/>
    <w:rsid w:val="00162795"/>
    <w:rsid w:val="00164D61"/>
    <w:rsid w:val="00165E5D"/>
    <w:rsid w:val="001674F7"/>
    <w:rsid w:val="00173615"/>
    <w:rsid w:val="0017364E"/>
    <w:rsid w:val="00174A30"/>
    <w:rsid w:val="0018416A"/>
    <w:rsid w:val="00186472"/>
    <w:rsid w:val="001963DA"/>
    <w:rsid w:val="001966EA"/>
    <w:rsid w:val="001A32A7"/>
    <w:rsid w:val="001A43E7"/>
    <w:rsid w:val="001A6320"/>
    <w:rsid w:val="001A7B8E"/>
    <w:rsid w:val="001B010B"/>
    <w:rsid w:val="001B2EAF"/>
    <w:rsid w:val="001B54C0"/>
    <w:rsid w:val="001C1101"/>
    <w:rsid w:val="001C134D"/>
    <w:rsid w:val="001C1EED"/>
    <w:rsid w:val="001C38DF"/>
    <w:rsid w:val="001C5F36"/>
    <w:rsid w:val="001D6BB5"/>
    <w:rsid w:val="001E73DD"/>
    <w:rsid w:val="001F579F"/>
    <w:rsid w:val="001F7E6C"/>
    <w:rsid w:val="002037B4"/>
    <w:rsid w:val="00212243"/>
    <w:rsid w:val="002153CC"/>
    <w:rsid w:val="00222AA8"/>
    <w:rsid w:val="00225AE3"/>
    <w:rsid w:val="00230B49"/>
    <w:rsid w:val="00231CD6"/>
    <w:rsid w:val="00232E2C"/>
    <w:rsid w:val="00236B54"/>
    <w:rsid w:val="00241144"/>
    <w:rsid w:val="00244839"/>
    <w:rsid w:val="002518AB"/>
    <w:rsid w:val="0026313C"/>
    <w:rsid w:val="00267901"/>
    <w:rsid w:val="0026791E"/>
    <w:rsid w:val="00274C02"/>
    <w:rsid w:val="00277451"/>
    <w:rsid w:val="002813D8"/>
    <w:rsid w:val="002839C5"/>
    <w:rsid w:val="00286835"/>
    <w:rsid w:val="002A353C"/>
    <w:rsid w:val="002A59F4"/>
    <w:rsid w:val="002B005D"/>
    <w:rsid w:val="002B54EB"/>
    <w:rsid w:val="002B6FBF"/>
    <w:rsid w:val="002C1756"/>
    <w:rsid w:val="002C2BFB"/>
    <w:rsid w:val="002C38C8"/>
    <w:rsid w:val="002C5954"/>
    <w:rsid w:val="002D16CE"/>
    <w:rsid w:val="002D225D"/>
    <w:rsid w:val="002E0CB1"/>
    <w:rsid w:val="002F5C04"/>
    <w:rsid w:val="002F692C"/>
    <w:rsid w:val="00302137"/>
    <w:rsid w:val="00313AC9"/>
    <w:rsid w:val="00315A64"/>
    <w:rsid w:val="0032745F"/>
    <w:rsid w:val="003322DD"/>
    <w:rsid w:val="003323EB"/>
    <w:rsid w:val="00334191"/>
    <w:rsid w:val="003348D6"/>
    <w:rsid w:val="00335745"/>
    <w:rsid w:val="003360CA"/>
    <w:rsid w:val="00346925"/>
    <w:rsid w:val="003530C9"/>
    <w:rsid w:val="00353A04"/>
    <w:rsid w:val="00354056"/>
    <w:rsid w:val="0036699F"/>
    <w:rsid w:val="00372C5C"/>
    <w:rsid w:val="0037329E"/>
    <w:rsid w:val="00383E88"/>
    <w:rsid w:val="00385773"/>
    <w:rsid w:val="003858A5"/>
    <w:rsid w:val="0039016B"/>
    <w:rsid w:val="00391FBA"/>
    <w:rsid w:val="003925FA"/>
    <w:rsid w:val="00393CCA"/>
    <w:rsid w:val="00397532"/>
    <w:rsid w:val="003976BB"/>
    <w:rsid w:val="003A7EB0"/>
    <w:rsid w:val="003B249F"/>
    <w:rsid w:val="003B564C"/>
    <w:rsid w:val="003C12FA"/>
    <w:rsid w:val="003C3330"/>
    <w:rsid w:val="003C3408"/>
    <w:rsid w:val="003C584B"/>
    <w:rsid w:val="003C7EA6"/>
    <w:rsid w:val="003D03EC"/>
    <w:rsid w:val="003D0FD8"/>
    <w:rsid w:val="003D1E28"/>
    <w:rsid w:val="003D71AE"/>
    <w:rsid w:val="003E180B"/>
    <w:rsid w:val="003E4792"/>
    <w:rsid w:val="003F0243"/>
    <w:rsid w:val="003F0AE9"/>
    <w:rsid w:val="003F1E1E"/>
    <w:rsid w:val="003F3922"/>
    <w:rsid w:val="003F45E4"/>
    <w:rsid w:val="003F52ED"/>
    <w:rsid w:val="004007FB"/>
    <w:rsid w:val="00406347"/>
    <w:rsid w:val="00407202"/>
    <w:rsid w:val="004079E6"/>
    <w:rsid w:val="00411116"/>
    <w:rsid w:val="0041374A"/>
    <w:rsid w:val="0042026F"/>
    <w:rsid w:val="0042121B"/>
    <w:rsid w:val="00437D64"/>
    <w:rsid w:val="00441436"/>
    <w:rsid w:val="00443436"/>
    <w:rsid w:val="0044461D"/>
    <w:rsid w:val="00454837"/>
    <w:rsid w:val="0046096D"/>
    <w:rsid w:val="00461867"/>
    <w:rsid w:val="00463B12"/>
    <w:rsid w:val="00471988"/>
    <w:rsid w:val="004740DC"/>
    <w:rsid w:val="00480D9D"/>
    <w:rsid w:val="004A0427"/>
    <w:rsid w:val="004A42AE"/>
    <w:rsid w:val="004B5B81"/>
    <w:rsid w:val="004E37FB"/>
    <w:rsid w:val="004F592A"/>
    <w:rsid w:val="004F6045"/>
    <w:rsid w:val="004F7ACE"/>
    <w:rsid w:val="004F7F2F"/>
    <w:rsid w:val="0050223C"/>
    <w:rsid w:val="005031DE"/>
    <w:rsid w:val="00504E53"/>
    <w:rsid w:val="005053CD"/>
    <w:rsid w:val="00520D88"/>
    <w:rsid w:val="00520E3A"/>
    <w:rsid w:val="0052713C"/>
    <w:rsid w:val="00532CD6"/>
    <w:rsid w:val="005330D9"/>
    <w:rsid w:val="00535E71"/>
    <w:rsid w:val="00544F91"/>
    <w:rsid w:val="00557285"/>
    <w:rsid w:val="00570107"/>
    <w:rsid w:val="00581501"/>
    <w:rsid w:val="0058296C"/>
    <w:rsid w:val="00590070"/>
    <w:rsid w:val="00590F58"/>
    <w:rsid w:val="0059172C"/>
    <w:rsid w:val="00592B98"/>
    <w:rsid w:val="00597295"/>
    <w:rsid w:val="005A116C"/>
    <w:rsid w:val="005A1601"/>
    <w:rsid w:val="005A7337"/>
    <w:rsid w:val="005B0236"/>
    <w:rsid w:val="005B3CFC"/>
    <w:rsid w:val="005B6278"/>
    <w:rsid w:val="005C1E38"/>
    <w:rsid w:val="005C316B"/>
    <w:rsid w:val="005C42C0"/>
    <w:rsid w:val="005C7961"/>
    <w:rsid w:val="005D01F9"/>
    <w:rsid w:val="005D305B"/>
    <w:rsid w:val="005D60F4"/>
    <w:rsid w:val="005D6EBE"/>
    <w:rsid w:val="005D7D4F"/>
    <w:rsid w:val="005E0411"/>
    <w:rsid w:val="005E5ACC"/>
    <w:rsid w:val="005F686E"/>
    <w:rsid w:val="00603033"/>
    <w:rsid w:val="00606DB8"/>
    <w:rsid w:val="00610ECB"/>
    <w:rsid w:val="00614D37"/>
    <w:rsid w:val="00621540"/>
    <w:rsid w:val="00624A8B"/>
    <w:rsid w:val="00626044"/>
    <w:rsid w:val="00626AED"/>
    <w:rsid w:val="00627555"/>
    <w:rsid w:val="00636B18"/>
    <w:rsid w:val="006376CB"/>
    <w:rsid w:val="00637DEE"/>
    <w:rsid w:val="00641C88"/>
    <w:rsid w:val="006423DB"/>
    <w:rsid w:val="006512BF"/>
    <w:rsid w:val="00652953"/>
    <w:rsid w:val="00656759"/>
    <w:rsid w:val="006600A6"/>
    <w:rsid w:val="00663133"/>
    <w:rsid w:val="00672DF5"/>
    <w:rsid w:val="00675139"/>
    <w:rsid w:val="00675D22"/>
    <w:rsid w:val="0068719E"/>
    <w:rsid w:val="00692E07"/>
    <w:rsid w:val="006A1AA7"/>
    <w:rsid w:val="006A253A"/>
    <w:rsid w:val="006A5953"/>
    <w:rsid w:val="006B1F7B"/>
    <w:rsid w:val="006B4997"/>
    <w:rsid w:val="006B4A31"/>
    <w:rsid w:val="006B5694"/>
    <w:rsid w:val="006C045E"/>
    <w:rsid w:val="006C2C08"/>
    <w:rsid w:val="006C5863"/>
    <w:rsid w:val="006C6E3D"/>
    <w:rsid w:val="006D0288"/>
    <w:rsid w:val="006D0675"/>
    <w:rsid w:val="006D31A5"/>
    <w:rsid w:val="006D5805"/>
    <w:rsid w:val="006D7543"/>
    <w:rsid w:val="006E0E40"/>
    <w:rsid w:val="006E20D2"/>
    <w:rsid w:val="006E2D4A"/>
    <w:rsid w:val="006E6EEF"/>
    <w:rsid w:val="006F2A81"/>
    <w:rsid w:val="006F303B"/>
    <w:rsid w:val="006F3D08"/>
    <w:rsid w:val="006F41DC"/>
    <w:rsid w:val="006F6EB0"/>
    <w:rsid w:val="007008B3"/>
    <w:rsid w:val="007009F5"/>
    <w:rsid w:val="00700A81"/>
    <w:rsid w:val="00706AC5"/>
    <w:rsid w:val="00707AEC"/>
    <w:rsid w:val="00721BAD"/>
    <w:rsid w:val="00733508"/>
    <w:rsid w:val="00736954"/>
    <w:rsid w:val="00742F48"/>
    <w:rsid w:val="00752147"/>
    <w:rsid w:val="00763DB7"/>
    <w:rsid w:val="0076517F"/>
    <w:rsid w:val="00767AAC"/>
    <w:rsid w:val="00773046"/>
    <w:rsid w:val="00783BFC"/>
    <w:rsid w:val="00784B01"/>
    <w:rsid w:val="00784E97"/>
    <w:rsid w:val="007A27B7"/>
    <w:rsid w:val="007A5564"/>
    <w:rsid w:val="007A692D"/>
    <w:rsid w:val="007B0A66"/>
    <w:rsid w:val="007B4B99"/>
    <w:rsid w:val="007B60EF"/>
    <w:rsid w:val="007C12D6"/>
    <w:rsid w:val="007C450C"/>
    <w:rsid w:val="007C6E8D"/>
    <w:rsid w:val="007C7E0C"/>
    <w:rsid w:val="007D5348"/>
    <w:rsid w:val="007E408A"/>
    <w:rsid w:val="007E4F04"/>
    <w:rsid w:val="007F5887"/>
    <w:rsid w:val="007F6309"/>
    <w:rsid w:val="00805A54"/>
    <w:rsid w:val="00806771"/>
    <w:rsid w:val="0081031C"/>
    <w:rsid w:val="00812D60"/>
    <w:rsid w:val="008165CA"/>
    <w:rsid w:val="00820BE4"/>
    <w:rsid w:val="00821B8C"/>
    <w:rsid w:val="00835FBF"/>
    <w:rsid w:val="00836FAE"/>
    <w:rsid w:val="0084055C"/>
    <w:rsid w:val="008463B9"/>
    <w:rsid w:val="00850D55"/>
    <w:rsid w:val="00852CA6"/>
    <w:rsid w:val="00853283"/>
    <w:rsid w:val="008572CF"/>
    <w:rsid w:val="00865570"/>
    <w:rsid w:val="0086782C"/>
    <w:rsid w:val="00871005"/>
    <w:rsid w:val="0087432C"/>
    <w:rsid w:val="00882763"/>
    <w:rsid w:val="00890871"/>
    <w:rsid w:val="008A1EAF"/>
    <w:rsid w:val="008A495A"/>
    <w:rsid w:val="008A5214"/>
    <w:rsid w:val="008B4703"/>
    <w:rsid w:val="008C38A0"/>
    <w:rsid w:val="008C6E46"/>
    <w:rsid w:val="008E0EA2"/>
    <w:rsid w:val="008E12EF"/>
    <w:rsid w:val="008E1FA4"/>
    <w:rsid w:val="008E28D3"/>
    <w:rsid w:val="008E6E6A"/>
    <w:rsid w:val="008F2441"/>
    <w:rsid w:val="008F28F8"/>
    <w:rsid w:val="00903ADD"/>
    <w:rsid w:val="00930710"/>
    <w:rsid w:val="0094395D"/>
    <w:rsid w:val="00946674"/>
    <w:rsid w:val="00946A4F"/>
    <w:rsid w:val="00947CC9"/>
    <w:rsid w:val="00956166"/>
    <w:rsid w:val="00960F17"/>
    <w:rsid w:val="00961EE2"/>
    <w:rsid w:val="0096526E"/>
    <w:rsid w:val="0097008C"/>
    <w:rsid w:val="009703D1"/>
    <w:rsid w:val="00972C57"/>
    <w:rsid w:val="00974E7A"/>
    <w:rsid w:val="00976C87"/>
    <w:rsid w:val="00980EC9"/>
    <w:rsid w:val="00981242"/>
    <w:rsid w:val="00984BDF"/>
    <w:rsid w:val="009862EB"/>
    <w:rsid w:val="00987583"/>
    <w:rsid w:val="00994A7C"/>
    <w:rsid w:val="009E0060"/>
    <w:rsid w:val="009E7FF7"/>
    <w:rsid w:val="009F3D91"/>
    <w:rsid w:val="009F4B4D"/>
    <w:rsid w:val="00A02725"/>
    <w:rsid w:val="00A211A4"/>
    <w:rsid w:val="00A3420A"/>
    <w:rsid w:val="00A51D53"/>
    <w:rsid w:val="00A5224B"/>
    <w:rsid w:val="00A5528A"/>
    <w:rsid w:val="00A56785"/>
    <w:rsid w:val="00A57965"/>
    <w:rsid w:val="00A65F16"/>
    <w:rsid w:val="00A67B34"/>
    <w:rsid w:val="00A67F84"/>
    <w:rsid w:val="00A70AB9"/>
    <w:rsid w:val="00A73B5F"/>
    <w:rsid w:val="00A80665"/>
    <w:rsid w:val="00A8429B"/>
    <w:rsid w:val="00A92254"/>
    <w:rsid w:val="00A94813"/>
    <w:rsid w:val="00A96291"/>
    <w:rsid w:val="00AA03D8"/>
    <w:rsid w:val="00AA5BAF"/>
    <w:rsid w:val="00AA634F"/>
    <w:rsid w:val="00AB1391"/>
    <w:rsid w:val="00AB4183"/>
    <w:rsid w:val="00AB55D9"/>
    <w:rsid w:val="00AB5ACB"/>
    <w:rsid w:val="00AC5AFE"/>
    <w:rsid w:val="00AC6974"/>
    <w:rsid w:val="00AC7728"/>
    <w:rsid w:val="00AC782B"/>
    <w:rsid w:val="00AE2642"/>
    <w:rsid w:val="00AE4C9B"/>
    <w:rsid w:val="00AE785E"/>
    <w:rsid w:val="00B01031"/>
    <w:rsid w:val="00B02238"/>
    <w:rsid w:val="00B02D92"/>
    <w:rsid w:val="00B114FF"/>
    <w:rsid w:val="00B11C24"/>
    <w:rsid w:val="00B12544"/>
    <w:rsid w:val="00B26C00"/>
    <w:rsid w:val="00B47EDC"/>
    <w:rsid w:val="00B503DC"/>
    <w:rsid w:val="00B539B6"/>
    <w:rsid w:val="00B53C2C"/>
    <w:rsid w:val="00B53F95"/>
    <w:rsid w:val="00B57A96"/>
    <w:rsid w:val="00B57C01"/>
    <w:rsid w:val="00B71866"/>
    <w:rsid w:val="00B71D2C"/>
    <w:rsid w:val="00B71D9C"/>
    <w:rsid w:val="00B90A32"/>
    <w:rsid w:val="00B923B5"/>
    <w:rsid w:val="00B942DD"/>
    <w:rsid w:val="00BA3774"/>
    <w:rsid w:val="00BA572E"/>
    <w:rsid w:val="00BB39A1"/>
    <w:rsid w:val="00BB5D55"/>
    <w:rsid w:val="00BC5399"/>
    <w:rsid w:val="00BD35F3"/>
    <w:rsid w:val="00BD42C6"/>
    <w:rsid w:val="00BD4806"/>
    <w:rsid w:val="00BD5AD0"/>
    <w:rsid w:val="00BE0A05"/>
    <w:rsid w:val="00BE47CF"/>
    <w:rsid w:val="00BE532A"/>
    <w:rsid w:val="00BF1140"/>
    <w:rsid w:val="00BF42A4"/>
    <w:rsid w:val="00BF598B"/>
    <w:rsid w:val="00BF7339"/>
    <w:rsid w:val="00BF74F3"/>
    <w:rsid w:val="00C075DC"/>
    <w:rsid w:val="00C109FB"/>
    <w:rsid w:val="00C1474B"/>
    <w:rsid w:val="00C15261"/>
    <w:rsid w:val="00C15B95"/>
    <w:rsid w:val="00C16E22"/>
    <w:rsid w:val="00C1708E"/>
    <w:rsid w:val="00C20949"/>
    <w:rsid w:val="00C224FB"/>
    <w:rsid w:val="00C320F5"/>
    <w:rsid w:val="00C35689"/>
    <w:rsid w:val="00C36285"/>
    <w:rsid w:val="00C502F9"/>
    <w:rsid w:val="00C51B75"/>
    <w:rsid w:val="00C53BF1"/>
    <w:rsid w:val="00C54652"/>
    <w:rsid w:val="00C61607"/>
    <w:rsid w:val="00C6343D"/>
    <w:rsid w:val="00C675D1"/>
    <w:rsid w:val="00C73180"/>
    <w:rsid w:val="00C77261"/>
    <w:rsid w:val="00C80BC7"/>
    <w:rsid w:val="00C8491E"/>
    <w:rsid w:val="00C910C9"/>
    <w:rsid w:val="00C91CD5"/>
    <w:rsid w:val="00CA236B"/>
    <w:rsid w:val="00CA3E6E"/>
    <w:rsid w:val="00CA5FE8"/>
    <w:rsid w:val="00CB020E"/>
    <w:rsid w:val="00CB063A"/>
    <w:rsid w:val="00CB09C3"/>
    <w:rsid w:val="00CB1D67"/>
    <w:rsid w:val="00CB4C9A"/>
    <w:rsid w:val="00CC60A5"/>
    <w:rsid w:val="00CD298F"/>
    <w:rsid w:val="00CD4204"/>
    <w:rsid w:val="00CE56FB"/>
    <w:rsid w:val="00CE674B"/>
    <w:rsid w:val="00CE7CAD"/>
    <w:rsid w:val="00CF3087"/>
    <w:rsid w:val="00D07D55"/>
    <w:rsid w:val="00D12827"/>
    <w:rsid w:val="00D15D27"/>
    <w:rsid w:val="00D177E2"/>
    <w:rsid w:val="00D319D9"/>
    <w:rsid w:val="00D4252B"/>
    <w:rsid w:val="00D43160"/>
    <w:rsid w:val="00D43162"/>
    <w:rsid w:val="00D518BB"/>
    <w:rsid w:val="00D60771"/>
    <w:rsid w:val="00D60913"/>
    <w:rsid w:val="00D621CE"/>
    <w:rsid w:val="00D65D19"/>
    <w:rsid w:val="00D67C68"/>
    <w:rsid w:val="00D731B3"/>
    <w:rsid w:val="00D73ED5"/>
    <w:rsid w:val="00D82561"/>
    <w:rsid w:val="00D8485B"/>
    <w:rsid w:val="00D85739"/>
    <w:rsid w:val="00D86387"/>
    <w:rsid w:val="00D86E54"/>
    <w:rsid w:val="00D91BC1"/>
    <w:rsid w:val="00DA0B20"/>
    <w:rsid w:val="00DA1235"/>
    <w:rsid w:val="00DB1D3D"/>
    <w:rsid w:val="00DC27A2"/>
    <w:rsid w:val="00DC4A08"/>
    <w:rsid w:val="00DC4EA4"/>
    <w:rsid w:val="00DF5C87"/>
    <w:rsid w:val="00E00CED"/>
    <w:rsid w:val="00E01DAA"/>
    <w:rsid w:val="00E06D34"/>
    <w:rsid w:val="00E15708"/>
    <w:rsid w:val="00E158AC"/>
    <w:rsid w:val="00E15ADC"/>
    <w:rsid w:val="00E17D7A"/>
    <w:rsid w:val="00E204FB"/>
    <w:rsid w:val="00E212E7"/>
    <w:rsid w:val="00E247E3"/>
    <w:rsid w:val="00E24EAA"/>
    <w:rsid w:val="00E26484"/>
    <w:rsid w:val="00E27F3C"/>
    <w:rsid w:val="00E3241D"/>
    <w:rsid w:val="00E41B77"/>
    <w:rsid w:val="00E44C98"/>
    <w:rsid w:val="00E46B52"/>
    <w:rsid w:val="00E531A8"/>
    <w:rsid w:val="00E701B3"/>
    <w:rsid w:val="00E863F3"/>
    <w:rsid w:val="00E92F8E"/>
    <w:rsid w:val="00E93021"/>
    <w:rsid w:val="00E95754"/>
    <w:rsid w:val="00E95BF2"/>
    <w:rsid w:val="00EB5A56"/>
    <w:rsid w:val="00EB645A"/>
    <w:rsid w:val="00EC2D53"/>
    <w:rsid w:val="00EC7066"/>
    <w:rsid w:val="00ED0117"/>
    <w:rsid w:val="00ED2F9F"/>
    <w:rsid w:val="00ED302B"/>
    <w:rsid w:val="00ED60EE"/>
    <w:rsid w:val="00ED6C80"/>
    <w:rsid w:val="00EE1308"/>
    <w:rsid w:val="00EE1B05"/>
    <w:rsid w:val="00EE2937"/>
    <w:rsid w:val="00EE3528"/>
    <w:rsid w:val="00EF6B5B"/>
    <w:rsid w:val="00F00D87"/>
    <w:rsid w:val="00F01F47"/>
    <w:rsid w:val="00F0487A"/>
    <w:rsid w:val="00F07000"/>
    <w:rsid w:val="00F1177F"/>
    <w:rsid w:val="00F12A03"/>
    <w:rsid w:val="00F215EC"/>
    <w:rsid w:val="00F251E9"/>
    <w:rsid w:val="00F26F2B"/>
    <w:rsid w:val="00F34131"/>
    <w:rsid w:val="00F4303B"/>
    <w:rsid w:val="00F43A9E"/>
    <w:rsid w:val="00F47FFE"/>
    <w:rsid w:val="00F645C6"/>
    <w:rsid w:val="00F650DD"/>
    <w:rsid w:val="00F67A9B"/>
    <w:rsid w:val="00F67B63"/>
    <w:rsid w:val="00F701C0"/>
    <w:rsid w:val="00F70393"/>
    <w:rsid w:val="00F73B8B"/>
    <w:rsid w:val="00F7591B"/>
    <w:rsid w:val="00F76887"/>
    <w:rsid w:val="00F76D61"/>
    <w:rsid w:val="00F778D3"/>
    <w:rsid w:val="00F856A9"/>
    <w:rsid w:val="00F959E7"/>
    <w:rsid w:val="00FA187A"/>
    <w:rsid w:val="00FA3EA2"/>
    <w:rsid w:val="00FB013B"/>
    <w:rsid w:val="00FC1A06"/>
    <w:rsid w:val="00FC4A84"/>
    <w:rsid w:val="00FC6B91"/>
    <w:rsid w:val="00FC6D3B"/>
    <w:rsid w:val="00FD0BD7"/>
    <w:rsid w:val="00FD13C4"/>
    <w:rsid w:val="00FD18D8"/>
    <w:rsid w:val="00FD66C1"/>
    <w:rsid w:val="00FD7870"/>
    <w:rsid w:val="00FE2B9A"/>
    <w:rsid w:val="00FE5D93"/>
    <w:rsid w:val="00FF2D13"/>
    <w:rsid w:val="00FF3189"/>
    <w:rsid w:val="00FF435C"/>
    <w:rsid w:val="00FF50D7"/>
    <w:rsid w:val="07952BA4"/>
    <w:rsid w:val="0B7A4D21"/>
    <w:rsid w:val="11266AC6"/>
    <w:rsid w:val="2E1843DA"/>
    <w:rsid w:val="2EEF509E"/>
    <w:rsid w:val="41B72A08"/>
    <w:rsid w:val="45754912"/>
    <w:rsid w:val="54D0773F"/>
    <w:rsid w:val="776A1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70393"/>
    <w:pPr>
      <w:spacing w:line="180" w:lineRule="atLeast"/>
      <w:jc w:val="center"/>
    </w:pPr>
    <w:rPr>
      <w:rFonts w:ascii="隶书" w:eastAsia="隶书" w:hAnsi="宋体"/>
      <w:b/>
      <w:w w:val="80"/>
      <w:sz w:val="36"/>
      <w:szCs w:val="36"/>
    </w:rPr>
  </w:style>
  <w:style w:type="paragraph" w:styleId="a4">
    <w:name w:val="Date"/>
    <w:basedOn w:val="a"/>
    <w:next w:val="a"/>
    <w:link w:val="Char"/>
    <w:qFormat/>
    <w:rsid w:val="00F70393"/>
    <w:pPr>
      <w:ind w:leftChars="2500" w:left="100"/>
    </w:pPr>
  </w:style>
  <w:style w:type="paragraph" w:styleId="a5">
    <w:name w:val="Balloon Text"/>
    <w:basedOn w:val="a"/>
    <w:semiHidden/>
    <w:qFormat/>
    <w:rsid w:val="00F70393"/>
    <w:rPr>
      <w:sz w:val="18"/>
      <w:szCs w:val="18"/>
    </w:rPr>
  </w:style>
  <w:style w:type="paragraph" w:styleId="a6">
    <w:name w:val="footer"/>
    <w:basedOn w:val="a"/>
    <w:link w:val="Char0"/>
    <w:qFormat/>
    <w:rsid w:val="00F70393"/>
    <w:pPr>
      <w:tabs>
        <w:tab w:val="center" w:pos="4153"/>
        <w:tab w:val="right" w:pos="8306"/>
      </w:tabs>
      <w:snapToGrid w:val="0"/>
      <w:jc w:val="left"/>
    </w:pPr>
    <w:rPr>
      <w:sz w:val="18"/>
      <w:szCs w:val="18"/>
    </w:rPr>
  </w:style>
  <w:style w:type="paragraph" w:styleId="a7">
    <w:name w:val="header"/>
    <w:basedOn w:val="a"/>
    <w:link w:val="Char1"/>
    <w:qFormat/>
    <w:rsid w:val="00F70393"/>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F703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F70393"/>
    <w:rPr>
      <w:color w:val="003048"/>
      <w:u w:val="single"/>
    </w:rPr>
  </w:style>
  <w:style w:type="character" w:customStyle="1" w:styleId="Char1">
    <w:name w:val="页眉 Char"/>
    <w:link w:val="a7"/>
    <w:qFormat/>
    <w:rsid w:val="00F70393"/>
    <w:rPr>
      <w:kern w:val="2"/>
      <w:sz w:val="18"/>
      <w:szCs w:val="18"/>
    </w:rPr>
  </w:style>
  <w:style w:type="character" w:customStyle="1" w:styleId="Char0">
    <w:name w:val="页脚 Char"/>
    <w:link w:val="a6"/>
    <w:qFormat/>
    <w:rsid w:val="00F70393"/>
    <w:rPr>
      <w:kern w:val="2"/>
      <w:sz w:val="18"/>
      <w:szCs w:val="18"/>
    </w:rPr>
  </w:style>
  <w:style w:type="paragraph" w:styleId="aa">
    <w:name w:val="List Paragraph"/>
    <w:basedOn w:val="a"/>
    <w:uiPriority w:val="34"/>
    <w:qFormat/>
    <w:rsid w:val="00F70393"/>
    <w:pPr>
      <w:ind w:firstLineChars="200" w:firstLine="420"/>
    </w:pPr>
  </w:style>
  <w:style w:type="character" w:customStyle="1" w:styleId="Char">
    <w:name w:val="日期 Char"/>
    <w:basedOn w:val="a0"/>
    <w:link w:val="a4"/>
    <w:qFormat/>
    <w:rsid w:val="00F7039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26700;&#38754;\&#25991;&#20214;&#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CB668-9349-44A6-9B39-89BA90E4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文件格式</Template>
  <TotalTime>0</TotalTime>
  <Pages>5</Pages>
  <Words>6755</Words>
  <Characters>819</Characters>
  <Application>Microsoft Office Word</Application>
  <DocSecurity>0</DocSecurity>
  <Lines>6</Lines>
  <Paragraphs>15</Paragraphs>
  <ScaleCrop>false</ScaleCrop>
  <Company>beiqifutian</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邓玉鹏</dc:creator>
  <cp:lastModifiedBy>韦燎斌</cp:lastModifiedBy>
  <cp:revision>2</cp:revision>
  <cp:lastPrinted>2015-03-16T07:06:00Z</cp:lastPrinted>
  <dcterms:created xsi:type="dcterms:W3CDTF">2020-05-22T10:34:00Z</dcterms:created>
  <dcterms:modified xsi:type="dcterms:W3CDTF">2020-05-22T10:34:00Z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