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0D" w:rsidRPr="00823667" w:rsidRDefault="00823667" w:rsidP="00823667">
      <w:pPr>
        <w:jc w:val="center"/>
        <w:rPr>
          <w:rFonts w:ascii="黑体" w:eastAsia="黑体" w:hAnsi="黑体"/>
          <w:sz w:val="32"/>
          <w:szCs w:val="32"/>
        </w:rPr>
      </w:pPr>
      <w:r w:rsidRPr="00823667">
        <w:rPr>
          <w:rFonts w:ascii="黑体" w:eastAsia="黑体" w:hAnsi="黑体"/>
          <w:sz w:val="32"/>
          <w:szCs w:val="32"/>
        </w:rPr>
        <w:t>情况说明</w:t>
      </w:r>
    </w:p>
    <w:p w:rsidR="00823667" w:rsidRPr="00823667" w:rsidRDefault="00823667" w:rsidP="00823667">
      <w:pPr>
        <w:jc w:val="center"/>
        <w:rPr>
          <w:rFonts w:ascii="黑体" w:eastAsia="黑体" w:hAnsi="黑体"/>
          <w:sz w:val="32"/>
          <w:szCs w:val="32"/>
        </w:rPr>
      </w:pPr>
    </w:p>
    <w:p w:rsidR="00AF394F" w:rsidRDefault="0077399E" w:rsidP="00AF394F">
      <w:pPr>
        <w:spacing w:line="480" w:lineRule="auto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北京光华荣昌汽车部件有限公司现任监事为张莉萍女士</w:t>
      </w:r>
      <w:r w:rsidR="001302C5">
        <w:rPr>
          <w:rFonts w:hint="eastAsia"/>
          <w:sz w:val="24"/>
          <w:szCs w:val="24"/>
        </w:rPr>
        <w:t>。北</w:t>
      </w:r>
      <w:r w:rsidR="00AF394F">
        <w:rPr>
          <w:rFonts w:hint="eastAsia"/>
          <w:sz w:val="24"/>
          <w:szCs w:val="24"/>
        </w:rPr>
        <w:t>京光华荣昌汽车部件有限公司于</w:t>
      </w:r>
      <w:r w:rsidR="00AF394F">
        <w:rPr>
          <w:rFonts w:hint="eastAsia"/>
          <w:sz w:val="24"/>
          <w:szCs w:val="24"/>
        </w:rPr>
        <w:t>2020</w:t>
      </w:r>
      <w:r w:rsidR="00AF394F">
        <w:rPr>
          <w:rFonts w:hint="eastAsia"/>
          <w:sz w:val="24"/>
          <w:szCs w:val="24"/>
        </w:rPr>
        <w:t>年</w:t>
      </w:r>
      <w:r w:rsidR="00AF394F">
        <w:rPr>
          <w:rFonts w:hint="eastAsia"/>
          <w:sz w:val="24"/>
          <w:szCs w:val="24"/>
        </w:rPr>
        <w:t>8</w:t>
      </w:r>
      <w:r w:rsidR="00AF394F">
        <w:rPr>
          <w:rFonts w:hint="eastAsia"/>
          <w:sz w:val="24"/>
          <w:szCs w:val="24"/>
        </w:rPr>
        <w:t>月</w:t>
      </w:r>
      <w:r w:rsidR="00AF394F">
        <w:rPr>
          <w:rFonts w:hint="eastAsia"/>
          <w:sz w:val="24"/>
          <w:szCs w:val="24"/>
        </w:rPr>
        <w:t>11</w:t>
      </w:r>
      <w:r w:rsidR="00AF394F">
        <w:rPr>
          <w:rFonts w:hint="eastAsia"/>
          <w:sz w:val="24"/>
          <w:szCs w:val="24"/>
        </w:rPr>
        <w:t>日作出股东决定：</w:t>
      </w:r>
      <w:r w:rsidR="001302C5">
        <w:rPr>
          <w:rFonts w:hint="eastAsia"/>
          <w:sz w:val="24"/>
          <w:szCs w:val="24"/>
        </w:rPr>
        <w:t>同</w:t>
      </w:r>
      <w:r w:rsidR="00AD1197">
        <w:rPr>
          <w:rFonts w:hint="eastAsia"/>
          <w:sz w:val="24"/>
          <w:szCs w:val="24"/>
        </w:rPr>
        <w:t>意</w:t>
      </w:r>
      <w:r w:rsidR="00AF394F">
        <w:rPr>
          <w:sz w:val="24"/>
          <w:szCs w:val="24"/>
        </w:rPr>
        <w:t>免去张莉萍女士监事职务</w:t>
      </w:r>
      <w:r w:rsidR="00AF394F">
        <w:rPr>
          <w:rFonts w:hint="eastAsia"/>
          <w:sz w:val="24"/>
          <w:szCs w:val="24"/>
        </w:rPr>
        <w:t>，</w:t>
      </w:r>
      <w:r w:rsidR="00472C93">
        <w:rPr>
          <w:rFonts w:hint="eastAsia"/>
          <w:sz w:val="24"/>
          <w:szCs w:val="24"/>
        </w:rPr>
        <w:t>委派</w:t>
      </w:r>
      <w:bookmarkStart w:id="0" w:name="_GoBack"/>
      <w:bookmarkEnd w:id="0"/>
      <w:r w:rsidR="00AF394F">
        <w:rPr>
          <w:sz w:val="24"/>
          <w:szCs w:val="24"/>
        </w:rPr>
        <w:t>王庆</w:t>
      </w:r>
      <w:r w:rsidR="00AF394F">
        <w:rPr>
          <w:rFonts w:hint="eastAsia"/>
          <w:sz w:val="24"/>
          <w:szCs w:val="24"/>
        </w:rPr>
        <w:t>岭</w:t>
      </w:r>
      <w:r w:rsidR="001302C5">
        <w:rPr>
          <w:rFonts w:hint="eastAsia"/>
          <w:sz w:val="24"/>
          <w:szCs w:val="24"/>
        </w:rPr>
        <w:t>先生</w:t>
      </w:r>
      <w:r w:rsidR="00AF394F">
        <w:rPr>
          <w:sz w:val="24"/>
          <w:szCs w:val="24"/>
        </w:rPr>
        <w:t>为公司</w:t>
      </w:r>
      <w:r w:rsidR="00E76F93">
        <w:rPr>
          <w:sz w:val="24"/>
          <w:szCs w:val="24"/>
        </w:rPr>
        <w:t>新一任</w:t>
      </w:r>
      <w:r w:rsidR="00AF394F">
        <w:rPr>
          <w:sz w:val="24"/>
          <w:szCs w:val="24"/>
        </w:rPr>
        <w:t>监事</w:t>
      </w:r>
      <w:r w:rsidR="00AF394F">
        <w:rPr>
          <w:rFonts w:hint="eastAsia"/>
          <w:sz w:val="24"/>
          <w:szCs w:val="24"/>
        </w:rPr>
        <w:t>。</w:t>
      </w:r>
      <w:r w:rsidR="001302C5">
        <w:rPr>
          <w:rFonts w:hint="eastAsia"/>
          <w:sz w:val="24"/>
          <w:szCs w:val="24"/>
        </w:rPr>
        <w:t>北京光华荣昌汽车部件有限公司</w:t>
      </w:r>
      <w:r w:rsidR="00AF394F">
        <w:rPr>
          <w:rFonts w:hint="eastAsia"/>
          <w:sz w:val="24"/>
          <w:szCs w:val="24"/>
        </w:rPr>
        <w:t>将于近期完成</w:t>
      </w:r>
      <w:r w:rsidR="00F65970">
        <w:rPr>
          <w:rFonts w:hint="eastAsia"/>
          <w:sz w:val="24"/>
          <w:szCs w:val="24"/>
        </w:rPr>
        <w:t>监事</w:t>
      </w:r>
      <w:r w:rsidR="00AF394F">
        <w:rPr>
          <w:rFonts w:hint="eastAsia"/>
          <w:sz w:val="24"/>
          <w:szCs w:val="24"/>
        </w:rPr>
        <w:t>变更</w:t>
      </w:r>
      <w:r w:rsidR="00F65970">
        <w:rPr>
          <w:rFonts w:hint="eastAsia"/>
          <w:sz w:val="24"/>
          <w:szCs w:val="24"/>
        </w:rPr>
        <w:t>工商</w:t>
      </w:r>
      <w:r w:rsidR="00AF394F">
        <w:rPr>
          <w:rFonts w:hint="eastAsia"/>
          <w:sz w:val="24"/>
          <w:szCs w:val="24"/>
        </w:rPr>
        <w:t>登记。</w:t>
      </w:r>
    </w:p>
    <w:p w:rsidR="00AF394F" w:rsidRDefault="00AF394F" w:rsidP="00AF394F">
      <w:pPr>
        <w:spacing w:line="480" w:lineRule="auto"/>
        <w:ind w:firstLine="480"/>
        <w:jc w:val="left"/>
        <w:rPr>
          <w:sz w:val="24"/>
          <w:szCs w:val="24"/>
        </w:rPr>
      </w:pPr>
    </w:p>
    <w:p w:rsidR="00AF394F" w:rsidRDefault="00AF394F" w:rsidP="00AF394F">
      <w:pPr>
        <w:spacing w:line="480" w:lineRule="auto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特此说明</w:t>
      </w:r>
    </w:p>
    <w:p w:rsidR="00AF394F" w:rsidRDefault="00AF394F" w:rsidP="00AF394F">
      <w:pPr>
        <w:spacing w:line="480" w:lineRule="auto"/>
        <w:ind w:firstLine="480"/>
        <w:jc w:val="left"/>
        <w:rPr>
          <w:sz w:val="24"/>
          <w:szCs w:val="24"/>
        </w:rPr>
      </w:pPr>
    </w:p>
    <w:p w:rsidR="00AF394F" w:rsidRDefault="00AF394F" w:rsidP="00AF394F">
      <w:pPr>
        <w:spacing w:line="480" w:lineRule="auto"/>
        <w:ind w:right="24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北京光华荣昌汽车部件有限公司</w:t>
      </w:r>
    </w:p>
    <w:p w:rsidR="00AF394F" w:rsidRPr="00AF394F" w:rsidRDefault="00AF394F" w:rsidP="00AF394F">
      <w:pPr>
        <w:spacing w:line="480" w:lineRule="auto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</w:t>
      </w:r>
    </w:p>
    <w:sectPr w:rsidR="00AF394F" w:rsidRPr="00AF3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24"/>
    <w:rsid w:val="001302C5"/>
    <w:rsid w:val="00472C93"/>
    <w:rsid w:val="0077399E"/>
    <w:rsid w:val="00823667"/>
    <w:rsid w:val="00AD1197"/>
    <w:rsid w:val="00AF394F"/>
    <w:rsid w:val="00B22B24"/>
    <w:rsid w:val="00E76F93"/>
    <w:rsid w:val="00F61D0D"/>
    <w:rsid w:val="00F6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2020-08-11T09:06:00Z</dcterms:created>
  <dcterms:modified xsi:type="dcterms:W3CDTF">2020-08-12T01:24:00Z</dcterms:modified>
</cp:coreProperties>
</file>