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20"/>
        <w:gridCol w:w="1832"/>
        <w:gridCol w:w="1228"/>
        <w:gridCol w:w="1800"/>
        <w:gridCol w:w="1233"/>
        <w:gridCol w:w="2221"/>
      </w:tblGrid>
      <w:tr w:rsidR="00BE0FCF" w14:paraId="13814765" w14:textId="77777777">
        <w:trPr>
          <w:trHeight w:val="12145"/>
          <w:jc w:val="center"/>
        </w:trPr>
        <w:tc>
          <w:tcPr>
            <w:tcW w:w="9934" w:type="dxa"/>
            <w:gridSpan w:val="6"/>
          </w:tcPr>
          <w:p w14:paraId="02C62312" w14:textId="77777777" w:rsidR="00BE0FCF" w:rsidRDefault="00BE0FCF">
            <w:pPr>
              <w:ind w:firstLineChars="1028" w:firstLine="2159"/>
              <w:rPr>
                <w:rFonts w:ascii="宋体" w:hAnsi="宋体"/>
              </w:rPr>
            </w:pPr>
            <w:bookmarkStart w:id="0" w:name="OLE_LINK1"/>
          </w:p>
          <w:p w14:paraId="063C22F0" w14:textId="77777777" w:rsidR="00BE0FCF" w:rsidRDefault="000E0B20">
            <w:pPr>
              <w:jc w:val="center"/>
              <w:rPr>
                <w:rFonts w:ascii="黑体" w:eastAsia="黑体" w:hAnsi="宋体"/>
                <w:b/>
                <w:sz w:val="32"/>
                <w:szCs w:val="32"/>
              </w:rPr>
            </w:pPr>
            <w:r>
              <w:rPr>
                <w:rFonts w:ascii="黑体" w:eastAsia="黑体" w:hAnsi="宋体" w:hint="eastAsia"/>
                <w:b/>
                <w:sz w:val="32"/>
                <w:szCs w:val="32"/>
              </w:rPr>
              <w:t>目   录</w:t>
            </w:r>
          </w:p>
          <w:p w14:paraId="4C1509E9" w14:textId="77777777" w:rsidR="00BE0FCF" w:rsidRDefault="00BE0FCF">
            <w:pPr>
              <w:rPr>
                <w:rFonts w:ascii="黑体" w:eastAsia="黑体" w:hAnsi="宋体"/>
                <w:b/>
                <w:sz w:val="32"/>
                <w:szCs w:val="32"/>
              </w:rPr>
            </w:pPr>
          </w:p>
          <w:p w14:paraId="5E2A0D5E" w14:textId="77777777" w:rsidR="00BE0FCF" w:rsidRDefault="000E0B20">
            <w:pPr>
              <w:numPr>
                <w:ilvl w:val="0"/>
                <w:numId w:val="1"/>
              </w:numPr>
              <w:spacing w:line="400" w:lineRule="exact"/>
              <w:ind w:firstLineChars="900" w:firstLine="2530"/>
              <w:rPr>
                <w:rFonts w:ascii="黑体" w:eastAsia="黑体" w:hAnsi="宋体"/>
                <w:b/>
                <w:sz w:val="28"/>
                <w:szCs w:val="28"/>
              </w:rPr>
            </w:pPr>
            <w:r>
              <w:rPr>
                <w:rFonts w:ascii="黑体" w:eastAsia="黑体" w:hAnsi="宋体" w:hint="eastAsia"/>
                <w:b/>
                <w:sz w:val="28"/>
                <w:szCs w:val="28"/>
              </w:rPr>
              <w:t>目的</w:t>
            </w:r>
          </w:p>
          <w:p w14:paraId="0E4FC8FC" w14:textId="77777777" w:rsidR="00BE0FCF" w:rsidRDefault="00BE0FCF">
            <w:pPr>
              <w:spacing w:line="400" w:lineRule="exact"/>
              <w:rPr>
                <w:rFonts w:ascii="黑体" w:eastAsia="黑体" w:hAnsi="宋体"/>
                <w:b/>
                <w:sz w:val="28"/>
                <w:szCs w:val="28"/>
              </w:rPr>
            </w:pPr>
          </w:p>
          <w:p w14:paraId="25DE2C5D" w14:textId="77777777" w:rsidR="00BE0FCF" w:rsidRDefault="000E0B20">
            <w:pPr>
              <w:numPr>
                <w:ilvl w:val="0"/>
                <w:numId w:val="1"/>
              </w:numPr>
              <w:spacing w:line="400" w:lineRule="exact"/>
              <w:ind w:firstLineChars="900" w:firstLine="2530"/>
              <w:rPr>
                <w:rFonts w:ascii="黑体" w:eastAsia="黑体" w:hAnsi="宋体"/>
                <w:b/>
                <w:sz w:val="28"/>
                <w:szCs w:val="28"/>
              </w:rPr>
            </w:pPr>
            <w:r>
              <w:rPr>
                <w:rFonts w:ascii="黑体" w:eastAsia="黑体" w:hAnsi="宋体" w:hint="eastAsia"/>
                <w:b/>
                <w:sz w:val="28"/>
                <w:szCs w:val="28"/>
              </w:rPr>
              <w:t>适用范围</w:t>
            </w:r>
          </w:p>
          <w:p w14:paraId="5758A3D5" w14:textId="77777777" w:rsidR="00BE0FCF" w:rsidRDefault="00BE0FCF">
            <w:pPr>
              <w:spacing w:line="400" w:lineRule="exact"/>
              <w:ind w:leftChars="900" w:left="1890"/>
              <w:rPr>
                <w:rFonts w:ascii="黑体" w:eastAsia="黑体" w:hAnsi="宋体"/>
                <w:b/>
                <w:sz w:val="28"/>
                <w:szCs w:val="28"/>
              </w:rPr>
            </w:pPr>
          </w:p>
          <w:p w14:paraId="7E91F71F" w14:textId="77777777" w:rsidR="00BE0FCF" w:rsidRDefault="000E0B20">
            <w:pPr>
              <w:numPr>
                <w:ilvl w:val="0"/>
                <w:numId w:val="1"/>
              </w:numPr>
              <w:spacing w:line="400" w:lineRule="exact"/>
              <w:ind w:firstLineChars="900" w:firstLine="2530"/>
              <w:rPr>
                <w:rFonts w:ascii="黑体" w:eastAsia="黑体" w:hAnsi="宋体"/>
                <w:b/>
                <w:sz w:val="28"/>
                <w:szCs w:val="28"/>
              </w:rPr>
            </w:pPr>
            <w:r>
              <w:rPr>
                <w:rFonts w:ascii="黑体" w:eastAsia="黑体" w:hAnsi="宋体" w:hint="eastAsia"/>
                <w:b/>
                <w:sz w:val="28"/>
                <w:szCs w:val="28"/>
              </w:rPr>
              <w:t>定义</w:t>
            </w:r>
          </w:p>
          <w:p w14:paraId="40C24ACF" w14:textId="77777777" w:rsidR="00BE0FCF" w:rsidRDefault="00BE0FCF">
            <w:pPr>
              <w:spacing w:line="400" w:lineRule="exact"/>
              <w:ind w:leftChars="900" w:left="1890"/>
              <w:rPr>
                <w:rFonts w:ascii="黑体" w:eastAsia="黑体" w:hAnsi="宋体"/>
                <w:b/>
                <w:sz w:val="28"/>
                <w:szCs w:val="28"/>
              </w:rPr>
            </w:pPr>
          </w:p>
          <w:p w14:paraId="78BCCC6D" w14:textId="77777777" w:rsidR="00BE0FCF" w:rsidRDefault="000E0B20">
            <w:pPr>
              <w:numPr>
                <w:ilvl w:val="0"/>
                <w:numId w:val="1"/>
              </w:numPr>
              <w:spacing w:line="400" w:lineRule="exact"/>
              <w:ind w:firstLineChars="900" w:firstLine="2530"/>
              <w:rPr>
                <w:rFonts w:ascii="黑体" w:eastAsia="黑体" w:hAnsi="宋体"/>
                <w:b/>
                <w:sz w:val="28"/>
                <w:szCs w:val="28"/>
              </w:rPr>
            </w:pPr>
            <w:r>
              <w:rPr>
                <w:rFonts w:ascii="黑体" w:eastAsia="黑体" w:hAnsi="宋体" w:hint="eastAsia"/>
                <w:b/>
                <w:sz w:val="28"/>
                <w:szCs w:val="28"/>
              </w:rPr>
              <w:t>职责和权限</w:t>
            </w:r>
          </w:p>
          <w:p w14:paraId="7DFB5AA5" w14:textId="77777777" w:rsidR="00BE0FCF" w:rsidRDefault="00BE0FCF">
            <w:pPr>
              <w:spacing w:line="400" w:lineRule="exact"/>
              <w:ind w:leftChars="900" w:left="1890"/>
              <w:rPr>
                <w:rFonts w:ascii="黑体" w:eastAsia="黑体" w:hAnsi="宋体"/>
                <w:b/>
                <w:sz w:val="28"/>
                <w:szCs w:val="28"/>
              </w:rPr>
            </w:pPr>
          </w:p>
          <w:p w14:paraId="2ED15F42" w14:textId="77777777" w:rsidR="00BE0FCF" w:rsidRDefault="000E0B20">
            <w:pPr>
              <w:numPr>
                <w:ilvl w:val="0"/>
                <w:numId w:val="1"/>
              </w:numPr>
              <w:spacing w:line="400" w:lineRule="exact"/>
              <w:ind w:firstLineChars="900" w:firstLine="2530"/>
              <w:rPr>
                <w:rFonts w:ascii="黑体" w:eastAsia="黑体" w:hAnsi="宋体"/>
                <w:b/>
                <w:sz w:val="28"/>
                <w:szCs w:val="28"/>
              </w:rPr>
            </w:pPr>
            <w:r>
              <w:rPr>
                <w:rFonts w:ascii="黑体" w:eastAsia="黑体" w:hAnsi="宋体" w:hint="eastAsia"/>
                <w:b/>
                <w:sz w:val="28"/>
                <w:szCs w:val="28"/>
              </w:rPr>
              <w:t>业务体系流程图</w:t>
            </w:r>
          </w:p>
          <w:p w14:paraId="31402F6F" w14:textId="77777777" w:rsidR="00BE0FCF" w:rsidRDefault="00BE0FCF">
            <w:pPr>
              <w:spacing w:line="400" w:lineRule="exact"/>
              <w:ind w:leftChars="900" w:left="1890"/>
              <w:rPr>
                <w:rFonts w:ascii="黑体" w:eastAsia="黑体" w:hAnsi="宋体"/>
                <w:b/>
                <w:sz w:val="28"/>
                <w:szCs w:val="28"/>
              </w:rPr>
            </w:pPr>
          </w:p>
          <w:p w14:paraId="0668819B" w14:textId="77777777" w:rsidR="00BE0FCF" w:rsidRDefault="000E0B20">
            <w:pPr>
              <w:numPr>
                <w:ilvl w:val="0"/>
                <w:numId w:val="1"/>
              </w:numPr>
              <w:spacing w:line="400" w:lineRule="exact"/>
              <w:ind w:firstLineChars="900" w:firstLine="2530"/>
              <w:rPr>
                <w:rFonts w:ascii="黑体" w:eastAsia="黑体" w:hAnsi="宋体"/>
                <w:b/>
                <w:sz w:val="28"/>
                <w:szCs w:val="28"/>
              </w:rPr>
            </w:pPr>
            <w:r>
              <w:rPr>
                <w:rFonts w:ascii="黑体" w:eastAsia="黑体" w:hAnsi="宋体" w:hint="eastAsia"/>
                <w:b/>
                <w:sz w:val="28"/>
                <w:szCs w:val="28"/>
              </w:rPr>
              <w:t>程序</w:t>
            </w:r>
          </w:p>
          <w:p w14:paraId="7240C756" w14:textId="77777777" w:rsidR="00BE0FCF" w:rsidRDefault="00BE0FCF">
            <w:pPr>
              <w:spacing w:line="400" w:lineRule="exact"/>
              <w:ind w:leftChars="900" w:left="1890"/>
              <w:rPr>
                <w:rFonts w:ascii="黑体" w:eastAsia="黑体" w:hAnsi="宋体"/>
                <w:b/>
                <w:sz w:val="28"/>
                <w:szCs w:val="28"/>
              </w:rPr>
            </w:pPr>
          </w:p>
          <w:p w14:paraId="3A2C18A4" w14:textId="77777777" w:rsidR="00BE0FCF" w:rsidRDefault="000E0B20">
            <w:pPr>
              <w:numPr>
                <w:ilvl w:val="0"/>
                <w:numId w:val="1"/>
              </w:numPr>
              <w:spacing w:line="400" w:lineRule="exact"/>
              <w:ind w:firstLineChars="900" w:firstLine="2530"/>
              <w:rPr>
                <w:rFonts w:ascii="黑体" w:eastAsia="黑体"/>
                <w:b/>
                <w:sz w:val="28"/>
                <w:szCs w:val="28"/>
              </w:rPr>
            </w:pPr>
            <w:r>
              <w:rPr>
                <w:rFonts w:ascii="黑体" w:eastAsia="黑体" w:hint="eastAsia"/>
                <w:b/>
                <w:sz w:val="28"/>
                <w:szCs w:val="28"/>
              </w:rPr>
              <w:t>相关文件</w:t>
            </w:r>
          </w:p>
          <w:p w14:paraId="48BA22B8" w14:textId="77777777" w:rsidR="00BE0FCF" w:rsidRDefault="00BE0FCF">
            <w:pPr>
              <w:spacing w:line="400" w:lineRule="exact"/>
              <w:ind w:leftChars="900" w:left="1890"/>
              <w:rPr>
                <w:rFonts w:ascii="黑体" w:eastAsia="黑体"/>
                <w:b/>
                <w:sz w:val="28"/>
                <w:szCs w:val="28"/>
              </w:rPr>
            </w:pPr>
          </w:p>
          <w:p w14:paraId="27D2D033" w14:textId="77777777" w:rsidR="00BE0FCF" w:rsidRDefault="000E0B20">
            <w:pPr>
              <w:spacing w:line="400" w:lineRule="exact"/>
              <w:ind w:firstLineChars="890" w:firstLine="2502"/>
              <w:rPr>
                <w:rFonts w:ascii="黑体" w:eastAsia="黑体"/>
                <w:b/>
                <w:sz w:val="28"/>
                <w:szCs w:val="28"/>
              </w:rPr>
            </w:pPr>
            <w:r>
              <w:rPr>
                <w:rFonts w:ascii="黑体" w:eastAsia="黑体" w:hint="eastAsia"/>
                <w:b/>
                <w:sz w:val="28"/>
                <w:szCs w:val="28"/>
              </w:rPr>
              <w:t>8、相关记录</w:t>
            </w:r>
          </w:p>
          <w:p w14:paraId="5D8A08D2" w14:textId="77777777" w:rsidR="00BE0FCF" w:rsidRDefault="00BE0FCF">
            <w:pPr>
              <w:spacing w:line="400" w:lineRule="exact"/>
              <w:ind w:firstLineChars="900" w:firstLine="1897"/>
              <w:jc w:val="center"/>
              <w:rPr>
                <w:rFonts w:ascii="黑体" w:eastAsia="黑体"/>
                <w:b/>
              </w:rPr>
            </w:pPr>
          </w:p>
        </w:tc>
      </w:tr>
      <w:tr w:rsidR="00BE0FCF" w14:paraId="13D0B081" w14:textId="77777777">
        <w:trPr>
          <w:trHeight w:val="539"/>
          <w:jc w:val="center"/>
        </w:trPr>
        <w:tc>
          <w:tcPr>
            <w:tcW w:w="1620" w:type="dxa"/>
            <w:vAlign w:val="center"/>
          </w:tcPr>
          <w:p w14:paraId="619C9EC5" w14:textId="77777777" w:rsidR="00BE0FCF" w:rsidRDefault="000E0B20">
            <w:pPr>
              <w:jc w:val="center"/>
              <w:rPr>
                <w:rFonts w:ascii="宋体"/>
                <w:b/>
                <w:sz w:val="24"/>
              </w:rPr>
            </w:pPr>
            <w:r>
              <w:rPr>
                <w:rFonts w:ascii="宋体" w:hAnsi="宋体" w:hint="eastAsia"/>
                <w:b/>
                <w:sz w:val="24"/>
              </w:rPr>
              <w:t>拟制</w:t>
            </w:r>
          </w:p>
        </w:tc>
        <w:tc>
          <w:tcPr>
            <w:tcW w:w="1832" w:type="dxa"/>
            <w:vAlign w:val="center"/>
          </w:tcPr>
          <w:p w14:paraId="5083C46E" w14:textId="303411CF" w:rsidR="00BE0FCF" w:rsidRDefault="00733550">
            <w:pPr>
              <w:jc w:val="center"/>
              <w:rPr>
                <w:rFonts w:ascii="宋体"/>
                <w:b/>
                <w:sz w:val="24"/>
              </w:rPr>
            </w:pPr>
            <w:r>
              <w:rPr>
                <w:rFonts w:ascii="宋体" w:hint="eastAsia"/>
                <w:b/>
                <w:sz w:val="24"/>
              </w:rPr>
              <w:t>张亚婷</w:t>
            </w:r>
          </w:p>
        </w:tc>
        <w:tc>
          <w:tcPr>
            <w:tcW w:w="1228" w:type="dxa"/>
            <w:vAlign w:val="center"/>
          </w:tcPr>
          <w:p w14:paraId="6A139A22" w14:textId="77777777" w:rsidR="00BE0FCF" w:rsidRDefault="000E0B20">
            <w:pPr>
              <w:jc w:val="center"/>
              <w:rPr>
                <w:rFonts w:ascii="宋体"/>
                <w:b/>
                <w:sz w:val="24"/>
              </w:rPr>
            </w:pPr>
            <w:r>
              <w:rPr>
                <w:rFonts w:ascii="宋体" w:hAnsi="宋体" w:hint="eastAsia"/>
                <w:b/>
                <w:sz w:val="24"/>
              </w:rPr>
              <w:t>审核</w:t>
            </w:r>
          </w:p>
        </w:tc>
        <w:tc>
          <w:tcPr>
            <w:tcW w:w="1800" w:type="dxa"/>
            <w:vAlign w:val="center"/>
          </w:tcPr>
          <w:p w14:paraId="0D0CF2F4" w14:textId="3EA44D4A" w:rsidR="00BE0FCF" w:rsidRDefault="00733550" w:rsidP="00733550">
            <w:pPr>
              <w:rPr>
                <w:rFonts w:ascii="宋体"/>
                <w:b/>
                <w:sz w:val="24"/>
              </w:rPr>
            </w:pPr>
            <w:r>
              <w:rPr>
                <w:rFonts w:ascii="宋体" w:hint="eastAsia"/>
                <w:b/>
                <w:sz w:val="24"/>
              </w:rPr>
              <w:t>叶峰、商金香</w:t>
            </w:r>
          </w:p>
        </w:tc>
        <w:tc>
          <w:tcPr>
            <w:tcW w:w="1233" w:type="dxa"/>
            <w:vAlign w:val="center"/>
          </w:tcPr>
          <w:p w14:paraId="44D143FF" w14:textId="77777777" w:rsidR="00BE0FCF" w:rsidRDefault="000E0B20">
            <w:pPr>
              <w:jc w:val="center"/>
              <w:rPr>
                <w:rFonts w:ascii="宋体"/>
                <w:b/>
                <w:sz w:val="24"/>
              </w:rPr>
            </w:pPr>
            <w:r>
              <w:rPr>
                <w:rFonts w:ascii="宋体" w:hAnsi="宋体" w:hint="eastAsia"/>
                <w:b/>
                <w:sz w:val="24"/>
              </w:rPr>
              <w:t>批准</w:t>
            </w:r>
          </w:p>
        </w:tc>
        <w:tc>
          <w:tcPr>
            <w:tcW w:w="2221" w:type="dxa"/>
            <w:vAlign w:val="center"/>
          </w:tcPr>
          <w:p w14:paraId="2B2A60CF" w14:textId="77777777" w:rsidR="00BE0FCF" w:rsidRDefault="00BE0FCF">
            <w:pPr>
              <w:jc w:val="center"/>
              <w:rPr>
                <w:rFonts w:ascii="宋体"/>
                <w:b/>
                <w:sz w:val="24"/>
              </w:rPr>
            </w:pPr>
          </w:p>
        </w:tc>
      </w:tr>
      <w:bookmarkEnd w:id="0"/>
    </w:tbl>
    <w:p w14:paraId="48100D65" w14:textId="77777777" w:rsidR="00BE0FCF" w:rsidRDefault="00BE0FCF">
      <w:pPr>
        <w:ind w:rightChars="-673" w:right="-1413"/>
        <w:jc w:val="left"/>
      </w:pPr>
    </w:p>
    <w:tbl>
      <w:tblPr>
        <w:tblW w:w="9878"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878"/>
      </w:tblGrid>
      <w:tr w:rsidR="00BE0FCF" w14:paraId="259BB22C" w14:textId="77777777" w:rsidTr="00472072">
        <w:trPr>
          <w:trHeight w:val="12827"/>
          <w:jc w:val="center"/>
        </w:trPr>
        <w:tc>
          <w:tcPr>
            <w:tcW w:w="9878" w:type="dxa"/>
          </w:tcPr>
          <w:p w14:paraId="2ADEAEF0" w14:textId="77777777" w:rsidR="00BE0FCF" w:rsidRDefault="000E0B20">
            <w:pPr>
              <w:tabs>
                <w:tab w:val="left" w:pos="1085"/>
              </w:tabs>
              <w:spacing w:line="360" w:lineRule="auto"/>
              <w:rPr>
                <w:rFonts w:ascii="宋体" w:hAnsi="宋体"/>
                <w:b/>
                <w:sz w:val="24"/>
              </w:rPr>
            </w:pPr>
            <w:r>
              <w:lastRenderedPageBreak/>
              <w:br w:type="page"/>
            </w:r>
            <w:r>
              <w:rPr>
                <w:rFonts w:ascii="宋体" w:hAnsi="宋体" w:hint="eastAsia"/>
                <w:b/>
                <w:sz w:val="24"/>
              </w:rPr>
              <w:t xml:space="preserve">1、目的                                                                                      </w:t>
            </w:r>
          </w:p>
          <w:p w14:paraId="3BE9FF76"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为规范公司差旅费的管理，根据财税部门、集团有关差旅费开支的规定，结合目前物价水平及我公司生产经营的实际情况，特制定本办法。</w:t>
            </w:r>
          </w:p>
          <w:p w14:paraId="1AFA1648" w14:textId="77777777" w:rsidR="00BE0FCF" w:rsidRDefault="000E0B20">
            <w:pPr>
              <w:tabs>
                <w:tab w:val="left" w:pos="1085"/>
              </w:tabs>
              <w:spacing w:line="360" w:lineRule="auto"/>
              <w:rPr>
                <w:rFonts w:ascii="宋体" w:hAnsi="宋体"/>
                <w:sz w:val="24"/>
              </w:rPr>
            </w:pPr>
            <w:r>
              <w:rPr>
                <w:rFonts w:ascii="宋体" w:hAnsi="宋体" w:hint="eastAsia"/>
                <w:b/>
                <w:sz w:val="24"/>
              </w:rPr>
              <w:t>2、适用范围</w:t>
            </w:r>
          </w:p>
          <w:p w14:paraId="0735756B" w14:textId="77777777" w:rsidR="00BE0FCF" w:rsidRDefault="000E0B20">
            <w:pPr>
              <w:spacing w:line="360" w:lineRule="auto"/>
              <w:ind w:firstLineChars="150" w:firstLine="360"/>
              <w:rPr>
                <w:rFonts w:ascii="宋体" w:hAnsi="宋体"/>
                <w:sz w:val="24"/>
              </w:rPr>
            </w:pPr>
            <w:r>
              <w:rPr>
                <w:rFonts w:ascii="宋体" w:hAnsi="宋体" w:hint="eastAsia"/>
                <w:sz w:val="24"/>
              </w:rPr>
              <w:t>本办法适用于河北光华荣昌汽车部件有限公司因公出差的工作人员。</w:t>
            </w:r>
          </w:p>
          <w:p w14:paraId="28E63242" w14:textId="77777777" w:rsidR="00BE0FCF" w:rsidRDefault="000E0B20">
            <w:pPr>
              <w:tabs>
                <w:tab w:val="left" w:pos="1085"/>
              </w:tabs>
              <w:spacing w:line="360" w:lineRule="auto"/>
              <w:rPr>
                <w:rFonts w:ascii="宋体" w:hAnsi="宋体"/>
                <w:b/>
                <w:sz w:val="24"/>
              </w:rPr>
            </w:pPr>
            <w:r>
              <w:rPr>
                <w:rFonts w:ascii="宋体" w:hAnsi="宋体" w:hint="eastAsia"/>
                <w:b/>
                <w:sz w:val="24"/>
              </w:rPr>
              <w:t>3、定义</w:t>
            </w:r>
          </w:p>
          <w:p w14:paraId="2222E425" w14:textId="1F7D98A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3.1差旅费：</w:t>
            </w:r>
            <w:r w:rsidRPr="008148BF">
              <w:rPr>
                <w:rFonts w:ascii="宋体" w:hAnsi="宋体" w:hint="eastAsia"/>
                <w:bCs/>
                <w:sz w:val="24"/>
                <w:highlight w:val="cyan"/>
              </w:rPr>
              <w:t>是指公司员工因公出</w:t>
            </w:r>
            <w:proofErr w:type="gramStart"/>
            <w:r w:rsidRPr="008148BF">
              <w:rPr>
                <w:rFonts w:ascii="宋体" w:hAnsi="宋体" w:hint="eastAsia"/>
                <w:bCs/>
                <w:sz w:val="24"/>
                <w:highlight w:val="cyan"/>
              </w:rPr>
              <w:t>差期间</w:t>
            </w:r>
            <w:proofErr w:type="gramEnd"/>
            <w:r w:rsidRPr="008148BF">
              <w:rPr>
                <w:rFonts w:ascii="宋体" w:hAnsi="宋体" w:hint="eastAsia"/>
                <w:bCs/>
                <w:sz w:val="24"/>
                <w:highlight w:val="cyan"/>
              </w:rPr>
              <w:t>发生的交通工具费用</w:t>
            </w:r>
            <w:r w:rsidR="009807F7" w:rsidRPr="008148BF">
              <w:rPr>
                <w:rFonts w:ascii="宋体" w:hAnsi="宋体" w:hint="eastAsia"/>
                <w:bCs/>
                <w:sz w:val="24"/>
                <w:highlight w:val="cyan"/>
              </w:rPr>
              <w:t xml:space="preserve"> </w:t>
            </w:r>
            <w:r w:rsidRPr="008148BF">
              <w:rPr>
                <w:rFonts w:ascii="宋体" w:hAnsi="宋体" w:hint="eastAsia"/>
                <w:bCs/>
                <w:sz w:val="24"/>
                <w:highlight w:val="cyan"/>
              </w:rPr>
              <w:t>(如飞机</w:t>
            </w:r>
            <w:r w:rsidR="009807F7" w:rsidRPr="008148BF">
              <w:rPr>
                <w:rFonts w:ascii="宋体" w:hAnsi="宋体" w:hint="eastAsia"/>
                <w:bCs/>
                <w:sz w:val="24"/>
                <w:highlight w:val="cyan"/>
              </w:rPr>
              <w:t>/</w:t>
            </w:r>
            <w:r w:rsidRPr="008148BF">
              <w:rPr>
                <w:rFonts w:ascii="宋体" w:hAnsi="宋体" w:hint="eastAsia"/>
                <w:bCs/>
                <w:sz w:val="24"/>
                <w:highlight w:val="cyan"/>
              </w:rPr>
              <w:t>火车票</w:t>
            </w:r>
            <w:r w:rsidR="009807F7" w:rsidRPr="008148BF">
              <w:rPr>
                <w:rFonts w:ascii="宋体" w:hAnsi="宋体" w:hint="eastAsia"/>
                <w:bCs/>
                <w:sz w:val="24"/>
                <w:highlight w:val="cyan"/>
              </w:rPr>
              <w:t>/轮船/汽车等</w:t>
            </w:r>
            <w:r w:rsidRPr="008148BF">
              <w:rPr>
                <w:rFonts w:ascii="宋体" w:hAnsi="宋体" w:hint="eastAsia"/>
                <w:bCs/>
                <w:sz w:val="24"/>
                <w:highlight w:val="cyan"/>
              </w:rPr>
              <w:t>)、住宿费</w:t>
            </w:r>
            <w:r w:rsidR="009807F7" w:rsidRPr="008148BF">
              <w:rPr>
                <w:rFonts w:ascii="宋体" w:hAnsi="宋体" w:hint="eastAsia"/>
                <w:bCs/>
                <w:sz w:val="24"/>
                <w:highlight w:val="cyan"/>
              </w:rPr>
              <w:t>、市内</w:t>
            </w:r>
            <w:r w:rsidRPr="008148BF">
              <w:rPr>
                <w:rFonts w:ascii="宋体" w:hAnsi="宋体" w:hint="eastAsia"/>
                <w:bCs/>
                <w:sz w:val="24"/>
                <w:highlight w:val="cyan"/>
              </w:rPr>
              <w:t>交通费</w:t>
            </w:r>
            <w:r w:rsidR="009807F7" w:rsidRPr="008148BF">
              <w:rPr>
                <w:rFonts w:ascii="宋体" w:hAnsi="宋体" w:hint="eastAsia"/>
                <w:bCs/>
                <w:sz w:val="24"/>
                <w:highlight w:val="cyan"/>
              </w:rPr>
              <w:t>及</w:t>
            </w:r>
            <w:r w:rsidRPr="008148BF">
              <w:rPr>
                <w:rFonts w:ascii="宋体" w:hAnsi="宋体" w:hint="eastAsia"/>
                <w:bCs/>
                <w:sz w:val="24"/>
                <w:highlight w:val="cyan"/>
              </w:rPr>
              <w:t>其他费用。</w:t>
            </w:r>
          </w:p>
          <w:p w14:paraId="2F9734F0" w14:textId="77777777" w:rsidR="00BE0FCF" w:rsidRDefault="000E0B20">
            <w:pPr>
              <w:tabs>
                <w:tab w:val="left" w:pos="1085"/>
              </w:tabs>
              <w:spacing w:line="360" w:lineRule="auto"/>
              <w:ind w:firstLineChars="200" w:firstLine="480"/>
              <w:jc w:val="left"/>
              <w:rPr>
                <w:rFonts w:ascii="宋体" w:hAnsi="宋体"/>
                <w:bCs/>
                <w:sz w:val="24"/>
                <w:highlight w:val="yellow"/>
              </w:rPr>
            </w:pPr>
            <w:r>
              <w:rPr>
                <w:rFonts w:ascii="宋体" w:hAnsi="宋体" w:hint="eastAsia"/>
                <w:bCs/>
                <w:sz w:val="24"/>
                <w:highlight w:val="yellow"/>
              </w:rPr>
              <w:t>3.2地区：</w:t>
            </w:r>
          </w:p>
          <w:p w14:paraId="56D69854" w14:textId="77777777" w:rsidR="00BE0FCF" w:rsidRDefault="000E0B20">
            <w:pPr>
              <w:tabs>
                <w:tab w:val="left" w:pos="1085"/>
              </w:tabs>
              <w:spacing w:line="360" w:lineRule="auto"/>
              <w:ind w:leftChars="218" w:left="458" w:firstLineChars="50" w:firstLine="120"/>
              <w:jc w:val="left"/>
              <w:rPr>
                <w:rFonts w:ascii="宋体" w:hAnsi="宋体"/>
                <w:bCs/>
                <w:sz w:val="24"/>
              </w:rPr>
            </w:pPr>
            <w:r>
              <w:rPr>
                <w:rFonts w:ascii="宋体" w:hAnsi="宋体" w:hint="eastAsia"/>
                <w:bCs/>
                <w:sz w:val="24"/>
              </w:rPr>
              <w:t>一类地区：</w:t>
            </w:r>
            <w:r>
              <w:rPr>
                <w:rFonts w:ascii="宋体" w:hAnsi="宋体"/>
                <w:bCs/>
                <w:sz w:val="24"/>
              </w:rPr>
              <w:t>北京</w:t>
            </w:r>
            <w:r>
              <w:rPr>
                <w:rFonts w:ascii="宋体" w:hAnsi="宋体" w:hint="eastAsia"/>
                <w:bCs/>
                <w:sz w:val="24"/>
              </w:rPr>
              <w:t xml:space="preserve"> </w:t>
            </w:r>
            <w:r>
              <w:rPr>
                <w:rFonts w:ascii="宋体" w:hAnsi="宋体"/>
                <w:bCs/>
                <w:sz w:val="24"/>
              </w:rPr>
              <w:t>上海</w:t>
            </w:r>
            <w:r>
              <w:rPr>
                <w:rFonts w:ascii="宋体" w:hAnsi="宋体" w:hint="eastAsia"/>
                <w:bCs/>
                <w:sz w:val="24"/>
              </w:rPr>
              <w:t xml:space="preserve"> </w:t>
            </w:r>
            <w:r>
              <w:rPr>
                <w:rFonts w:ascii="宋体" w:hAnsi="宋体"/>
                <w:bCs/>
                <w:sz w:val="24"/>
              </w:rPr>
              <w:t>广州 深圳</w:t>
            </w:r>
          </w:p>
          <w:p w14:paraId="019EB0C0" w14:textId="77777777" w:rsidR="00BE0FCF" w:rsidRDefault="000E0B20">
            <w:pPr>
              <w:tabs>
                <w:tab w:val="left" w:pos="1085"/>
              </w:tabs>
              <w:spacing w:line="360" w:lineRule="auto"/>
              <w:ind w:leftChars="285" w:left="1678" w:hangingChars="450" w:hanging="1080"/>
              <w:rPr>
                <w:rFonts w:ascii="宋体" w:hAnsi="宋体"/>
                <w:bCs/>
                <w:sz w:val="24"/>
              </w:rPr>
            </w:pPr>
            <w:r>
              <w:rPr>
                <w:rFonts w:ascii="宋体" w:hAnsi="宋体" w:hint="eastAsia"/>
                <w:bCs/>
                <w:sz w:val="24"/>
              </w:rPr>
              <w:t xml:space="preserve">二类地区：天津 </w:t>
            </w:r>
            <w:r>
              <w:rPr>
                <w:rFonts w:ascii="宋体" w:hAnsi="宋体"/>
                <w:bCs/>
                <w:sz w:val="24"/>
              </w:rPr>
              <w:t>南京 武汉 沈阳 西安 成都</w:t>
            </w:r>
            <w:r>
              <w:rPr>
                <w:rFonts w:ascii="宋体" w:hAnsi="宋体" w:hint="eastAsia"/>
                <w:bCs/>
                <w:sz w:val="24"/>
              </w:rPr>
              <w:t xml:space="preserve"> </w:t>
            </w:r>
            <w:r>
              <w:rPr>
                <w:rFonts w:ascii="宋体" w:hAnsi="宋体"/>
                <w:bCs/>
                <w:sz w:val="24"/>
              </w:rPr>
              <w:t>重庆</w:t>
            </w:r>
            <w:r>
              <w:rPr>
                <w:rFonts w:ascii="宋体" w:hAnsi="宋体" w:hint="eastAsia"/>
                <w:bCs/>
                <w:sz w:val="24"/>
              </w:rPr>
              <w:t xml:space="preserve"> </w:t>
            </w:r>
            <w:r>
              <w:rPr>
                <w:rFonts w:ascii="宋体" w:hAnsi="宋体"/>
                <w:bCs/>
                <w:sz w:val="24"/>
              </w:rPr>
              <w:t>杭州</w:t>
            </w:r>
            <w:r>
              <w:rPr>
                <w:rFonts w:ascii="宋体" w:hAnsi="宋体" w:hint="eastAsia"/>
                <w:bCs/>
                <w:sz w:val="24"/>
              </w:rPr>
              <w:t xml:space="preserve"> </w:t>
            </w:r>
            <w:r>
              <w:rPr>
                <w:rFonts w:ascii="宋体" w:hAnsi="宋体"/>
                <w:bCs/>
                <w:sz w:val="24"/>
              </w:rPr>
              <w:t>青岛 大连 宁波</w:t>
            </w:r>
            <w:r>
              <w:rPr>
                <w:rFonts w:ascii="宋体" w:hAnsi="宋体" w:hint="eastAsia"/>
                <w:bCs/>
                <w:sz w:val="24"/>
              </w:rPr>
              <w:t xml:space="preserve"> </w:t>
            </w:r>
            <w:r>
              <w:rPr>
                <w:rFonts w:ascii="宋体" w:hAnsi="宋体"/>
                <w:bCs/>
                <w:sz w:val="24"/>
              </w:rPr>
              <w:t>苏州 无锡</w:t>
            </w:r>
            <w:r>
              <w:rPr>
                <w:rFonts w:ascii="宋体" w:hAnsi="宋体" w:hint="eastAsia"/>
                <w:bCs/>
                <w:sz w:val="24"/>
              </w:rPr>
              <w:t xml:space="preserve"> </w:t>
            </w:r>
            <w:r>
              <w:rPr>
                <w:rFonts w:ascii="宋体" w:hAnsi="宋体"/>
                <w:bCs/>
                <w:sz w:val="24"/>
              </w:rPr>
              <w:t>济南 哈尔滨 长春</w:t>
            </w:r>
            <w:r>
              <w:rPr>
                <w:rFonts w:ascii="宋体" w:hAnsi="宋体" w:hint="eastAsia"/>
                <w:bCs/>
                <w:sz w:val="24"/>
              </w:rPr>
              <w:t xml:space="preserve"> </w:t>
            </w:r>
            <w:r>
              <w:rPr>
                <w:rFonts w:ascii="宋体" w:hAnsi="宋体"/>
                <w:bCs/>
                <w:sz w:val="24"/>
              </w:rPr>
              <w:t>厦门</w:t>
            </w:r>
            <w:r>
              <w:rPr>
                <w:rFonts w:ascii="宋体" w:hAnsi="宋体" w:hint="eastAsia"/>
                <w:bCs/>
                <w:sz w:val="24"/>
              </w:rPr>
              <w:t xml:space="preserve"> </w:t>
            </w:r>
            <w:r>
              <w:rPr>
                <w:rFonts w:ascii="宋体" w:hAnsi="宋体"/>
                <w:bCs/>
                <w:sz w:val="24"/>
              </w:rPr>
              <w:t>佛山 东莞</w:t>
            </w:r>
            <w:r>
              <w:rPr>
                <w:rFonts w:ascii="宋体" w:hAnsi="宋体" w:hint="eastAsia"/>
                <w:bCs/>
                <w:sz w:val="24"/>
              </w:rPr>
              <w:t xml:space="preserve"> </w:t>
            </w:r>
            <w:r>
              <w:rPr>
                <w:rFonts w:ascii="宋体" w:hAnsi="宋体"/>
                <w:bCs/>
                <w:sz w:val="24"/>
              </w:rPr>
              <w:t>郑州 长沙 福州 石家庄 南昌</w:t>
            </w:r>
            <w:r>
              <w:rPr>
                <w:rFonts w:ascii="宋体" w:hAnsi="宋体" w:hint="eastAsia"/>
                <w:bCs/>
                <w:sz w:val="24"/>
              </w:rPr>
              <w:t xml:space="preserve"> </w:t>
            </w:r>
            <w:r>
              <w:rPr>
                <w:rFonts w:ascii="宋体" w:hAnsi="宋体"/>
                <w:bCs/>
                <w:sz w:val="24"/>
              </w:rPr>
              <w:t>乌鲁木齐 昆明</w:t>
            </w:r>
            <w:r>
              <w:rPr>
                <w:rFonts w:ascii="宋体" w:hAnsi="宋体" w:hint="eastAsia"/>
                <w:bCs/>
                <w:sz w:val="24"/>
              </w:rPr>
              <w:t xml:space="preserve"> </w:t>
            </w:r>
            <w:r>
              <w:rPr>
                <w:rFonts w:ascii="宋体" w:hAnsi="宋体"/>
                <w:bCs/>
                <w:sz w:val="24"/>
              </w:rPr>
              <w:t>太原 兰州 贵阳 合肥 南宁 呼和浩特</w:t>
            </w:r>
            <w:r>
              <w:rPr>
                <w:rFonts w:ascii="宋体" w:hAnsi="宋体" w:hint="eastAsia"/>
                <w:bCs/>
                <w:sz w:val="24"/>
              </w:rPr>
              <w:t xml:space="preserve"> </w:t>
            </w:r>
            <w:r>
              <w:rPr>
                <w:rFonts w:ascii="宋体" w:hAnsi="宋体"/>
                <w:bCs/>
                <w:sz w:val="24"/>
              </w:rPr>
              <w:t>烟台</w:t>
            </w:r>
            <w:r>
              <w:rPr>
                <w:rFonts w:ascii="宋体" w:hAnsi="宋体" w:hint="eastAsia"/>
                <w:bCs/>
                <w:sz w:val="24"/>
              </w:rPr>
              <w:t xml:space="preserve"> </w:t>
            </w:r>
            <w:r>
              <w:rPr>
                <w:rFonts w:ascii="宋体" w:hAnsi="宋体"/>
                <w:bCs/>
                <w:sz w:val="24"/>
              </w:rPr>
              <w:t>唐山</w:t>
            </w:r>
            <w:r>
              <w:rPr>
                <w:rFonts w:ascii="宋体" w:hAnsi="宋体" w:hint="eastAsia"/>
                <w:bCs/>
                <w:sz w:val="24"/>
              </w:rPr>
              <w:t xml:space="preserve"> </w:t>
            </w:r>
            <w:r>
              <w:rPr>
                <w:rFonts w:ascii="宋体" w:hAnsi="宋体"/>
                <w:bCs/>
                <w:sz w:val="24"/>
              </w:rPr>
              <w:t>温州</w:t>
            </w:r>
            <w:r>
              <w:rPr>
                <w:rFonts w:ascii="宋体" w:hAnsi="宋体" w:hint="eastAsia"/>
                <w:bCs/>
                <w:sz w:val="24"/>
              </w:rPr>
              <w:t xml:space="preserve"> </w:t>
            </w:r>
            <w:r>
              <w:rPr>
                <w:rFonts w:ascii="宋体" w:hAnsi="宋体"/>
                <w:bCs/>
                <w:sz w:val="24"/>
              </w:rPr>
              <w:t>淄博</w:t>
            </w:r>
            <w:r>
              <w:rPr>
                <w:rFonts w:ascii="宋体" w:hAnsi="宋体" w:hint="eastAsia"/>
                <w:bCs/>
                <w:sz w:val="24"/>
              </w:rPr>
              <w:t xml:space="preserve"> </w:t>
            </w:r>
            <w:r>
              <w:rPr>
                <w:rFonts w:ascii="宋体" w:hAnsi="宋体"/>
                <w:bCs/>
                <w:sz w:val="24"/>
              </w:rPr>
              <w:t>泉州包头</w:t>
            </w:r>
            <w:r>
              <w:rPr>
                <w:rFonts w:ascii="宋体" w:hAnsi="宋体" w:hint="eastAsia"/>
                <w:bCs/>
                <w:sz w:val="24"/>
              </w:rPr>
              <w:t xml:space="preserve"> </w:t>
            </w:r>
            <w:r>
              <w:rPr>
                <w:rFonts w:ascii="宋体" w:hAnsi="宋体"/>
                <w:bCs/>
                <w:sz w:val="24"/>
              </w:rPr>
              <w:t>邯郸</w:t>
            </w:r>
            <w:r>
              <w:rPr>
                <w:rFonts w:ascii="宋体" w:hAnsi="宋体" w:hint="eastAsia"/>
                <w:bCs/>
                <w:sz w:val="24"/>
              </w:rPr>
              <w:t xml:space="preserve"> </w:t>
            </w:r>
            <w:r>
              <w:rPr>
                <w:rFonts w:ascii="宋体" w:hAnsi="宋体"/>
                <w:bCs/>
                <w:sz w:val="24"/>
              </w:rPr>
              <w:t>徐州</w:t>
            </w:r>
            <w:r>
              <w:rPr>
                <w:rFonts w:ascii="宋体" w:hAnsi="宋体" w:hint="eastAsia"/>
                <w:bCs/>
                <w:sz w:val="24"/>
              </w:rPr>
              <w:t xml:space="preserve"> </w:t>
            </w:r>
            <w:r>
              <w:rPr>
                <w:rFonts w:ascii="宋体" w:hAnsi="宋体"/>
                <w:bCs/>
                <w:sz w:val="24"/>
              </w:rPr>
              <w:t>济宁</w:t>
            </w:r>
            <w:r>
              <w:rPr>
                <w:rFonts w:ascii="宋体" w:hAnsi="宋体" w:hint="eastAsia"/>
                <w:bCs/>
                <w:sz w:val="24"/>
              </w:rPr>
              <w:t xml:space="preserve"> </w:t>
            </w:r>
            <w:r>
              <w:rPr>
                <w:rFonts w:ascii="宋体" w:hAnsi="宋体"/>
                <w:bCs/>
                <w:sz w:val="24"/>
              </w:rPr>
              <w:t>常州 南通 赣州</w:t>
            </w:r>
            <w:r>
              <w:rPr>
                <w:rFonts w:ascii="宋体" w:hAnsi="宋体" w:hint="eastAsia"/>
                <w:bCs/>
                <w:sz w:val="24"/>
              </w:rPr>
              <w:t xml:space="preserve"> 海口 延安 榆林</w:t>
            </w:r>
          </w:p>
          <w:p w14:paraId="3FEF6E3F" w14:textId="77777777" w:rsidR="00BE0FCF" w:rsidRDefault="000E0B20">
            <w:pPr>
              <w:tabs>
                <w:tab w:val="left" w:pos="1085"/>
              </w:tabs>
              <w:spacing w:line="360" w:lineRule="auto"/>
              <w:ind w:leftChars="283" w:left="822" w:hangingChars="95" w:hanging="228"/>
              <w:rPr>
                <w:rFonts w:ascii="宋体" w:hAnsi="宋体"/>
                <w:bCs/>
                <w:sz w:val="24"/>
              </w:rPr>
            </w:pPr>
            <w:r>
              <w:rPr>
                <w:rFonts w:ascii="宋体" w:hAnsi="宋体" w:hint="eastAsia"/>
                <w:bCs/>
                <w:sz w:val="24"/>
              </w:rPr>
              <w:t>三类地区：一类、二类以外的其它城市和地区。</w:t>
            </w:r>
          </w:p>
          <w:p w14:paraId="5F653F14"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3.3 职务级别：</w:t>
            </w:r>
          </w:p>
          <w:p w14:paraId="4A31BF8D" w14:textId="70A2FD39" w:rsidR="00BE0FCF" w:rsidRDefault="000E0B20">
            <w:pPr>
              <w:tabs>
                <w:tab w:val="left" w:pos="1085"/>
              </w:tabs>
              <w:spacing w:line="360" w:lineRule="auto"/>
              <w:ind w:firstLineChars="200" w:firstLine="480"/>
              <w:rPr>
                <w:rFonts w:ascii="宋体" w:hAnsi="宋体"/>
                <w:sz w:val="24"/>
              </w:rPr>
            </w:pPr>
            <w:r>
              <w:rPr>
                <w:rFonts w:ascii="宋体" w:hAnsi="宋体" w:hint="eastAsia"/>
                <w:bCs/>
                <w:sz w:val="24"/>
              </w:rPr>
              <w:t>3.3.1职务级别以</w:t>
            </w:r>
            <w:r w:rsidR="00574D16">
              <w:rPr>
                <w:rFonts w:ascii="宋体" w:hAnsi="宋体" w:hint="eastAsia"/>
                <w:bCs/>
                <w:sz w:val="24"/>
              </w:rPr>
              <w:t>集团人力资源部、</w:t>
            </w:r>
            <w:r>
              <w:rPr>
                <w:rFonts w:ascii="宋体" w:hAnsi="宋体" w:hint="eastAsia"/>
                <w:bCs/>
                <w:sz w:val="24"/>
              </w:rPr>
              <w:t>综合办公室发布的任职文件</w:t>
            </w:r>
            <w:r w:rsidR="00574D16">
              <w:rPr>
                <w:rFonts w:ascii="宋体" w:hAnsi="宋体" w:hint="eastAsia"/>
                <w:bCs/>
                <w:sz w:val="24"/>
              </w:rPr>
              <w:t>或通知</w:t>
            </w:r>
            <w:r>
              <w:rPr>
                <w:rFonts w:ascii="宋体" w:hAnsi="宋体" w:hint="eastAsia"/>
                <w:bCs/>
                <w:sz w:val="24"/>
              </w:rPr>
              <w:t>为准。</w:t>
            </w:r>
          </w:p>
          <w:p w14:paraId="718E6387" w14:textId="77777777" w:rsidR="00BE0FCF" w:rsidRDefault="000E0B20">
            <w:pPr>
              <w:tabs>
                <w:tab w:val="left" w:pos="1085"/>
              </w:tabs>
              <w:spacing w:line="360" w:lineRule="auto"/>
              <w:rPr>
                <w:rFonts w:ascii="宋体" w:hAnsi="宋体"/>
                <w:b/>
                <w:sz w:val="24"/>
              </w:rPr>
            </w:pPr>
            <w:r>
              <w:rPr>
                <w:rFonts w:ascii="宋体" w:hAnsi="宋体" w:hint="eastAsia"/>
                <w:b/>
                <w:sz w:val="24"/>
              </w:rPr>
              <w:t>4、职责和权限</w:t>
            </w:r>
          </w:p>
          <w:p w14:paraId="7E8D340A"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4.1</w:t>
            </w:r>
            <w:proofErr w:type="gramStart"/>
            <w:r>
              <w:rPr>
                <w:rFonts w:ascii="宋体" w:hAnsi="宋体" w:hint="eastAsia"/>
                <w:bCs/>
                <w:sz w:val="24"/>
              </w:rPr>
              <w:t>各</w:t>
            </w:r>
            <w:proofErr w:type="gramEnd"/>
            <w:r>
              <w:rPr>
                <w:rFonts w:ascii="宋体" w:hAnsi="宋体" w:hint="eastAsia"/>
                <w:bCs/>
                <w:sz w:val="24"/>
              </w:rPr>
              <w:t>部门负责本部门差旅费的预算管理、报销审批及汇总上报。</w:t>
            </w:r>
          </w:p>
          <w:p w14:paraId="0A126989" w14:textId="77777777" w:rsidR="00BE0FCF" w:rsidRDefault="000E0B20">
            <w:pPr>
              <w:spacing w:line="360" w:lineRule="auto"/>
              <w:ind w:firstLineChars="200" w:firstLine="480"/>
              <w:rPr>
                <w:rFonts w:ascii="宋体" w:hAnsi="宋体"/>
                <w:bCs/>
                <w:sz w:val="24"/>
              </w:rPr>
            </w:pPr>
            <w:r>
              <w:rPr>
                <w:rFonts w:ascii="宋体" w:hAnsi="宋体" w:hint="eastAsia"/>
                <w:bCs/>
                <w:sz w:val="24"/>
              </w:rPr>
              <w:t>4.2综合办公室负责出差人员职务级别核定确认、考勤处理等相关工作。</w:t>
            </w:r>
          </w:p>
          <w:p w14:paraId="7F6750A8" w14:textId="06A14508"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4.3因工作需要超出差旅费报销标准的</w:t>
            </w:r>
            <w:r w:rsidR="00574D16">
              <w:rPr>
                <w:rFonts w:ascii="宋体" w:hAnsi="宋体" w:hint="eastAsia"/>
                <w:bCs/>
                <w:sz w:val="24"/>
              </w:rPr>
              <w:t>（</w:t>
            </w:r>
            <w:r w:rsidR="00574D16" w:rsidRPr="00574D16">
              <w:rPr>
                <w:rFonts w:ascii="宋体" w:hAnsi="宋体" w:hint="eastAsia"/>
                <w:bCs/>
                <w:sz w:val="24"/>
                <w:highlight w:val="yellow"/>
              </w:rPr>
              <w:t>住宿费除外</w:t>
            </w:r>
            <w:r w:rsidR="00574D16">
              <w:rPr>
                <w:rFonts w:ascii="宋体" w:hAnsi="宋体" w:hint="eastAsia"/>
                <w:bCs/>
                <w:sz w:val="24"/>
              </w:rPr>
              <w:t>）</w:t>
            </w:r>
            <w:r>
              <w:rPr>
                <w:rFonts w:ascii="宋体" w:hAnsi="宋体" w:hint="eastAsia"/>
                <w:bCs/>
                <w:sz w:val="24"/>
              </w:rPr>
              <w:t>，由经办人</w:t>
            </w:r>
            <w:r>
              <w:rPr>
                <w:rFonts w:ascii="宋体" w:hAnsi="宋体" w:hint="eastAsia"/>
                <w:bCs/>
                <w:sz w:val="24"/>
                <w:highlight w:val="yellow"/>
              </w:rPr>
              <w:t>注明超标原因</w:t>
            </w:r>
            <w:r>
              <w:rPr>
                <w:rFonts w:ascii="宋体" w:hAnsi="宋体" w:hint="eastAsia"/>
                <w:bCs/>
                <w:sz w:val="24"/>
              </w:rPr>
              <w:t>，报</w:t>
            </w:r>
            <w:r w:rsidR="00574D16">
              <w:rPr>
                <w:rFonts w:ascii="宋体" w:hAnsi="宋体" w:hint="eastAsia"/>
                <w:bCs/>
                <w:sz w:val="24"/>
              </w:rPr>
              <w:t>本</w:t>
            </w:r>
            <w:r>
              <w:rPr>
                <w:rFonts w:ascii="宋体" w:hAnsi="宋体" w:hint="eastAsia"/>
                <w:bCs/>
                <w:sz w:val="24"/>
                <w:highlight w:val="yellow"/>
              </w:rPr>
              <w:t>部门负责人</w:t>
            </w:r>
            <w:r>
              <w:rPr>
                <w:rFonts w:ascii="宋体" w:hAnsi="宋体" w:hint="eastAsia"/>
                <w:bCs/>
                <w:sz w:val="24"/>
              </w:rPr>
              <w:t>、</w:t>
            </w:r>
            <w:r>
              <w:rPr>
                <w:rFonts w:ascii="宋体" w:hAnsi="宋体" w:hint="eastAsia"/>
                <w:bCs/>
                <w:sz w:val="24"/>
                <w:highlight w:val="yellow"/>
              </w:rPr>
              <w:t>综合办公室主任</w:t>
            </w:r>
            <w:r>
              <w:rPr>
                <w:rFonts w:ascii="宋体" w:hAnsi="宋体" w:hint="eastAsia"/>
                <w:bCs/>
                <w:sz w:val="24"/>
              </w:rPr>
              <w:t>、</w:t>
            </w:r>
            <w:r w:rsidR="00574D16" w:rsidRPr="00574D16">
              <w:rPr>
                <w:rFonts w:ascii="宋体" w:hAnsi="宋体" w:hint="eastAsia"/>
                <w:bCs/>
                <w:sz w:val="24"/>
                <w:highlight w:val="yellow"/>
              </w:rPr>
              <w:t>分管领导</w:t>
            </w:r>
            <w:r w:rsidR="00574D16">
              <w:rPr>
                <w:rFonts w:ascii="宋体" w:hAnsi="宋体" w:hint="eastAsia"/>
                <w:bCs/>
                <w:sz w:val="24"/>
              </w:rPr>
              <w:t>、</w:t>
            </w:r>
            <w:r>
              <w:rPr>
                <w:rFonts w:ascii="宋体" w:hAnsi="宋体" w:hint="eastAsia"/>
                <w:bCs/>
                <w:sz w:val="24"/>
                <w:highlight w:val="yellow"/>
              </w:rPr>
              <w:t>财务总监</w:t>
            </w:r>
            <w:r w:rsidR="00574D16">
              <w:rPr>
                <w:rFonts w:ascii="宋体" w:hAnsi="宋体" w:hint="eastAsia"/>
                <w:bCs/>
                <w:sz w:val="24"/>
                <w:highlight w:val="yellow"/>
              </w:rPr>
              <w:t>或财务负责人</w:t>
            </w:r>
            <w:r>
              <w:rPr>
                <w:rFonts w:ascii="宋体" w:hAnsi="宋体" w:hint="eastAsia"/>
                <w:bCs/>
                <w:sz w:val="24"/>
              </w:rPr>
              <w:t>、</w:t>
            </w:r>
            <w:r>
              <w:rPr>
                <w:rFonts w:ascii="宋体" w:hAnsi="宋体" w:hint="eastAsia"/>
                <w:bCs/>
                <w:sz w:val="24"/>
                <w:highlight w:val="yellow"/>
              </w:rPr>
              <w:t>总经理</w:t>
            </w:r>
            <w:r>
              <w:rPr>
                <w:rFonts w:ascii="宋体" w:hAnsi="宋体" w:hint="eastAsia"/>
                <w:bCs/>
                <w:sz w:val="24"/>
              </w:rPr>
              <w:t>审批后，列入预算内费用管理。</w:t>
            </w:r>
          </w:p>
          <w:p w14:paraId="398E3D76" w14:textId="2A4E7489" w:rsidR="00BE0FCF" w:rsidRDefault="000E0B20">
            <w:pPr>
              <w:tabs>
                <w:tab w:val="left" w:pos="1085"/>
              </w:tabs>
              <w:spacing w:line="360" w:lineRule="auto"/>
              <w:ind w:firstLineChars="200" w:firstLine="480"/>
              <w:rPr>
                <w:rFonts w:ascii="宋体" w:hAnsi="宋体"/>
                <w:sz w:val="24"/>
              </w:rPr>
            </w:pPr>
            <w:r>
              <w:rPr>
                <w:rFonts w:ascii="宋体" w:hAnsi="宋体" w:hint="eastAsia"/>
                <w:bCs/>
                <w:sz w:val="24"/>
              </w:rPr>
              <w:t>4.5财务管理部负责组织差旅费预算管理和核算。根据年度预算进行预算额度复核、审核借款、报销中的各类单据发票的合法性、有效性；按公司授权复核审批完备性，报销付款及</w:t>
            </w:r>
            <w:r>
              <w:rPr>
                <w:rFonts w:ascii="宋体" w:hAnsi="宋体" w:hint="eastAsia"/>
                <w:sz w:val="24"/>
              </w:rPr>
              <w:t>差旅费账务处理；根据公司要求收集、汇总及上报差旅费列支情况分析。财务总监负责差旅费支出审批后的核准。</w:t>
            </w:r>
          </w:p>
          <w:p w14:paraId="1ED97760" w14:textId="77777777" w:rsidR="00574D16" w:rsidRDefault="00574D16">
            <w:pPr>
              <w:tabs>
                <w:tab w:val="left" w:pos="1085"/>
              </w:tabs>
              <w:spacing w:line="360" w:lineRule="auto"/>
              <w:ind w:firstLineChars="200" w:firstLine="480"/>
              <w:rPr>
                <w:rFonts w:ascii="宋体" w:hAnsi="宋体" w:hint="eastAsia"/>
                <w:sz w:val="24"/>
              </w:rPr>
            </w:pPr>
          </w:p>
          <w:p w14:paraId="20D8983C" w14:textId="77777777" w:rsidR="00BE0FCF" w:rsidRDefault="000E0B20">
            <w:pPr>
              <w:numPr>
                <w:ilvl w:val="0"/>
                <w:numId w:val="2"/>
              </w:numPr>
              <w:tabs>
                <w:tab w:val="left" w:pos="1085"/>
              </w:tabs>
              <w:spacing w:line="360" w:lineRule="auto"/>
              <w:rPr>
                <w:rFonts w:ascii="宋体" w:hAnsi="宋体"/>
                <w:b/>
                <w:sz w:val="24"/>
              </w:rPr>
            </w:pPr>
            <w:r>
              <w:rPr>
                <w:rFonts w:ascii="宋体" w:hAnsi="宋体" w:hint="eastAsia"/>
                <w:b/>
                <w:sz w:val="24"/>
              </w:rPr>
              <w:lastRenderedPageBreak/>
              <w:t>业务体系流程图</w:t>
            </w:r>
          </w:p>
          <w:p w14:paraId="3054EA66" w14:textId="5AFD8E34" w:rsidR="00BE0FCF" w:rsidRDefault="00574D16">
            <w:pPr>
              <w:tabs>
                <w:tab w:val="left" w:pos="1085"/>
              </w:tabs>
              <w:spacing w:line="360" w:lineRule="auto"/>
              <w:rPr>
                <w:rFonts w:ascii="宋体" w:hAnsi="宋体"/>
                <w:sz w:val="24"/>
              </w:rPr>
            </w:pPr>
            <w:r>
              <w:rPr>
                <w:rFonts w:ascii="宋体" w:hAnsi="宋体"/>
                <w:sz w:val="24"/>
              </w:rPr>
              <w:pict w14:anchorId="18192874">
                <v:shapetype id="_x0000_t32" coordsize="21600,21600" o:spt="32" o:oned="t" path="m,l21600,21600e" filled="f">
                  <v:path arrowok="t" fillok="f" o:connecttype="none"/>
                  <o:lock v:ext="edit" shapetype="t"/>
                </v:shapetype>
                <v:shape id="_x0000_s1041" type="#_x0000_t32" style="position:absolute;left:0;text-align:left;margin-left:56.35pt;margin-top:35.55pt;width:20.15pt;height:.4pt;flip:y;z-index:252070912;mso-position-horizontal-relative:text;mso-position-vertical-relative:text;mso-width-relative:page;mso-height-relative:page">
                  <v:stroke endarrow="block"/>
                </v:shape>
              </w:pict>
            </w:r>
            <w:r w:rsidR="00181A16">
              <w:pict w14:anchorId="1831A350">
                <v:shape id="_x0000_s1040" type="#_x0000_t32" style="position:absolute;left:0;text-align:left;margin-left:411.75pt;margin-top:13.15pt;width:19.3pt;height:.3pt;flip:y;z-index:251933696;mso-width-relative:page;mso-height-relative:page">
                  <v:stroke endarrow="block"/>
                </v:shape>
              </w:pict>
            </w:r>
            <w:r w:rsidR="00181A16">
              <w:pict w14:anchorId="4352FE3E">
                <v:shape id="_x0000_s1026" type="#_x0000_t32" style="position:absolute;left:0;text-align:left;margin-left:340.05pt;margin-top:11.5pt;width:19.3pt;height:.3pt;flip:y;z-index:251795456;mso-width-relative:page;mso-height-relative:page">
                  <v:stroke endarrow="block"/>
                </v:shape>
              </w:pict>
            </w:r>
            <w:r w:rsidR="00181A16">
              <w:rPr>
                <w:rFonts w:ascii="宋体" w:hAnsi="宋体"/>
                <w:sz w:val="24"/>
              </w:rPr>
              <w:pict w14:anchorId="61F0639E">
                <v:shape id="_x0000_s1029" type="#_x0000_t32" style="position:absolute;left:0;text-align:left;margin-left:268.45pt;margin-top:11.6pt;width:20.15pt;height:.4pt;flip:y;z-index:251794432;mso-width-relative:page;mso-height-relative:page">
                  <v:stroke endarrow="block"/>
                </v:shape>
              </w:pict>
            </w:r>
            <w:r w:rsidR="00181A16">
              <w:rPr>
                <w:rFonts w:ascii="宋体" w:hAnsi="宋体"/>
                <w:sz w:val="24"/>
              </w:rPr>
              <w:pict w14:anchorId="5E2A8F18">
                <v:shape id="_x0000_s1027" type="#_x0000_t32" style="position:absolute;left:0;text-align:left;margin-left:199.25pt;margin-top:13.55pt;width:17.2pt;height:.05pt;z-index:251792384;mso-width-relative:page;mso-height-relative:page" o:connectortype="straight">
                  <v:stroke endarrow="block"/>
                </v:shape>
              </w:pict>
            </w:r>
            <w:r w:rsidR="00181A16">
              <w:rPr>
                <w:rFonts w:ascii="宋体" w:hAnsi="宋体"/>
                <w:sz w:val="24"/>
              </w:rPr>
              <w:pict w14:anchorId="21C07EBC">
                <v:shape id="_x0000_s1028" type="#_x0000_t32" style="position:absolute;left:0;text-align:left;margin-left:116.8pt;margin-top:11.65pt;width:20.75pt;height:.45pt;z-index:251791360;mso-width-relative:page;mso-height-relative:page">
                  <v:stroke endarrow="block"/>
                </v:shape>
              </w:pict>
            </w:r>
            <w:r w:rsidR="00181A16">
              <w:rPr>
                <w:rFonts w:ascii="宋体" w:hAnsi="宋体"/>
                <w:sz w:val="24"/>
              </w:rPr>
              <w:pict w14:anchorId="70CAC52A">
                <v:shape id="_x0000_s1030" type="#_x0000_t32" style="position:absolute;left:0;text-align:left;margin-left:35.8pt;margin-top:12.75pt;width:18.7pt;height:.05pt;flip:y;z-index:251790336;mso-width-relative:page;mso-height-relative:page" o:connectortype="straight">
                  <v:stroke endarrow="block"/>
                </v:shape>
              </w:pict>
            </w:r>
            <w:r w:rsidR="000E0B20">
              <w:rPr>
                <w:rFonts w:ascii="宋体" w:hAnsi="宋体" w:hint="eastAsia"/>
                <w:sz w:val="24"/>
              </w:rPr>
              <w:t>经办人   部门预算员    部门负责人   费用会计    财务经理    财务总监    授权批准（总经理）   支付</w:t>
            </w:r>
          </w:p>
          <w:p w14:paraId="44B11229" w14:textId="77777777" w:rsidR="00BE0FCF" w:rsidRDefault="000E0B20">
            <w:pPr>
              <w:tabs>
                <w:tab w:val="left" w:pos="1085"/>
              </w:tabs>
              <w:spacing w:line="360" w:lineRule="auto"/>
              <w:ind w:leftChars="114" w:left="839" w:hangingChars="250" w:hanging="600"/>
              <w:rPr>
                <w:rFonts w:ascii="宋体" w:hAnsi="宋体"/>
                <w:sz w:val="24"/>
              </w:rPr>
            </w:pPr>
            <w:r>
              <w:rPr>
                <w:rFonts w:ascii="宋体" w:hAnsi="宋体" w:hint="eastAsia"/>
                <w:sz w:val="24"/>
              </w:rPr>
              <w:t>注：</w:t>
            </w:r>
            <w:r>
              <w:rPr>
                <w:rFonts w:ascii="宋体" w:hAnsi="宋体" w:hint="eastAsia"/>
                <w:sz w:val="24"/>
                <w:highlight w:val="cyan"/>
              </w:rPr>
              <w:t>无特殊情况需在BPM上审批</w:t>
            </w:r>
            <w:r>
              <w:rPr>
                <w:rFonts w:ascii="宋体" w:hAnsi="宋体" w:hint="eastAsia"/>
                <w:sz w:val="24"/>
              </w:rPr>
              <w:t>，特殊情况可走线下，线下各经办人将填好的单据传递</w:t>
            </w:r>
            <w:proofErr w:type="gramStart"/>
            <w:r>
              <w:rPr>
                <w:rFonts w:ascii="宋体" w:hAnsi="宋体" w:hint="eastAsia"/>
                <w:sz w:val="24"/>
              </w:rPr>
              <w:t>给费用</w:t>
            </w:r>
            <w:proofErr w:type="gramEnd"/>
            <w:r>
              <w:rPr>
                <w:rFonts w:ascii="宋体" w:hAnsi="宋体" w:hint="eastAsia"/>
                <w:sz w:val="24"/>
              </w:rPr>
              <w:t>会计即可，后续传递流程</w:t>
            </w:r>
            <w:proofErr w:type="gramStart"/>
            <w:r>
              <w:rPr>
                <w:rFonts w:ascii="宋体" w:hAnsi="宋体" w:hint="eastAsia"/>
                <w:sz w:val="24"/>
              </w:rPr>
              <w:t>由费用</w:t>
            </w:r>
            <w:proofErr w:type="gramEnd"/>
            <w:r>
              <w:rPr>
                <w:rFonts w:ascii="宋体" w:hAnsi="宋体" w:hint="eastAsia"/>
                <w:sz w:val="24"/>
              </w:rPr>
              <w:t>会计办理。</w:t>
            </w:r>
          </w:p>
          <w:p w14:paraId="58129732" w14:textId="77777777" w:rsidR="00BE0FCF" w:rsidRDefault="000E0B20">
            <w:pPr>
              <w:tabs>
                <w:tab w:val="left" w:pos="1085"/>
              </w:tabs>
              <w:spacing w:line="360" w:lineRule="auto"/>
              <w:rPr>
                <w:rFonts w:ascii="宋体" w:hAnsi="宋体"/>
                <w:b/>
                <w:sz w:val="24"/>
              </w:rPr>
            </w:pPr>
            <w:r>
              <w:rPr>
                <w:rFonts w:ascii="宋体" w:hAnsi="宋体" w:hint="eastAsia"/>
                <w:b/>
                <w:sz w:val="24"/>
              </w:rPr>
              <w:t>6、程序</w:t>
            </w:r>
          </w:p>
          <w:p w14:paraId="5C3F2D02"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6.1出差申请</w:t>
            </w:r>
          </w:p>
          <w:p w14:paraId="7EAE8961"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6.1.1</w:t>
            </w:r>
            <w:r>
              <w:rPr>
                <w:rFonts w:ascii="宋体" w:hAnsi="宋体" w:hint="eastAsia"/>
                <w:bCs/>
                <w:sz w:val="24"/>
                <w:highlight w:val="cyan"/>
              </w:rPr>
              <w:t>所有员工出差须在BPM系统提报出差申请，因特殊情况无法事先填写申请的，必须通过邮件汇报上级领导，并在出差回来后2日内补报。出差途中因公或因其他意外事件需要延期者，应电话向直属领导请示说明情况并得到许可后，在返回2日内补办延长出差审批手续方可报销；</w:t>
            </w:r>
          </w:p>
          <w:p w14:paraId="08D93E69"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 xml:space="preserve">6.1.2 </w:t>
            </w:r>
            <w:r>
              <w:rPr>
                <w:rFonts w:ascii="宋体" w:hAnsi="宋体" w:hint="eastAsia"/>
                <w:bCs/>
                <w:sz w:val="24"/>
                <w:highlight w:val="cyan"/>
              </w:rPr>
              <w:t>特殊情况需走线下审批的，</w:t>
            </w:r>
            <w:r>
              <w:rPr>
                <w:rFonts w:ascii="宋体" w:hAnsi="宋体" w:hint="eastAsia"/>
                <w:bCs/>
                <w:sz w:val="24"/>
              </w:rPr>
              <w:t>出差申请单应填列清楚出差工作任务、计划出差时间、预计出差交通工具及预计差旅费用明细，报部门、分管领导审批完成后，作为考勤、借款及费用报销依据；</w:t>
            </w:r>
          </w:p>
          <w:p w14:paraId="113BF27A" w14:textId="02E6C3A2"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6.1.3 出差申请单内容及格式见附件一：《出差申请单》</w:t>
            </w:r>
            <w:r w:rsidR="008148BF">
              <w:rPr>
                <w:rFonts w:ascii="宋体" w:hAnsi="宋体" w:hint="eastAsia"/>
                <w:bCs/>
                <w:sz w:val="24"/>
              </w:rPr>
              <w:t>。</w:t>
            </w:r>
            <w:r w:rsidR="008148BF" w:rsidRPr="008148BF">
              <w:rPr>
                <w:rFonts w:ascii="宋体" w:hAnsi="宋体" w:hint="eastAsia"/>
                <w:bCs/>
                <w:sz w:val="24"/>
                <w:highlight w:val="cyan"/>
              </w:rPr>
              <w:t>出差时间及行程必须直接合理，否则产生的额外费用由出差人员自行承担。</w:t>
            </w:r>
          </w:p>
          <w:p w14:paraId="43D1EBDE"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6.2 出差借款</w:t>
            </w:r>
          </w:p>
          <w:p w14:paraId="67526A4E"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6.2.1出差借款应遵循“前账不清，后账不借”的原则，各部门出差人员</w:t>
            </w:r>
            <w:r>
              <w:rPr>
                <w:rFonts w:ascii="宋体" w:hAnsi="宋体" w:hint="eastAsia"/>
                <w:bCs/>
                <w:sz w:val="24"/>
                <w:highlight w:val="yellow"/>
              </w:rPr>
              <w:t>不得重复预借</w:t>
            </w:r>
            <w:r>
              <w:rPr>
                <w:rFonts w:ascii="宋体" w:hAnsi="宋体" w:hint="eastAsia"/>
                <w:bCs/>
                <w:sz w:val="24"/>
              </w:rPr>
              <w:t>差旅费而不及时进行报销冲账；</w:t>
            </w:r>
          </w:p>
          <w:p w14:paraId="5FC51730"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6.2.2出差借款应按照《出差申请单》预计费用进行借款，借款最高额度不得超过</w:t>
            </w:r>
            <w:r>
              <w:rPr>
                <w:rFonts w:ascii="宋体" w:hAnsi="宋体" w:hint="eastAsia"/>
                <w:bCs/>
                <w:sz w:val="24"/>
                <w:highlight w:val="yellow"/>
              </w:rPr>
              <w:t>500元/日</w:t>
            </w:r>
            <w:r>
              <w:rPr>
                <w:rFonts w:ascii="宋体" w:hAnsi="宋体" w:hint="eastAsia"/>
                <w:bCs/>
                <w:sz w:val="24"/>
              </w:rPr>
              <w:t>，如特殊情况应出具具体说明经部门领导、总经理审批后方可预借。</w:t>
            </w:r>
          </w:p>
          <w:p w14:paraId="27177903"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6.2.3预借现金的，应提前向财务管理部出纳处</w:t>
            </w:r>
            <w:r>
              <w:rPr>
                <w:rFonts w:ascii="宋体" w:hAnsi="宋体" w:hint="eastAsia"/>
                <w:bCs/>
                <w:sz w:val="24"/>
                <w:highlight w:val="yellow"/>
              </w:rPr>
              <w:t>预约</w:t>
            </w:r>
            <w:r>
              <w:rPr>
                <w:rFonts w:ascii="宋体" w:hAnsi="宋体" w:hint="eastAsia"/>
                <w:bCs/>
                <w:sz w:val="24"/>
              </w:rPr>
              <w:t>。</w:t>
            </w:r>
          </w:p>
          <w:p w14:paraId="4A8A2322"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6.3出差费用标准</w:t>
            </w:r>
          </w:p>
          <w:p w14:paraId="3072AE49"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6.3.1交通费和住宿费标准</w:t>
            </w:r>
          </w:p>
          <w:p w14:paraId="3A9505AE" w14:textId="4C453722"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6.3.1.1交通费和住宿费按照职务级别对照确定标准，</w:t>
            </w:r>
            <w:r w:rsidRPr="00574D16">
              <w:rPr>
                <w:rFonts w:ascii="宋体" w:hAnsi="宋体" w:hint="eastAsia"/>
                <w:bCs/>
                <w:sz w:val="24"/>
                <w:highlight w:val="yellow"/>
              </w:rPr>
              <w:t>未按规定职务级别乘坐交通工具或住宿的，超支部分由个人自理</w:t>
            </w:r>
            <w:r>
              <w:rPr>
                <w:rFonts w:ascii="宋体" w:hAnsi="宋体" w:hint="eastAsia"/>
                <w:bCs/>
                <w:sz w:val="24"/>
              </w:rPr>
              <w:t>，具体标准如下：</w:t>
            </w:r>
          </w:p>
          <w:p w14:paraId="1660EFD1" w14:textId="1FDCDDF3" w:rsidR="00574D16" w:rsidRDefault="00574D16">
            <w:pPr>
              <w:tabs>
                <w:tab w:val="left" w:pos="1085"/>
              </w:tabs>
              <w:spacing w:line="360" w:lineRule="auto"/>
              <w:ind w:firstLineChars="200" w:firstLine="480"/>
              <w:rPr>
                <w:rFonts w:ascii="宋体" w:hAnsi="宋体"/>
                <w:bCs/>
                <w:sz w:val="24"/>
              </w:rPr>
            </w:pPr>
          </w:p>
          <w:p w14:paraId="773B6F84" w14:textId="77777777" w:rsidR="00574D16" w:rsidRDefault="00574D16">
            <w:pPr>
              <w:tabs>
                <w:tab w:val="left" w:pos="1085"/>
              </w:tabs>
              <w:spacing w:line="360" w:lineRule="auto"/>
              <w:ind w:firstLineChars="200" w:firstLine="482"/>
              <w:rPr>
                <w:rFonts w:ascii="宋体" w:hAnsi="宋体" w:hint="eastAsia"/>
                <w:b/>
                <w:sz w:val="24"/>
              </w:rPr>
            </w:pPr>
          </w:p>
          <w:p w14:paraId="0207B1EA" w14:textId="31672293" w:rsidR="00BE0FCF" w:rsidRDefault="00472072">
            <w:pPr>
              <w:tabs>
                <w:tab w:val="left" w:pos="601"/>
                <w:tab w:val="left" w:pos="1085"/>
              </w:tabs>
              <w:spacing w:line="360" w:lineRule="auto"/>
              <w:jc w:val="center"/>
              <w:rPr>
                <w:rFonts w:ascii="宋体" w:hAnsi="宋体"/>
                <w:b/>
                <w:sz w:val="24"/>
              </w:rPr>
            </w:pPr>
            <w:r>
              <w:rPr>
                <w:rFonts w:ascii="宋体" w:hAnsi="宋体"/>
                <w:sz w:val="24"/>
              </w:rPr>
              <w:lastRenderedPageBreak/>
              <w:pict w14:anchorId="31BF38D9">
                <v:line id="_x0000_s1034" style="position:absolute;left:0;text-align:left;z-index:251745280;mso-width-relative:page;mso-height-relative:page" from=".6pt,65.45pt" to="62.05pt,96.1pt"/>
              </w:pict>
            </w:r>
            <w:r>
              <w:rPr>
                <w:rFonts w:ascii="宋体" w:hAnsi="宋体"/>
                <w:sz w:val="24"/>
              </w:rPr>
              <w:pict w14:anchorId="2DFAD86A">
                <v:line id="_x0000_s1031" style="position:absolute;left:0;text-align:left;flip:x y;z-index:251743232;mso-width-relative:page;mso-height-relative:page" from="17.05pt,25.2pt" to="59.7pt,94.9pt"/>
              </w:pict>
            </w:r>
            <w:r w:rsidR="000E0B20">
              <w:rPr>
                <w:rFonts w:ascii="宋体" w:hAnsi="宋体" w:hint="eastAsia"/>
                <w:b/>
                <w:sz w:val="24"/>
              </w:rPr>
              <w:t>出差交通费和住宿费职务标准对照表</w:t>
            </w:r>
          </w:p>
          <w:tbl>
            <w:tblPr>
              <w:tblpPr w:leftFromText="180" w:rightFromText="180" w:vertAnchor="text" w:horzAnchor="page" w:tblpX="159"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758"/>
              <w:gridCol w:w="877"/>
              <w:gridCol w:w="2010"/>
              <w:gridCol w:w="1451"/>
              <w:gridCol w:w="786"/>
              <w:gridCol w:w="786"/>
              <w:gridCol w:w="786"/>
            </w:tblGrid>
            <w:tr w:rsidR="00BE0FCF" w14:paraId="46D7E36D" w14:textId="77777777" w:rsidTr="00472072">
              <w:trPr>
                <w:cantSplit/>
                <w:trHeight w:val="397"/>
              </w:trPr>
              <w:tc>
                <w:tcPr>
                  <w:tcW w:w="0" w:type="auto"/>
                  <w:vMerge w:val="restart"/>
                  <w:vAlign w:val="center"/>
                </w:tcPr>
                <w:p w14:paraId="7C411F58" w14:textId="12282056" w:rsidR="00BE0FCF" w:rsidRDefault="00181A16">
                  <w:pPr>
                    <w:spacing w:line="360" w:lineRule="auto"/>
                    <w:jc w:val="center"/>
                    <w:rPr>
                      <w:rFonts w:ascii="宋体" w:hAnsi="宋体"/>
                      <w:sz w:val="24"/>
                    </w:rPr>
                  </w:pPr>
                  <w:r>
                    <w:rPr>
                      <w:rFonts w:ascii="宋体" w:hAnsi="宋体"/>
                      <w:sz w:val="24"/>
                    </w:rPr>
                    <w:pict w14:anchorId="0B4D339A">
                      <v:line id="_x0000_s1032" style="position:absolute;left:0;text-align:left;z-index:251742208;mso-width-relative:page;mso-height-relative:page" from="-9pt,0" to="-9pt,0" o:allowincell="f"/>
                    </w:pict>
                  </w:r>
                  <w:r>
                    <w:rPr>
                      <w:rFonts w:ascii="宋体" w:hAnsi="宋体"/>
                      <w:sz w:val="24"/>
                    </w:rPr>
                    <w:pict w14:anchorId="2BC14D4C">
                      <v:line id="_x0000_s1033" style="position:absolute;left:0;text-align:left;z-index:251741184;mso-width-relative:page;mso-height-relative:page" from="0,0" to="9pt,0" o:allowincell="f"/>
                    </w:pict>
                  </w:r>
                  <w:r w:rsidR="000E0B20">
                    <w:rPr>
                      <w:rFonts w:ascii="宋体" w:hAnsi="宋体" w:hint="eastAsia"/>
                      <w:sz w:val="24"/>
                    </w:rPr>
                    <w:t xml:space="preserve">   项目</w:t>
                  </w:r>
                </w:p>
                <w:p w14:paraId="695C5BCB" w14:textId="3E92DFC5" w:rsidR="00BE0FCF" w:rsidRDefault="00181A16" w:rsidP="00472072">
                  <w:pPr>
                    <w:spacing w:line="360" w:lineRule="auto"/>
                    <w:rPr>
                      <w:rFonts w:ascii="宋体" w:hAnsi="宋体"/>
                      <w:sz w:val="24"/>
                    </w:rPr>
                  </w:pPr>
                  <w:r>
                    <w:rPr>
                      <w:rFonts w:ascii="宋体" w:hAnsi="宋体"/>
                      <w:sz w:val="24"/>
                    </w:rPr>
                    <w:pict w14:anchorId="0FF4A750">
                      <v:line id="_x0000_s1035" style="position:absolute;left:0;text-align:left;z-index:251744256;mso-width-relative:page;mso-height-relative:page" from="-6.9pt,14.4pt" to="-6.9pt,14.4pt"/>
                    </w:pict>
                  </w:r>
                  <w:r w:rsidR="000E0B20">
                    <w:rPr>
                      <w:rFonts w:ascii="宋体" w:hAnsi="宋体" w:hint="eastAsia"/>
                      <w:sz w:val="24"/>
                    </w:rPr>
                    <w:t>标准</w:t>
                  </w:r>
                </w:p>
                <w:p w14:paraId="173A7003" w14:textId="77777777" w:rsidR="00BE0FCF" w:rsidRDefault="000E0B20">
                  <w:pPr>
                    <w:spacing w:line="360" w:lineRule="auto"/>
                    <w:rPr>
                      <w:rFonts w:ascii="宋体" w:hAnsi="宋体"/>
                      <w:sz w:val="24"/>
                    </w:rPr>
                  </w:pPr>
                  <w:r>
                    <w:rPr>
                      <w:rFonts w:ascii="宋体" w:hAnsi="宋体" w:hint="eastAsia"/>
                      <w:sz w:val="24"/>
                    </w:rPr>
                    <w:t>职务</w:t>
                  </w:r>
                </w:p>
              </w:tc>
              <w:tc>
                <w:tcPr>
                  <w:tcW w:w="0" w:type="auto"/>
                  <w:vMerge w:val="restart"/>
                  <w:textDirection w:val="tbRlV"/>
                  <w:vAlign w:val="center"/>
                </w:tcPr>
                <w:p w14:paraId="37E7E0D5" w14:textId="77777777" w:rsidR="00BE0FCF" w:rsidRDefault="000E0B20">
                  <w:pPr>
                    <w:spacing w:line="360" w:lineRule="auto"/>
                    <w:ind w:leftChars="54" w:left="113" w:right="113" w:firstLineChars="100" w:firstLine="240"/>
                    <w:rPr>
                      <w:rFonts w:ascii="宋体" w:hAnsi="宋体"/>
                      <w:sz w:val="24"/>
                    </w:rPr>
                  </w:pPr>
                  <w:r>
                    <w:rPr>
                      <w:rFonts w:ascii="宋体" w:hAnsi="宋体" w:hint="eastAsia"/>
                      <w:sz w:val="24"/>
                    </w:rPr>
                    <w:t xml:space="preserve"> 火车</w:t>
                  </w:r>
                </w:p>
              </w:tc>
              <w:tc>
                <w:tcPr>
                  <w:tcW w:w="0" w:type="auto"/>
                  <w:vMerge w:val="restart"/>
                  <w:textDirection w:val="tbRlV"/>
                  <w:vAlign w:val="center"/>
                </w:tcPr>
                <w:p w14:paraId="55A918A1" w14:textId="77777777" w:rsidR="00BE0FCF" w:rsidRDefault="000E0B20">
                  <w:pPr>
                    <w:spacing w:line="360" w:lineRule="auto"/>
                    <w:ind w:left="113" w:right="113"/>
                    <w:jc w:val="center"/>
                    <w:rPr>
                      <w:rFonts w:ascii="宋体" w:hAnsi="宋体"/>
                      <w:sz w:val="24"/>
                    </w:rPr>
                  </w:pPr>
                  <w:r>
                    <w:rPr>
                      <w:rFonts w:ascii="宋体" w:hAnsi="宋体" w:hint="eastAsia"/>
                      <w:sz w:val="24"/>
                    </w:rPr>
                    <w:t>轮船</w:t>
                  </w:r>
                </w:p>
              </w:tc>
              <w:tc>
                <w:tcPr>
                  <w:tcW w:w="0" w:type="auto"/>
                  <w:vMerge w:val="restart"/>
                  <w:textDirection w:val="tbRlV"/>
                  <w:vAlign w:val="center"/>
                </w:tcPr>
                <w:p w14:paraId="5322BCBE" w14:textId="77777777" w:rsidR="00BE0FCF" w:rsidRDefault="000E0B20">
                  <w:pPr>
                    <w:spacing w:line="360" w:lineRule="auto"/>
                    <w:ind w:left="113" w:right="113"/>
                    <w:jc w:val="center"/>
                    <w:rPr>
                      <w:rFonts w:ascii="宋体" w:hAnsi="宋体"/>
                      <w:sz w:val="24"/>
                    </w:rPr>
                  </w:pPr>
                  <w:r>
                    <w:rPr>
                      <w:rFonts w:ascii="宋体" w:hAnsi="宋体" w:hint="eastAsia"/>
                      <w:sz w:val="24"/>
                    </w:rPr>
                    <w:t>飞机</w:t>
                  </w:r>
                </w:p>
              </w:tc>
              <w:tc>
                <w:tcPr>
                  <w:tcW w:w="0" w:type="auto"/>
                  <w:vMerge w:val="restart"/>
                  <w:vAlign w:val="center"/>
                </w:tcPr>
                <w:p w14:paraId="76AFA035" w14:textId="77777777" w:rsidR="00BE0FCF" w:rsidRDefault="000E0B20">
                  <w:pPr>
                    <w:spacing w:line="360" w:lineRule="auto"/>
                    <w:jc w:val="center"/>
                    <w:rPr>
                      <w:rFonts w:ascii="宋体" w:hAnsi="宋体"/>
                      <w:sz w:val="24"/>
                    </w:rPr>
                  </w:pPr>
                  <w:r>
                    <w:rPr>
                      <w:rFonts w:ascii="宋体" w:hAnsi="宋体" w:hint="eastAsia"/>
                      <w:sz w:val="24"/>
                    </w:rPr>
                    <w:t>其他公共交通工具</w:t>
                  </w:r>
                </w:p>
              </w:tc>
              <w:tc>
                <w:tcPr>
                  <w:tcW w:w="0" w:type="auto"/>
                  <w:gridSpan w:val="3"/>
                  <w:vAlign w:val="center"/>
                </w:tcPr>
                <w:p w14:paraId="4AA213A1" w14:textId="77777777" w:rsidR="00BE0FCF" w:rsidRDefault="000E0B20">
                  <w:pPr>
                    <w:spacing w:line="360" w:lineRule="auto"/>
                    <w:jc w:val="center"/>
                    <w:rPr>
                      <w:rFonts w:ascii="宋体" w:hAnsi="宋体"/>
                      <w:sz w:val="24"/>
                    </w:rPr>
                  </w:pPr>
                  <w:r>
                    <w:rPr>
                      <w:rFonts w:ascii="宋体" w:hAnsi="宋体" w:hint="eastAsia"/>
                      <w:sz w:val="24"/>
                    </w:rPr>
                    <w:t>日住宿费单间标准</w:t>
                  </w:r>
                </w:p>
              </w:tc>
            </w:tr>
            <w:tr w:rsidR="00BE0FCF" w14:paraId="40F79801" w14:textId="77777777" w:rsidTr="00472072">
              <w:trPr>
                <w:cantSplit/>
                <w:trHeight w:val="800"/>
              </w:trPr>
              <w:tc>
                <w:tcPr>
                  <w:tcW w:w="0" w:type="auto"/>
                  <w:vMerge/>
                  <w:vAlign w:val="center"/>
                </w:tcPr>
                <w:p w14:paraId="633CA191" w14:textId="77777777" w:rsidR="00BE0FCF" w:rsidRDefault="00BE0FCF">
                  <w:pPr>
                    <w:spacing w:line="360" w:lineRule="auto"/>
                    <w:jc w:val="center"/>
                    <w:rPr>
                      <w:rFonts w:ascii="宋体" w:hAnsi="宋体"/>
                      <w:sz w:val="24"/>
                    </w:rPr>
                  </w:pPr>
                </w:p>
              </w:tc>
              <w:tc>
                <w:tcPr>
                  <w:tcW w:w="0" w:type="auto"/>
                  <w:vMerge/>
                  <w:vAlign w:val="center"/>
                </w:tcPr>
                <w:p w14:paraId="280F10C4" w14:textId="77777777" w:rsidR="00BE0FCF" w:rsidRDefault="00BE0FCF">
                  <w:pPr>
                    <w:spacing w:line="360" w:lineRule="auto"/>
                    <w:jc w:val="center"/>
                    <w:rPr>
                      <w:rFonts w:ascii="宋体" w:hAnsi="宋体"/>
                      <w:sz w:val="24"/>
                    </w:rPr>
                  </w:pPr>
                </w:p>
              </w:tc>
              <w:tc>
                <w:tcPr>
                  <w:tcW w:w="0" w:type="auto"/>
                  <w:vMerge/>
                  <w:vAlign w:val="center"/>
                </w:tcPr>
                <w:p w14:paraId="650307EB" w14:textId="77777777" w:rsidR="00BE0FCF" w:rsidRDefault="00BE0FCF">
                  <w:pPr>
                    <w:spacing w:line="360" w:lineRule="auto"/>
                    <w:jc w:val="center"/>
                    <w:rPr>
                      <w:rFonts w:ascii="宋体" w:hAnsi="宋体"/>
                      <w:sz w:val="24"/>
                    </w:rPr>
                  </w:pPr>
                </w:p>
              </w:tc>
              <w:tc>
                <w:tcPr>
                  <w:tcW w:w="0" w:type="auto"/>
                  <w:vMerge/>
                  <w:vAlign w:val="center"/>
                </w:tcPr>
                <w:p w14:paraId="40539E9C" w14:textId="77777777" w:rsidR="00BE0FCF" w:rsidRDefault="00BE0FCF">
                  <w:pPr>
                    <w:spacing w:line="360" w:lineRule="auto"/>
                    <w:jc w:val="center"/>
                    <w:rPr>
                      <w:rFonts w:ascii="宋体" w:hAnsi="宋体"/>
                      <w:sz w:val="24"/>
                    </w:rPr>
                  </w:pPr>
                </w:p>
              </w:tc>
              <w:tc>
                <w:tcPr>
                  <w:tcW w:w="0" w:type="auto"/>
                  <w:vMerge/>
                  <w:vAlign w:val="center"/>
                </w:tcPr>
                <w:p w14:paraId="62F89126" w14:textId="77777777" w:rsidR="00BE0FCF" w:rsidRDefault="00BE0FCF">
                  <w:pPr>
                    <w:spacing w:line="360" w:lineRule="auto"/>
                    <w:jc w:val="center"/>
                    <w:rPr>
                      <w:rFonts w:ascii="宋体" w:hAnsi="宋体"/>
                      <w:sz w:val="24"/>
                    </w:rPr>
                  </w:pPr>
                </w:p>
              </w:tc>
              <w:tc>
                <w:tcPr>
                  <w:tcW w:w="0" w:type="auto"/>
                  <w:vAlign w:val="center"/>
                </w:tcPr>
                <w:p w14:paraId="74E54DC5" w14:textId="77777777" w:rsidR="00BE0FCF" w:rsidRDefault="000E0B20">
                  <w:pPr>
                    <w:spacing w:line="360" w:lineRule="auto"/>
                    <w:jc w:val="center"/>
                    <w:rPr>
                      <w:rFonts w:ascii="宋体" w:hAnsi="宋体"/>
                      <w:sz w:val="24"/>
                    </w:rPr>
                  </w:pPr>
                  <w:r>
                    <w:rPr>
                      <w:rFonts w:ascii="宋体" w:hAnsi="宋体" w:hint="eastAsia"/>
                      <w:sz w:val="24"/>
                    </w:rPr>
                    <w:t>一类地区</w:t>
                  </w:r>
                </w:p>
              </w:tc>
              <w:tc>
                <w:tcPr>
                  <w:tcW w:w="0" w:type="auto"/>
                  <w:vAlign w:val="center"/>
                </w:tcPr>
                <w:p w14:paraId="1BE57F25" w14:textId="77777777" w:rsidR="00BE0FCF" w:rsidRDefault="000E0B20">
                  <w:pPr>
                    <w:spacing w:line="360" w:lineRule="auto"/>
                    <w:jc w:val="center"/>
                    <w:rPr>
                      <w:rFonts w:ascii="宋体" w:hAnsi="宋体"/>
                      <w:sz w:val="24"/>
                    </w:rPr>
                  </w:pPr>
                  <w:r>
                    <w:rPr>
                      <w:rFonts w:ascii="宋体" w:hAnsi="宋体" w:hint="eastAsia"/>
                      <w:sz w:val="24"/>
                    </w:rPr>
                    <w:t>二类地区</w:t>
                  </w:r>
                </w:p>
              </w:tc>
              <w:tc>
                <w:tcPr>
                  <w:tcW w:w="0" w:type="auto"/>
                  <w:vAlign w:val="center"/>
                </w:tcPr>
                <w:p w14:paraId="4E4B7C97" w14:textId="77777777" w:rsidR="00BE0FCF" w:rsidRDefault="000E0B20">
                  <w:pPr>
                    <w:spacing w:line="360" w:lineRule="auto"/>
                    <w:jc w:val="center"/>
                    <w:rPr>
                      <w:rFonts w:ascii="宋体" w:hAnsi="宋体"/>
                      <w:sz w:val="24"/>
                    </w:rPr>
                  </w:pPr>
                  <w:r>
                    <w:rPr>
                      <w:rFonts w:ascii="宋体" w:hAnsi="宋体" w:hint="eastAsia"/>
                      <w:sz w:val="24"/>
                    </w:rPr>
                    <w:t>三类地区</w:t>
                  </w:r>
                </w:p>
              </w:tc>
            </w:tr>
            <w:tr w:rsidR="00BE0FCF" w14:paraId="2B704B69" w14:textId="77777777" w:rsidTr="00472072">
              <w:trPr>
                <w:trHeight w:val="542"/>
              </w:trPr>
              <w:tc>
                <w:tcPr>
                  <w:tcW w:w="0" w:type="auto"/>
                  <w:vAlign w:val="center"/>
                </w:tcPr>
                <w:p w14:paraId="758F2E75" w14:textId="4109994A" w:rsidR="00BE0FCF" w:rsidRDefault="000E0B20">
                  <w:pPr>
                    <w:spacing w:line="360" w:lineRule="auto"/>
                    <w:jc w:val="center"/>
                    <w:rPr>
                      <w:rFonts w:ascii="宋体" w:hAnsi="宋体"/>
                      <w:sz w:val="24"/>
                    </w:rPr>
                  </w:pPr>
                  <w:r>
                    <w:rPr>
                      <w:rFonts w:ascii="宋体" w:hAnsi="宋体" w:hint="eastAsia"/>
                      <w:bCs/>
                      <w:sz w:val="24"/>
                    </w:rPr>
                    <w:t>总经理</w:t>
                  </w:r>
                  <w:r w:rsidR="00472072">
                    <w:rPr>
                      <w:rFonts w:ascii="宋体" w:hAnsi="宋体" w:hint="eastAsia"/>
                      <w:bCs/>
                      <w:sz w:val="24"/>
                    </w:rPr>
                    <w:t>、特批人员</w:t>
                  </w:r>
                </w:p>
              </w:tc>
              <w:tc>
                <w:tcPr>
                  <w:tcW w:w="0" w:type="auto"/>
                  <w:vAlign w:val="center"/>
                </w:tcPr>
                <w:p w14:paraId="10F64561" w14:textId="6E08248A" w:rsidR="00BE0FCF" w:rsidRDefault="000E0B20">
                  <w:pPr>
                    <w:spacing w:line="360" w:lineRule="auto"/>
                    <w:jc w:val="left"/>
                    <w:rPr>
                      <w:rFonts w:ascii="宋体" w:hAnsi="宋体"/>
                      <w:sz w:val="24"/>
                    </w:rPr>
                  </w:pPr>
                  <w:r>
                    <w:rPr>
                      <w:rFonts w:ascii="宋体" w:hAnsi="宋体" w:hint="eastAsia"/>
                      <w:sz w:val="24"/>
                    </w:rPr>
                    <w:t>硬卧、硬座或动车/高铁</w:t>
                  </w:r>
                  <w:r w:rsidR="00472072">
                    <w:rPr>
                      <w:rFonts w:ascii="宋体" w:hAnsi="宋体" w:hint="eastAsia"/>
                      <w:sz w:val="24"/>
                    </w:rPr>
                    <w:t>一</w:t>
                  </w:r>
                  <w:r>
                    <w:rPr>
                      <w:rFonts w:ascii="宋体" w:hAnsi="宋体" w:hint="eastAsia"/>
                      <w:sz w:val="24"/>
                    </w:rPr>
                    <w:t>等座</w:t>
                  </w:r>
                </w:p>
              </w:tc>
              <w:tc>
                <w:tcPr>
                  <w:tcW w:w="0" w:type="auto"/>
                  <w:vAlign w:val="center"/>
                </w:tcPr>
                <w:p w14:paraId="52D04BEA" w14:textId="77777777" w:rsidR="00BE0FCF" w:rsidRDefault="000E0B20">
                  <w:pPr>
                    <w:spacing w:line="360" w:lineRule="auto"/>
                    <w:jc w:val="center"/>
                    <w:rPr>
                      <w:rFonts w:ascii="宋体" w:hAnsi="宋体"/>
                      <w:sz w:val="24"/>
                    </w:rPr>
                  </w:pPr>
                  <w:r>
                    <w:rPr>
                      <w:rFonts w:ascii="宋体" w:hAnsi="宋体" w:hint="eastAsia"/>
                      <w:sz w:val="24"/>
                    </w:rPr>
                    <w:t>二等舱</w:t>
                  </w:r>
                </w:p>
              </w:tc>
              <w:tc>
                <w:tcPr>
                  <w:tcW w:w="0" w:type="auto"/>
                  <w:vAlign w:val="center"/>
                </w:tcPr>
                <w:p w14:paraId="1BFD3A42" w14:textId="21BF2D5C" w:rsidR="00BE0FCF" w:rsidRDefault="000E0B20" w:rsidP="00E92E5A">
                  <w:pPr>
                    <w:spacing w:line="360" w:lineRule="auto"/>
                    <w:jc w:val="left"/>
                    <w:rPr>
                      <w:rFonts w:ascii="宋体" w:hAnsi="宋体"/>
                      <w:sz w:val="24"/>
                    </w:rPr>
                  </w:pPr>
                  <w:r>
                    <w:rPr>
                      <w:rFonts w:ascii="宋体" w:hAnsi="宋体" w:hint="eastAsia"/>
                      <w:sz w:val="24"/>
                    </w:rPr>
                    <w:t>经济舱</w:t>
                  </w:r>
                  <w:r w:rsidR="00E92E5A">
                    <w:rPr>
                      <w:rFonts w:ascii="宋体" w:hAnsi="宋体" w:hint="eastAsia"/>
                      <w:sz w:val="24"/>
                    </w:rPr>
                    <w:t>（其他工具行程超过4小时）</w:t>
                  </w:r>
                </w:p>
              </w:tc>
              <w:tc>
                <w:tcPr>
                  <w:tcW w:w="0" w:type="auto"/>
                  <w:vAlign w:val="center"/>
                </w:tcPr>
                <w:p w14:paraId="5CB0BF2E" w14:textId="77777777" w:rsidR="00BE0FCF" w:rsidRDefault="000E0B20">
                  <w:pPr>
                    <w:spacing w:line="360" w:lineRule="auto"/>
                    <w:jc w:val="center"/>
                    <w:rPr>
                      <w:rFonts w:ascii="宋体" w:hAnsi="宋体"/>
                      <w:sz w:val="24"/>
                    </w:rPr>
                  </w:pPr>
                  <w:r>
                    <w:rPr>
                      <w:rFonts w:ascii="宋体" w:hAnsi="宋体" w:hint="eastAsia"/>
                      <w:sz w:val="24"/>
                    </w:rPr>
                    <w:t>据实报销</w:t>
                  </w:r>
                </w:p>
              </w:tc>
              <w:tc>
                <w:tcPr>
                  <w:tcW w:w="0" w:type="auto"/>
                  <w:vAlign w:val="center"/>
                </w:tcPr>
                <w:p w14:paraId="03A33350" w14:textId="0202DEF6" w:rsidR="00BE0FCF" w:rsidRDefault="00E92E5A">
                  <w:pPr>
                    <w:spacing w:line="360" w:lineRule="auto"/>
                    <w:jc w:val="center"/>
                    <w:rPr>
                      <w:rFonts w:ascii="宋体" w:hAnsi="宋体"/>
                      <w:sz w:val="24"/>
                    </w:rPr>
                  </w:pPr>
                  <w:r>
                    <w:rPr>
                      <w:rFonts w:ascii="宋体" w:hAnsi="宋体"/>
                      <w:sz w:val="24"/>
                    </w:rPr>
                    <w:t>50</w:t>
                  </w:r>
                  <w:r w:rsidR="000E0B20">
                    <w:rPr>
                      <w:rFonts w:ascii="宋体" w:hAnsi="宋体" w:hint="eastAsia"/>
                      <w:sz w:val="24"/>
                    </w:rPr>
                    <w:t>0</w:t>
                  </w:r>
                </w:p>
              </w:tc>
              <w:tc>
                <w:tcPr>
                  <w:tcW w:w="0" w:type="auto"/>
                  <w:vAlign w:val="center"/>
                </w:tcPr>
                <w:p w14:paraId="26F4313F" w14:textId="40D9CF93" w:rsidR="00BE0FCF" w:rsidRDefault="00E92E5A">
                  <w:pPr>
                    <w:spacing w:line="360" w:lineRule="auto"/>
                    <w:jc w:val="center"/>
                    <w:rPr>
                      <w:rFonts w:ascii="宋体" w:hAnsi="宋体"/>
                      <w:sz w:val="24"/>
                    </w:rPr>
                  </w:pPr>
                  <w:r>
                    <w:rPr>
                      <w:rFonts w:ascii="宋体" w:hAnsi="宋体"/>
                      <w:sz w:val="24"/>
                    </w:rPr>
                    <w:t>35</w:t>
                  </w:r>
                  <w:r w:rsidR="000E0B20">
                    <w:rPr>
                      <w:rFonts w:ascii="宋体" w:hAnsi="宋体" w:hint="eastAsia"/>
                      <w:sz w:val="24"/>
                    </w:rPr>
                    <w:t>0</w:t>
                  </w:r>
                </w:p>
              </w:tc>
              <w:tc>
                <w:tcPr>
                  <w:tcW w:w="0" w:type="auto"/>
                  <w:vAlign w:val="center"/>
                </w:tcPr>
                <w:p w14:paraId="011205AC" w14:textId="1111D25F" w:rsidR="00BE0FCF" w:rsidRDefault="00E92E5A">
                  <w:pPr>
                    <w:spacing w:line="360" w:lineRule="auto"/>
                    <w:jc w:val="center"/>
                    <w:rPr>
                      <w:rFonts w:ascii="宋体" w:hAnsi="宋体"/>
                      <w:sz w:val="24"/>
                    </w:rPr>
                  </w:pPr>
                  <w:r>
                    <w:rPr>
                      <w:rFonts w:ascii="宋体" w:hAnsi="宋体"/>
                      <w:sz w:val="24"/>
                    </w:rPr>
                    <w:t>26</w:t>
                  </w:r>
                  <w:r w:rsidR="000E0B20">
                    <w:rPr>
                      <w:rFonts w:ascii="宋体" w:hAnsi="宋体" w:hint="eastAsia"/>
                      <w:sz w:val="24"/>
                    </w:rPr>
                    <w:t>0</w:t>
                  </w:r>
                </w:p>
              </w:tc>
            </w:tr>
            <w:tr w:rsidR="00472072" w14:paraId="1F046A6D" w14:textId="77777777" w:rsidTr="00472072">
              <w:trPr>
                <w:trHeight w:val="1321"/>
              </w:trPr>
              <w:tc>
                <w:tcPr>
                  <w:tcW w:w="0" w:type="auto"/>
                  <w:vAlign w:val="center"/>
                </w:tcPr>
                <w:p w14:paraId="6D9CF8FC" w14:textId="35FD18EC" w:rsidR="00472072" w:rsidRDefault="00472072" w:rsidP="00472072">
                  <w:pPr>
                    <w:spacing w:line="360" w:lineRule="auto"/>
                    <w:jc w:val="center"/>
                    <w:rPr>
                      <w:rFonts w:ascii="宋体" w:hAnsi="宋体" w:hint="eastAsia"/>
                      <w:sz w:val="24"/>
                    </w:rPr>
                  </w:pPr>
                  <w:r>
                    <w:rPr>
                      <w:rFonts w:ascii="宋体" w:hAnsi="宋体" w:hint="eastAsia"/>
                      <w:bCs/>
                      <w:sz w:val="24"/>
                    </w:rPr>
                    <w:t>总监级</w:t>
                  </w:r>
                  <w:r>
                    <w:rPr>
                      <w:rFonts w:ascii="宋体" w:hAnsi="宋体" w:hint="eastAsia"/>
                      <w:bCs/>
                      <w:sz w:val="24"/>
                    </w:rPr>
                    <w:t>、助理</w:t>
                  </w:r>
                  <w:r>
                    <w:rPr>
                      <w:rFonts w:ascii="宋体" w:hAnsi="宋体" w:hint="eastAsia"/>
                      <w:sz w:val="24"/>
                    </w:rPr>
                    <w:t>级</w:t>
                  </w:r>
                </w:p>
              </w:tc>
              <w:tc>
                <w:tcPr>
                  <w:tcW w:w="0" w:type="auto"/>
                  <w:vAlign w:val="center"/>
                </w:tcPr>
                <w:p w14:paraId="3A08C113" w14:textId="5C6AE1B1" w:rsidR="00472072" w:rsidRDefault="00472072" w:rsidP="00472072">
                  <w:pPr>
                    <w:spacing w:line="360" w:lineRule="auto"/>
                    <w:rPr>
                      <w:rFonts w:ascii="宋体" w:hAnsi="宋体" w:hint="eastAsia"/>
                      <w:sz w:val="24"/>
                    </w:rPr>
                  </w:pPr>
                  <w:r>
                    <w:rPr>
                      <w:rFonts w:ascii="宋体" w:hAnsi="宋体" w:hint="eastAsia"/>
                      <w:sz w:val="24"/>
                    </w:rPr>
                    <w:t>硬卧、硬座或动车/高铁一等座</w:t>
                  </w:r>
                </w:p>
              </w:tc>
              <w:tc>
                <w:tcPr>
                  <w:tcW w:w="0" w:type="auto"/>
                  <w:vAlign w:val="center"/>
                </w:tcPr>
                <w:p w14:paraId="7CE3D489" w14:textId="0B612071" w:rsidR="00472072" w:rsidRDefault="00472072" w:rsidP="00472072">
                  <w:pPr>
                    <w:spacing w:line="360" w:lineRule="auto"/>
                    <w:jc w:val="center"/>
                    <w:rPr>
                      <w:rFonts w:ascii="宋体" w:hAnsi="宋体" w:hint="eastAsia"/>
                      <w:sz w:val="24"/>
                    </w:rPr>
                  </w:pPr>
                  <w:r>
                    <w:rPr>
                      <w:rFonts w:ascii="宋体" w:hAnsi="宋体" w:hint="eastAsia"/>
                      <w:sz w:val="24"/>
                    </w:rPr>
                    <w:t>二等舱</w:t>
                  </w:r>
                </w:p>
              </w:tc>
              <w:tc>
                <w:tcPr>
                  <w:tcW w:w="0" w:type="auto"/>
                  <w:vAlign w:val="center"/>
                </w:tcPr>
                <w:p w14:paraId="4B5D756B" w14:textId="6DC5D484" w:rsidR="00472072" w:rsidRDefault="00E92E5A" w:rsidP="00E92E5A">
                  <w:pPr>
                    <w:spacing w:line="360" w:lineRule="auto"/>
                    <w:jc w:val="left"/>
                    <w:rPr>
                      <w:rFonts w:ascii="宋体" w:hAnsi="宋体" w:hint="eastAsia"/>
                      <w:sz w:val="24"/>
                    </w:rPr>
                  </w:pPr>
                  <w:r>
                    <w:rPr>
                      <w:rFonts w:ascii="宋体" w:hAnsi="宋体" w:hint="eastAsia"/>
                      <w:sz w:val="24"/>
                    </w:rPr>
                    <w:t>折扣价低于硬卧或动车/高铁二等座时</w:t>
                  </w:r>
                </w:p>
              </w:tc>
              <w:tc>
                <w:tcPr>
                  <w:tcW w:w="0" w:type="auto"/>
                  <w:vAlign w:val="center"/>
                </w:tcPr>
                <w:p w14:paraId="29387F80" w14:textId="77777777" w:rsidR="00E92E5A" w:rsidRDefault="00E92E5A" w:rsidP="00E92E5A">
                  <w:pPr>
                    <w:spacing w:line="360" w:lineRule="auto"/>
                    <w:jc w:val="center"/>
                    <w:rPr>
                      <w:rFonts w:ascii="宋体" w:hAnsi="宋体"/>
                      <w:sz w:val="24"/>
                    </w:rPr>
                  </w:pPr>
                  <w:r>
                    <w:rPr>
                      <w:rFonts w:ascii="宋体" w:hAnsi="宋体" w:hint="eastAsia"/>
                      <w:sz w:val="24"/>
                    </w:rPr>
                    <w:t>据实报销</w:t>
                  </w:r>
                </w:p>
                <w:p w14:paraId="5B6E6834" w14:textId="77801F1F" w:rsidR="00472072" w:rsidRDefault="00E92E5A" w:rsidP="00E92E5A">
                  <w:pPr>
                    <w:spacing w:line="360" w:lineRule="auto"/>
                    <w:jc w:val="center"/>
                    <w:rPr>
                      <w:rFonts w:ascii="宋体" w:hAnsi="宋体" w:hint="eastAsia"/>
                      <w:sz w:val="24"/>
                    </w:rPr>
                  </w:pPr>
                  <w:r>
                    <w:rPr>
                      <w:rFonts w:ascii="宋体" w:hAnsi="宋体" w:hint="eastAsia"/>
                      <w:sz w:val="24"/>
                    </w:rPr>
                    <w:t>(不含出租)</w:t>
                  </w:r>
                </w:p>
              </w:tc>
              <w:tc>
                <w:tcPr>
                  <w:tcW w:w="0" w:type="auto"/>
                  <w:vAlign w:val="center"/>
                </w:tcPr>
                <w:p w14:paraId="35A08708" w14:textId="33A0B63A" w:rsidR="00472072" w:rsidRDefault="00472072" w:rsidP="00472072">
                  <w:pPr>
                    <w:spacing w:line="360" w:lineRule="auto"/>
                    <w:jc w:val="center"/>
                    <w:rPr>
                      <w:rFonts w:ascii="宋体" w:hAnsi="宋体" w:hint="eastAsia"/>
                      <w:sz w:val="24"/>
                      <w:highlight w:val="cyan"/>
                    </w:rPr>
                  </w:pPr>
                  <w:r>
                    <w:rPr>
                      <w:rFonts w:ascii="宋体" w:hAnsi="宋体" w:hint="eastAsia"/>
                      <w:sz w:val="24"/>
                    </w:rPr>
                    <w:t>350</w:t>
                  </w:r>
                </w:p>
              </w:tc>
              <w:tc>
                <w:tcPr>
                  <w:tcW w:w="0" w:type="auto"/>
                  <w:vAlign w:val="center"/>
                </w:tcPr>
                <w:p w14:paraId="6A690636" w14:textId="377B9953" w:rsidR="00472072" w:rsidRDefault="00472072" w:rsidP="00472072">
                  <w:pPr>
                    <w:spacing w:line="360" w:lineRule="auto"/>
                    <w:jc w:val="center"/>
                    <w:rPr>
                      <w:rFonts w:ascii="宋体" w:hAnsi="宋体" w:hint="eastAsia"/>
                      <w:sz w:val="24"/>
                      <w:highlight w:val="cyan"/>
                    </w:rPr>
                  </w:pPr>
                  <w:r>
                    <w:rPr>
                      <w:rFonts w:ascii="宋体" w:hAnsi="宋体" w:hint="eastAsia"/>
                      <w:sz w:val="24"/>
                    </w:rPr>
                    <w:t>260</w:t>
                  </w:r>
                </w:p>
              </w:tc>
              <w:tc>
                <w:tcPr>
                  <w:tcW w:w="0" w:type="auto"/>
                  <w:vAlign w:val="center"/>
                </w:tcPr>
                <w:p w14:paraId="5A202A52" w14:textId="1BB5DF38" w:rsidR="00472072" w:rsidRDefault="00472072" w:rsidP="00472072">
                  <w:pPr>
                    <w:spacing w:line="360" w:lineRule="auto"/>
                    <w:jc w:val="center"/>
                    <w:rPr>
                      <w:rFonts w:ascii="宋体" w:hAnsi="宋体" w:hint="eastAsia"/>
                      <w:sz w:val="24"/>
                      <w:highlight w:val="cyan"/>
                    </w:rPr>
                  </w:pPr>
                  <w:r>
                    <w:rPr>
                      <w:rFonts w:ascii="宋体" w:hAnsi="宋体" w:hint="eastAsia"/>
                      <w:sz w:val="24"/>
                    </w:rPr>
                    <w:t>180</w:t>
                  </w:r>
                </w:p>
              </w:tc>
            </w:tr>
            <w:tr w:rsidR="00472072" w14:paraId="28916120" w14:textId="77777777" w:rsidTr="00472072">
              <w:trPr>
                <w:trHeight w:val="1321"/>
              </w:trPr>
              <w:tc>
                <w:tcPr>
                  <w:tcW w:w="0" w:type="auto"/>
                  <w:vAlign w:val="center"/>
                </w:tcPr>
                <w:p w14:paraId="0E09D045" w14:textId="77777777" w:rsidR="00472072" w:rsidRDefault="00472072" w:rsidP="00472072">
                  <w:pPr>
                    <w:spacing w:line="360" w:lineRule="auto"/>
                    <w:jc w:val="center"/>
                    <w:rPr>
                      <w:rFonts w:ascii="宋体" w:hAnsi="宋体"/>
                      <w:sz w:val="24"/>
                    </w:rPr>
                  </w:pPr>
                  <w:r>
                    <w:rPr>
                      <w:rFonts w:ascii="宋体" w:hAnsi="宋体" w:hint="eastAsia"/>
                      <w:sz w:val="24"/>
                    </w:rPr>
                    <w:t>部长级及以下</w:t>
                  </w:r>
                </w:p>
              </w:tc>
              <w:tc>
                <w:tcPr>
                  <w:tcW w:w="0" w:type="auto"/>
                  <w:vAlign w:val="center"/>
                </w:tcPr>
                <w:p w14:paraId="29878CDF" w14:textId="77777777" w:rsidR="00472072" w:rsidRDefault="00472072" w:rsidP="00472072">
                  <w:pPr>
                    <w:spacing w:line="360" w:lineRule="auto"/>
                    <w:rPr>
                      <w:rFonts w:ascii="宋体" w:hAnsi="宋体"/>
                      <w:sz w:val="24"/>
                    </w:rPr>
                  </w:pPr>
                  <w:r>
                    <w:rPr>
                      <w:rFonts w:ascii="宋体" w:hAnsi="宋体" w:hint="eastAsia"/>
                      <w:sz w:val="24"/>
                    </w:rPr>
                    <w:t>硬卧、硬座或动车/高铁二等座</w:t>
                  </w:r>
                </w:p>
              </w:tc>
              <w:tc>
                <w:tcPr>
                  <w:tcW w:w="0" w:type="auto"/>
                  <w:vAlign w:val="center"/>
                </w:tcPr>
                <w:p w14:paraId="5033FFC5" w14:textId="77777777" w:rsidR="00472072" w:rsidRDefault="00472072" w:rsidP="00472072">
                  <w:pPr>
                    <w:spacing w:line="360" w:lineRule="auto"/>
                    <w:jc w:val="center"/>
                    <w:rPr>
                      <w:rFonts w:ascii="宋体" w:hAnsi="宋体"/>
                      <w:sz w:val="24"/>
                    </w:rPr>
                  </w:pPr>
                  <w:r>
                    <w:rPr>
                      <w:rFonts w:ascii="宋体" w:hAnsi="宋体" w:hint="eastAsia"/>
                      <w:sz w:val="24"/>
                    </w:rPr>
                    <w:t>三等舱</w:t>
                  </w:r>
                </w:p>
              </w:tc>
              <w:tc>
                <w:tcPr>
                  <w:tcW w:w="0" w:type="auto"/>
                  <w:vAlign w:val="center"/>
                </w:tcPr>
                <w:p w14:paraId="75E805F6" w14:textId="5106B5F0" w:rsidR="00472072" w:rsidRDefault="00472072" w:rsidP="00472072">
                  <w:pPr>
                    <w:spacing w:line="360" w:lineRule="auto"/>
                    <w:rPr>
                      <w:rFonts w:ascii="宋体" w:hAnsi="宋体"/>
                      <w:sz w:val="24"/>
                    </w:rPr>
                  </w:pPr>
                  <w:r>
                    <w:rPr>
                      <w:rFonts w:ascii="宋体" w:hAnsi="宋体" w:hint="eastAsia"/>
                      <w:sz w:val="24"/>
                    </w:rPr>
                    <w:t>折扣价低于硬卧或</w:t>
                  </w:r>
                  <w:r>
                    <w:rPr>
                      <w:rFonts w:ascii="宋体" w:hAnsi="宋体" w:hint="eastAsia"/>
                      <w:sz w:val="24"/>
                    </w:rPr>
                    <w:t>动车/高铁二等座时</w:t>
                  </w:r>
                </w:p>
              </w:tc>
              <w:tc>
                <w:tcPr>
                  <w:tcW w:w="0" w:type="auto"/>
                  <w:vAlign w:val="center"/>
                </w:tcPr>
                <w:p w14:paraId="6139AB59" w14:textId="095AAB33" w:rsidR="00472072" w:rsidRDefault="00E92E5A" w:rsidP="00472072">
                  <w:pPr>
                    <w:spacing w:line="360" w:lineRule="auto"/>
                    <w:jc w:val="center"/>
                    <w:rPr>
                      <w:rFonts w:ascii="宋体" w:hAnsi="宋体"/>
                      <w:sz w:val="24"/>
                    </w:rPr>
                  </w:pPr>
                  <w:r>
                    <w:rPr>
                      <w:rFonts w:ascii="宋体" w:hAnsi="宋体" w:hint="eastAsia"/>
                      <w:sz w:val="24"/>
                    </w:rPr>
                    <w:t>据实报销</w:t>
                  </w:r>
                </w:p>
                <w:p w14:paraId="7C6F4E45" w14:textId="77777777" w:rsidR="00472072" w:rsidRDefault="00472072" w:rsidP="00472072">
                  <w:pPr>
                    <w:spacing w:line="360" w:lineRule="auto"/>
                    <w:jc w:val="center"/>
                    <w:rPr>
                      <w:rFonts w:ascii="宋体" w:hAnsi="宋体"/>
                      <w:sz w:val="24"/>
                    </w:rPr>
                  </w:pPr>
                  <w:r>
                    <w:rPr>
                      <w:rFonts w:ascii="宋体" w:hAnsi="宋体" w:hint="eastAsia"/>
                      <w:sz w:val="24"/>
                    </w:rPr>
                    <w:t>(不含出租)</w:t>
                  </w:r>
                </w:p>
              </w:tc>
              <w:tc>
                <w:tcPr>
                  <w:tcW w:w="0" w:type="auto"/>
                  <w:vAlign w:val="center"/>
                </w:tcPr>
                <w:p w14:paraId="551A9E35" w14:textId="77777777" w:rsidR="00472072" w:rsidRDefault="00472072" w:rsidP="00472072">
                  <w:pPr>
                    <w:spacing w:line="360" w:lineRule="auto"/>
                    <w:jc w:val="center"/>
                    <w:rPr>
                      <w:rFonts w:ascii="宋体" w:hAnsi="宋体"/>
                      <w:sz w:val="24"/>
                      <w:highlight w:val="cyan"/>
                    </w:rPr>
                  </w:pPr>
                  <w:r>
                    <w:rPr>
                      <w:rFonts w:ascii="宋体" w:hAnsi="宋体" w:hint="eastAsia"/>
                      <w:sz w:val="24"/>
                      <w:highlight w:val="cyan"/>
                    </w:rPr>
                    <w:t>200</w:t>
                  </w:r>
                </w:p>
              </w:tc>
              <w:tc>
                <w:tcPr>
                  <w:tcW w:w="0" w:type="auto"/>
                  <w:vAlign w:val="center"/>
                </w:tcPr>
                <w:p w14:paraId="79343BE1" w14:textId="77777777" w:rsidR="00472072" w:rsidRDefault="00472072" w:rsidP="00472072">
                  <w:pPr>
                    <w:spacing w:line="360" w:lineRule="auto"/>
                    <w:jc w:val="center"/>
                    <w:rPr>
                      <w:rFonts w:ascii="宋体" w:hAnsi="宋体"/>
                      <w:sz w:val="24"/>
                      <w:highlight w:val="cyan"/>
                    </w:rPr>
                  </w:pPr>
                  <w:r>
                    <w:rPr>
                      <w:rFonts w:ascii="宋体" w:hAnsi="宋体" w:hint="eastAsia"/>
                      <w:sz w:val="24"/>
                      <w:highlight w:val="cyan"/>
                    </w:rPr>
                    <w:t>180</w:t>
                  </w:r>
                </w:p>
              </w:tc>
              <w:tc>
                <w:tcPr>
                  <w:tcW w:w="0" w:type="auto"/>
                  <w:vAlign w:val="center"/>
                </w:tcPr>
                <w:p w14:paraId="63EA24C4" w14:textId="77777777" w:rsidR="00472072" w:rsidRDefault="00472072" w:rsidP="00472072">
                  <w:pPr>
                    <w:spacing w:line="360" w:lineRule="auto"/>
                    <w:jc w:val="center"/>
                    <w:rPr>
                      <w:rFonts w:ascii="宋体" w:hAnsi="宋体"/>
                      <w:sz w:val="24"/>
                      <w:highlight w:val="cyan"/>
                    </w:rPr>
                  </w:pPr>
                  <w:r>
                    <w:rPr>
                      <w:rFonts w:ascii="宋体" w:hAnsi="宋体" w:hint="eastAsia"/>
                      <w:sz w:val="24"/>
                      <w:highlight w:val="cyan"/>
                    </w:rPr>
                    <w:t>150</w:t>
                  </w:r>
                </w:p>
              </w:tc>
            </w:tr>
            <w:tr w:rsidR="00472072" w14:paraId="48E30BC2" w14:textId="77777777" w:rsidTr="00472072">
              <w:trPr>
                <w:trHeight w:val="397"/>
              </w:trPr>
              <w:tc>
                <w:tcPr>
                  <w:tcW w:w="0" w:type="auto"/>
                  <w:vAlign w:val="center"/>
                </w:tcPr>
                <w:p w14:paraId="6C47CE02" w14:textId="77777777" w:rsidR="00472072" w:rsidRDefault="00472072" w:rsidP="00472072">
                  <w:pPr>
                    <w:spacing w:line="360" w:lineRule="auto"/>
                    <w:jc w:val="center"/>
                    <w:rPr>
                      <w:rFonts w:ascii="宋体" w:hAnsi="宋体"/>
                      <w:sz w:val="24"/>
                    </w:rPr>
                  </w:pPr>
                  <w:r>
                    <w:rPr>
                      <w:rFonts w:ascii="宋体" w:hAnsi="宋体" w:hint="eastAsia"/>
                      <w:sz w:val="24"/>
                    </w:rPr>
                    <w:t>外埠长期</w:t>
                  </w:r>
                </w:p>
                <w:p w14:paraId="19B70436" w14:textId="77777777" w:rsidR="00472072" w:rsidRDefault="00472072" w:rsidP="00472072">
                  <w:pPr>
                    <w:spacing w:line="360" w:lineRule="auto"/>
                    <w:jc w:val="center"/>
                    <w:rPr>
                      <w:rFonts w:ascii="宋体" w:hAnsi="宋体"/>
                      <w:sz w:val="24"/>
                    </w:rPr>
                  </w:pPr>
                  <w:r>
                    <w:rPr>
                      <w:rFonts w:ascii="宋体" w:hAnsi="宋体" w:hint="eastAsia"/>
                      <w:sz w:val="24"/>
                    </w:rPr>
                    <w:t>工作人员</w:t>
                  </w:r>
                </w:p>
              </w:tc>
              <w:tc>
                <w:tcPr>
                  <w:tcW w:w="0" w:type="auto"/>
                  <w:vAlign w:val="center"/>
                </w:tcPr>
                <w:p w14:paraId="1D294B3C" w14:textId="77777777" w:rsidR="00472072" w:rsidRDefault="00472072" w:rsidP="00472072">
                  <w:pPr>
                    <w:spacing w:line="360" w:lineRule="auto"/>
                    <w:rPr>
                      <w:rFonts w:ascii="宋体" w:hAnsi="宋体"/>
                      <w:sz w:val="24"/>
                    </w:rPr>
                  </w:pPr>
                  <w:r>
                    <w:rPr>
                      <w:rFonts w:ascii="宋体" w:hAnsi="宋体" w:hint="eastAsia"/>
                      <w:sz w:val="24"/>
                    </w:rPr>
                    <w:t>硬卧、硬座或动车/高铁二等座</w:t>
                  </w:r>
                </w:p>
              </w:tc>
              <w:tc>
                <w:tcPr>
                  <w:tcW w:w="0" w:type="auto"/>
                  <w:vAlign w:val="center"/>
                </w:tcPr>
                <w:p w14:paraId="5437F870" w14:textId="77777777" w:rsidR="00472072" w:rsidRDefault="00472072" w:rsidP="00472072">
                  <w:pPr>
                    <w:spacing w:line="360" w:lineRule="auto"/>
                    <w:jc w:val="center"/>
                    <w:rPr>
                      <w:rFonts w:ascii="宋体" w:hAnsi="宋体"/>
                      <w:sz w:val="24"/>
                    </w:rPr>
                  </w:pPr>
                  <w:r>
                    <w:rPr>
                      <w:rFonts w:ascii="宋体" w:hAnsi="宋体" w:hint="eastAsia"/>
                      <w:sz w:val="24"/>
                    </w:rPr>
                    <w:t>三等舱</w:t>
                  </w:r>
                </w:p>
              </w:tc>
              <w:tc>
                <w:tcPr>
                  <w:tcW w:w="0" w:type="auto"/>
                  <w:vAlign w:val="center"/>
                </w:tcPr>
                <w:p w14:paraId="0242D102" w14:textId="77777777" w:rsidR="00472072" w:rsidRDefault="00472072" w:rsidP="00472072">
                  <w:pPr>
                    <w:spacing w:line="360" w:lineRule="auto"/>
                    <w:rPr>
                      <w:rFonts w:ascii="宋体" w:hAnsi="宋体"/>
                      <w:sz w:val="24"/>
                    </w:rPr>
                  </w:pPr>
                  <w:r>
                    <w:rPr>
                      <w:rFonts w:ascii="宋体" w:hAnsi="宋体" w:hint="eastAsia"/>
                      <w:sz w:val="24"/>
                    </w:rPr>
                    <w:t>折扣价低于硬卧或动车/高铁二等座时</w:t>
                  </w:r>
                </w:p>
              </w:tc>
              <w:tc>
                <w:tcPr>
                  <w:tcW w:w="0" w:type="auto"/>
                  <w:vAlign w:val="center"/>
                </w:tcPr>
                <w:p w14:paraId="00AADB20" w14:textId="77777777" w:rsidR="00E92E5A" w:rsidRDefault="00E92E5A" w:rsidP="00E92E5A">
                  <w:pPr>
                    <w:spacing w:line="360" w:lineRule="auto"/>
                    <w:jc w:val="center"/>
                    <w:rPr>
                      <w:rFonts w:ascii="宋体" w:hAnsi="宋体"/>
                      <w:sz w:val="24"/>
                    </w:rPr>
                  </w:pPr>
                  <w:r>
                    <w:rPr>
                      <w:rFonts w:ascii="宋体" w:hAnsi="宋体" w:hint="eastAsia"/>
                      <w:sz w:val="24"/>
                    </w:rPr>
                    <w:t>据实报销</w:t>
                  </w:r>
                </w:p>
                <w:p w14:paraId="682BC312" w14:textId="77777777" w:rsidR="00472072" w:rsidRDefault="00472072" w:rsidP="00472072">
                  <w:pPr>
                    <w:spacing w:line="360" w:lineRule="auto"/>
                    <w:jc w:val="center"/>
                    <w:rPr>
                      <w:rFonts w:ascii="宋体" w:hAnsi="宋体"/>
                      <w:sz w:val="24"/>
                    </w:rPr>
                  </w:pPr>
                  <w:r>
                    <w:rPr>
                      <w:rFonts w:ascii="宋体" w:hAnsi="宋体" w:hint="eastAsia"/>
                      <w:sz w:val="24"/>
                    </w:rPr>
                    <w:t>(不含出租、所驻地费用)</w:t>
                  </w:r>
                </w:p>
              </w:tc>
              <w:tc>
                <w:tcPr>
                  <w:tcW w:w="0" w:type="auto"/>
                  <w:vAlign w:val="center"/>
                </w:tcPr>
                <w:p w14:paraId="71E76C11" w14:textId="77777777" w:rsidR="00472072" w:rsidRDefault="00472072" w:rsidP="00472072">
                  <w:pPr>
                    <w:spacing w:line="360" w:lineRule="auto"/>
                    <w:jc w:val="center"/>
                    <w:rPr>
                      <w:rFonts w:ascii="宋体" w:hAnsi="宋体"/>
                      <w:sz w:val="24"/>
                    </w:rPr>
                  </w:pPr>
                  <w:r>
                    <w:rPr>
                      <w:rFonts w:ascii="宋体" w:hAnsi="宋体" w:hint="eastAsia"/>
                      <w:sz w:val="24"/>
                    </w:rPr>
                    <w:t>无</w:t>
                  </w:r>
                </w:p>
              </w:tc>
              <w:tc>
                <w:tcPr>
                  <w:tcW w:w="0" w:type="auto"/>
                  <w:vAlign w:val="center"/>
                </w:tcPr>
                <w:p w14:paraId="5629C2E8" w14:textId="77777777" w:rsidR="00472072" w:rsidRDefault="00472072" w:rsidP="00472072">
                  <w:pPr>
                    <w:spacing w:line="360" w:lineRule="auto"/>
                    <w:jc w:val="center"/>
                    <w:rPr>
                      <w:rFonts w:ascii="宋体" w:hAnsi="宋体"/>
                      <w:sz w:val="24"/>
                    </w:rPr>
                  </w:pPr>
                  <w:r>
                    <w:rPr>
                      <w:rFonts w:ascii="宋体" w:hAnsi="宋体" w:hint="eastAsia"/>
                      <w:sz w:val="24"/>
                    </w:rPr>
                    <w:t>无</w:t>
                  </w:r>
                </w:p>
              </w:tc>
              <w:tc>
                <w:tcPr>
                  <w:tcW w:w="0" w:type="auto"/>
                  <w:vAlign w:val="center"/>
                </w:tcPr>
                <w:p w14:paraId="1B272C81" w14:textId="77777777" w:rsidR="00472072" w:rsidRDefault="00472072" w:rsidP="00472072">
                  <w:pPr>
                    <w:spacing w:line="360" w:lineRule="auto"/>
                    <w:jc w:val="center"/>
                    <w:rPr>
                      <w:rFonts w:ascii="宋体" w:hAnsi="宋体"/>
                      <w:sz w:val="24"/>
                    </w:rPr>
                  </w:pPr>
                  <w:r>
                    <w:rPr>
                      <w:rFonts w:ascii="宋体" w:hAnsi="宋体" w:hint="eastAsia"/>
                      <w:sz w:val="24"/>
                    </w:rPr>
                    <w:t>无</w:t>
                  </w:r>
                </w:p>
              </w:tc>
            </w:tr>
          </w:tbl>
          <w:p w14:paraId="4946E279" w14:textId="77777777" w:rsidR="00BE0FCF" w:rsidRDefault="00BE0FCF">
            <w:pPr>
              <w:spacing w:line="360" w:lineRule="auto"/>
              <w:rPr>
                <w:rFonts w:ascii="宋体" w:hAnsi="宋体"/>
                <w:sz w:val="24"/>
              </w:rPr>
            </w:pPr>
          </w:p>
          <w:p w14:paraId="3F6B235C"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6.3.1.2乘坐客车的，不分职级，均可乘可躺空调软座客车，票价据实报销。</w:t>
            </w:r>
          </w:p>
          <w:p w14:paraId="0C384D60" w14:textId="77777777" w:rsidR="00BE0FCF" w:rsidRDefault="000E0B20">
            <w:pPr>
              <w:tabs>
                <w:tab w:val="left" w:pos="1085"/>
              </w:tabs>
              <w:spacing w:line="360" w:lineRule="auto"/>
              <w:ind w:firstLineChars="200" w:firstLine="480"/>
              <w:rPr>
                <w:rFonts w:ascii="宋体" w:hAnsi="宋体"/>
                <w:sz w:val="24"/>
              </w:rPr>
            </w:pPr>
            <w:r>
              <w:rPr>
                <w:rFonts w:ascii="宋体" w:hAnsi="宋体" w:hint="eastAsia"/>
                <w:bCs/>
                <w:sz w:val="24"/>
              </w:rPr>
              <w:t>6.3.1.3乘火车(高铁、动车除外)从晚9时至次日晨6时之间，在车上连续乘车3小时以上的；白天连续乘车超过8小时的，可购买硬卧票。符合本规定且是晚上未能购卧铺的，可依据实际乘坐火车(高铁、动车除外)硬座/站票票价按</w:t>
            </w:r>
            <w:r>
              <w:rPr>
                <w:rFonts w:ascii="宋体" w:hAnsi="宋体" w:hint="eastAsia"/>
                <w:bCs/>
                <w:sz w:val="24"/>
                <w:highlight w:val="yellow"/>
              </w:rPr>
              <w:t>50%</w:t>
            </w:r>
            <w:r>
              <w:rPr>
                <w:rFonts w:ascii="宋体" w:hAnsi="宋体" w:hint="eastAsia"/>
                <w:bCs/>
                <w:sz w:val="24"/>
              </w:rPr>
              <w:t>比例发给个人补贴。</w:t>
            </w:r>
          </w:p>
          <w:p w14:paraId="66FD2441" w14:textId="699C0BE2"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6.3.1.4飞机折扣价格和机场往返费用</w:t>
            </w:r>
            <w:r w:rsidR="00D110A6">
              <w:rPr>
                <w:rFonts w:ascii="宋体" w:hAnsi="宋体" w:hint="eastAsia"/>
                <w:bCs/>
                <w:sz w:val="24"/>
              </w:rPr>
              <w:t>合计</w:t>
            </w:r>
            <w:r>
              <w:rPr>
                <w:rFonts w:ascii="宋体" w:hAnsi="宋体" w:hint="eastAsia"/>
                <w:bCs/>
                <w:sz w:val="24"/>
              </w:rPr>
              <w:t>低于硬卧或高铁/动车二等</w:t>
            </w:r>
            <w:proofErr w:type="gramStart"/>
            <w:r>
              <w:rPr>
                <w:rFonts w:ascii="宋体" w:hAnsi="宋体" w:hint="eastAsia"/>
                <w:bCs/>
                <w:sz w:val="24"/>
              </w:rPr>
              <w:t>座价格</w:t>
            </w:r>
            <w:proofErr w:type="gramEnd"/>
            <w:r w:rsidR="00D110A6">
              <w:rPr>
                <w:rFonts w:ascii="宋体" w:hAnsi="宋体" w:hint="eastAsia"/>
                <w:bCs/>
                <w:sz w:val="24"/>
              </w:rPr>
              <w:t>的，可选择乘坐飞机；除此之</w:t>
            </w:r>
            <w:r>
              <w:rPr>
                <w:rFonts w:ascii="宋体" w:hAnsi="宋体" w:hint="eastAsia"/>
                <w:bCs/>
                <w:sz w:val="24"/>
              </w:rPr>
              <w:t>外，需乘坐飞机的</w:t>
            </w:r>
            <w:r>
              <w:rPr>
                <w:rFonts w:ascii="宋体" w:hAnsi="宋体" w:hint="eastAsia"/>
                <w:bCs/>
                <w:sz w:val="24"/>
                <w:highlight w:val="yellow"/>
              </w:rPr>
              <w:t>应事先经总经理同意并批准</w:t>
            </w:r>
            <w:r>
              <w:rPr>
                <w:rFonts w:ascii="宋体" w:hAnsi="宋体" w:hint="eastAsia"/>
                <w:bCs/>
                <w:sz w:val="24"/>
              </w:rPr>
              <w:t>。</w:t>
            </w:r>
          </w:p>
          <w:p w14:paraId="1864BD4A" w14:textId="2A90E53A"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6.3.1.5因临时工作安排，需要退票的，应做出专项说明，并</w:t>
            </w:r>
            <w:r w:rsidR="00D110A6">
              <w:rPr>
                <w:rFonts w:ascii="宋体" w:hAnsi="宋体" w:hint="eastAsia"/>
                <w:bCs/>
                <w:sz w:val="24"/>
              </w:rPr>
              <w:t>提前报</w:t>
            </w:r>
            <w:r>
              <w:rPr>
                <w:rFonts w:ascii="宋体" w:hAnsi="宋体" w:hint="eastAsia"/>
                <w:bCs/>
                <w:sz w:val="24"/>
              </w:rPr>
              <w:t>分管领导批准，</w:t>
            </w:r>
            <w:r>
              <w:rPr>
                <w:rFonts w:ascii="宋体" w:hAnsi="宋体" w:hint="eastAsia"/>
                <w:bCs/>
                <w:sz w:val="24"/>
                <w:highlight w:val="yellow"/>
              </w:rPr>
              <w:t>因个人原因导致的退票费用不予报销</w:t>
            </w:r>
            <w:r>
              <w:rPr>
                <w:rFonts w:ascii="宋体" w:hAnsi="宋体" w:hint="eastAsia"/>
                <w:bCs/>
                <w:sz w:val="24"/>
              </w:rPr>
              <w:t>。</w:t>
            </w:r>
          </w:p>
          <w:p w14:paraId="6BBE7408" w14:textId="065FDFD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6.3.1.6自带交通工具：出于安全考虑，原则上单程</w:t>
            </w:r>
            <w:r w:rsidR="00A34CC8">
              <w:rPr>
                <w:rFonts w:ascii="宋体" w:hAnsi="宋体" w:hint="eastAsia"/>
                <w:bCs/>
                <w:sz w:val="24"/>
              </w:rPr>
              <w:t>控制</w:t>
            </w:r>
            <w:r>
              <w:rPr>
                <w:rFonts w:ascii="宋体" w:hAnsi="宋体" w:hint="eastAsia"/>
                <w:bCs/>
                <w:sz w:val="24"/>
              </w:rPr>
              <w:t>在</w:t>
            </w:r>
            <w:r>
              <w:rPr>
                <w:rFonts w:ascii="宋体" w:hAnsi="宋体" w:hint="eastAsia"/>
                <w:bCs/>
                <w:sz w:val="24"/>
                <w:highlight w:val="yellow"/>
              </w:rPr>
              <w:t>240公里以</w:t>
            </w:r>
            <w:r w:rsidR="00A34CC8">
              <w:rPr>
                <w:rFonts w:ascii="宋体" w:hAnsi="宋体" w:hint="eastAsia"/>
                <w:bCs/>
                <w:sz w:val="24"/>
                <w:highlight w:val="yellow"/>
              </w:rPr>
              <w:t>内</w:t>
            </w:r>
            <w:r>
              <w:rPr>
                <w:rFonts w:ascii="宋体" w:hAnsi="宋体" w:hint="eastAsia"/>
                <w:bCs/>
                <w:sz w:val="24"/>
                <w:highlight w:val="yellow"/>
              </w:rPr>
              <w:t>，公司不鼓励员工单人自驾</w:t>
            </w:r>
            <w:r w:rsidR="00691406">
              <w:rPr>
                <w:rFonts w:ascii="宋体" w:hAnsi="宋体" w:hint="eastAsia"/>
                <w:bCs/>
                <w:sz w:val="24"/>
              </w:rPr>
              <w:t>。</w:t>
            </w:r>
            <w:r>
              <w:rPr>
                <w:rFonts w:ascii="宋体" w:hAnsi="宋体" w:hint="eastAsia"/>
                <w:bCs/>
                <w:sz w:val="24"/>
              </w:rPr>
              <w:t>自带交通工具出差的须经部门领导、综合办公室主任、总经理批准，具体报销</w:t>
            </w:r>
            <w:r>
              <w:rPr>
                <w:rFonts w:ascii="宋体" w:hAnsi="宋体" w:hint="eastAsia"/>
                <w:bCs/>
                <w:sz w:val="24"/>
              </w:rPr>
              <w:lastRenderedPageBreak/>
              <w:t>标准见私车公用管理办法。</w:t>
            </w:r>
          </w:p>
          <w:p w14:paraId="047640EF"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6.3.1.7应在不影响工作进度的前提下选择经济便捷的交通工具，员工</w:t>
            </w:r>
            <w:r>
              <w:rPr>
                <w:rFonts w:ascii="宋体" w:hAnsi="宋体" w:hint="eastAsia"/>
                <w:bCs/>
                <w:sz w:val="24"/>
                <w:highlight w:val="yellow"/>
              </w:rPr>
              <w:t>携带产品、样件的，可报销出租车费</w:t>
            </w:r>
            <w:r>
              <w:rPr>
                <w:rFonts w:ascii="宋体" w:hAnsi="宋体" w:hint="eastAsia"/>
                <w:bCs/>
                <w:sz w:val="24"/>
              </w:rPr>
              <w:t>；因</w:t>
            </w:r>
            <w:r>
              <w:rPr>
                <w:rFonts w:ascii="宋体" w:hAnsi="宋体" w:hint="eastAsia"/>
                <w:bCs/>
                <w:sz w:val="24"/>
                <w:highlight w:val="yellow"/>
              </w:rPr>
              <w:t>出差地点偏僻</w:t>
            </w:r>
            <w:r>
              <w:rPr>
                <w:rFonts w:ascii="宋体" w:hAnsi="宋体" w:hint="eastAsia"/>
                <w:bCs/>
                <w:sz w:val="24"/>
              </w:rPr>
              <w:t>，确实</w:t>
            </w:r>
            <w:r>
              <w:rPr>
                <w:rFonts w:ascii="宋体" w:hAnsi="宋体" w:hint="eastAsia"/>
                <w:bCs/>
                <w:sz w:val="24"/>
                <w:highlight w:val="yellow"/>
              </w:rPr>
              <w:t>无公共交通车辆的</w:t>
            </w:r>
            <w:r>
              <w:rPr>
                <w:rFonts w:ascii="宋体" w:hAnsi="宋体" w:hint="eastAsia"/>
                <w:bCs/>
                <w:sz w:val="24"/>
              </w:rPr>
              <w:t>，经部级以上</w:t>
            </w:r>
            <w:r>
              <w:rPr>
                <w:rFonts w:ascii="宋体" w:hAnsi="宋体" w:hint="eastAsia"/>
                <w:bCs/>
                <w:sz w:val="24"/>
                <w:highlight w:val="yellow"/>
              </w:rPr>
              <w:t>领导签字证明</w:t>
            </w:r>
            <w:r>
              <w:rPr>
                <w:rFonts w:ascii="宋体" w:hAnsi="宋体" w:hint="eastAsia"/>
                <w:bCs/>
                <w:sz w:val="24"/>
              </w:rPr>
              <w:t>，根据出差票据日期，可以报销出租车费用；市内公交车费</w:t>
            </w:r>
            <w:r>
              <w:rPr>
                <w:rFonts w:ascii="宋体" w:hAnsi="宋体" w:hint="eastAsia"/>
                <w:bCs/>
                <w:sz w:val="24"/>
                <w:highlight w:val="yellow"/>
              </w:rPr>
              <w:t>超过20元的，请单独详细说明</w:t>
            </w:r>
            <w:r>
              <w:rPr>
                <w:rFonts w:ascii="宋体" w:hAnsi="宋体" w:hint="eastAsia"/>
                <w:bCs/>
                <w:sz w:val="24"/>
              </w:rPr>
              <w:t>。</w:t>
            </w:r>
          </w:p>
          <w:p w14:paraId="47A5C533" w14:textId="30505028"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6.3.1.8日住宿费支付标准为一个标准间的标准，单人/两人</w:t>
            </w:r>
            <w:r w:rsidR="00A34CC8">
              <w:rPr>
                <w:rFonts w:ascii="宋体" w:hAnsi="宋体" w:hint="eastAsia"/>
                <w:bCs/>
                <w:sz w:val="24"/>
              </w:rPr>
              <w:t>（同性）</w:t>
            </w:r>
            <w:r>
              <w:rPr>
                <w:rFonts w:ascii="宋体" w:hAnsi="宋体" w:hint="eastAsia"/>
                <w:bCs/>
                <w:sz w:val="24"/>
              </w:rPr>
              <w:t>出差按此标准（异性同行按照单人出差标准），三人出差增加一个标间，以此类推。</w:t>
            </w:r>
            <w:r w:rsidR="00A34CC8">
              <w:rPr>
                <w:rFonts w:ascii="宋体" w:hAnsi="宋体" w:hint="eastAsia"/>
                <w:bCs/>
                <w:sz w:val="24"/>
              </w:rPr>
              <w:t>不同</w:t>
            </w:r>
            <w:proofErr w:type="gramStart"/>
            <w:r w:rsidR="00A34CC8">
              <w:rPr>
                <w:rFonts w:ascii="宋体" w:hAnsi="宋体" w:hint="eastAsia"/>
                <w:bCs/>
                <w:sz w:val="24"/>
              </w:rPr>
              <w:t>层级员工</w:t>
            </w:r>
            <w:proofErr w:type="gramEnd"/>
            <w:r w:rsidR="00A34CC8">
              <w:rPr>
                <w:rFonts w:ascii="宋体" w:hAnsi="宋体" w:hint="eastAsia"/>
                <w:bCs/>
                <w:sz w:val="24"/>
              </w:rPr>
              <w:t>同住一个房间时，从高适用住宿标准，费用只按一人住宿费用标准报销</w:t>
            </w:r>
            <w:r>
              <w:rPr>
                <w:rFonts w:ascii="宋体" w:hAnsi="宋体" w:hint="eastAsia"/>
                <w:bCs/>
                <w:sz w:val="24"/>
              </w:rPr>
              <w:t>。</w:t>
            </w:r>
          </w:p>
          <w:p w14:paraId="3D8B0E18"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6.3.1.9参加公司组织的会议、在外参加的各种</w:t>
            </w:r>
            <w:r>
              <w:rPr>
                <w:rFonts w:ascii="宋体" w:hAnsi="宋体" w:hint="eastAsia"/>
                <w:bCs/>
                <w:sz w:val="24"/>
                <w:highlight w:val="yellow"/>
              </w:rPr>
              <w:t>收取了会议费的会议并统一安排住宿的</w:t>
            </w:r>
            <w:r>
              <w:rPr>
                <w:rFonts w:ascii="宋体" w:hAnsi="宋体" w:hint="eastAsia"/>
                <w:bCs/>
                <w:sz w:val="24"/>
              </w:rPr>
              <w:t>，</w:t>
            </w:r>
            <w:r>
              <w:rPr>
                <w:rFonts w:ascii="宋体" w:hAnsi="宋体" w:hint="eastAsia"/>
                <w:bCs/>
                <w:sz w:val="24"/>
                <w:highlight w:val="yellow"/>
              </w:rPr>
              <w:t>以及第三方免费提供住宿的，该期间不得报销住宿费用</w:t>
            </w:r>
            <w:r>
              <w:rPr>
                <w:rFonts w:ascii="宋体" w:hAnsi="宋体" w:hint="eastAsia"/>
                <w:bCs/>
                <w:sz w:val="24"/>
              </w:rPr>
              <w:t>。</w:t>
            </w:r>
          </w:p>
          <w:p w14:paraId="1AA87D05"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6.3.1.10交通费只报销出发地至目的地的费用，住宿费只报销</w:t>
            </w:r>
            <w:r>
              <w:rPr>
                <w:rFonts w:ascii="宋体" w:hAnsi="宋体" w:hint="eastAsia"/>
                <w:bCs/>
                <w:sz w:val="24"/>
                <w:highlight w:val="yellow"/>
              </w:rPr>
              <w:t>黄骅市外</w:t>
            </w:r>
            <w:r>
              <w:rPr>
                <w:rFonts w:ascii="宋体" w:hAnsi="宋体" w:hint="eastAsia"/>
                <w:bCs/>
                <w:sz w:val="24"/>
              </w:rPr>
              <w:t>的费用。在内部单位出差</w:t>
            </w:r>
            <w:r>
              <w:rPr>
                <w:rFonts w:ascii="宋体" w:hAnsi="宋体" w:hint="eastAsia"/>
                <w:bCs/>
                <w:sz w:val="24"/>
                <w:highlight w:val="yellow"/>
              </w:rPr>
              <w:t>优先选择公司提供的住宿房间</w:t>
            </w:r>
            <w:r>
              <w:rPr>
                <w:rFonts w:ascii="宋体" w:hAnsi="宋体" w:hint="eastAsia"/>
                <w:bCs/>
                <w:sz w:val="24"/>
              </w:rPr>
              <w:t>。由财务部门严格按照公出人员申请公出目的地及合理的行车线路予以审核报销。如中途有变化的需事先请示领导批准，否则发生费用自理。</w:t>
            </w:r>
          </w:p>
          <w:p w14:paraId="4CD0FB89"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6.3.2 餐费补贴标准</w:t>
            </w:r>
          </w:p>
          <w:p w14:paraId="084EA4FE"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6.3.2.1出差餐费补贴标准如下：</w:t>
            </w:r>
          </w:p>
          <w:tbl>
            <w:tblPr>
              <w:tblpPr w:leftFromText="180" w:rightFromText="180" w:vertAnchor="text" w:horzAnchor="margin" w:tblpXSpec="center" w:tblpY="270"/>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252"/>
              <w:gridCol w:w="3402"/>
            </w:tblGrid>
            <w:tr w:rsidR="00BE0FCF" w14:paraId="0816117F" w14:textId="77777777" w:rsidTr="00472072">
              <w:trPr>
                <w:cantSplit/>
                <w:trHeight w:val="1384"/>
              </w:trPr>
              <w:tc>
                <w:tcPr>
                  <w:tcW w:w="1980" w:type="dxa"/>
                  <w:tcBorders>
                    <w:top w:val="single" w:sz="4" w:space="0" w:color="auto"/>
                  </w:tcBorders>
                  <w:vAlign w:val="center"/>
                </w:tcPr>
                <w:p w14:paraId="4C1C5F2B" w14:textId="77777777" w:rsidR="00BE0FCF" w:rsidRDefault="00181A16">
                  <w:pPr>
                    <w:spacing w:line="360" w:lineRule="auto"/>
                    <w:rPr>
                      <w:rFonts w:ascii="宋体" w:hAnsi="宋体"/>
                      <w:sz w:val="24"/>
                    </w:rPr>
                  </w:pPr>
                  <w:r>
                    <w:rPr>
                      <w:rFonts w:ascii="宋体" w:hAnsi="宋体"/>
                      <w:sz w:val="24"/>
                    </w:rPr>
                    <w:pict w14:anchorId="37C370AB">
                      <v:shape id="_x0000_s1036" type="#_x0000_t32" style="position:absolute;left:0;text-align:left;margin-left:28.4pt;margin-top:.4pt;width:57.4pt;height:58.8pt;z-index:251700224;mso-width-relative:page;mso-height-relative:page" o:connectortype="straight"/>
                    </w:pict>
                  </w:r>
                  <w:r>
                    <w:rPr>
                      <w:rFonts w:ascii="宋体" w:hAnsi="宋体"/>
                      <w:sz w:val="24"/>
                    </w:rPr>
                    <w:pict w14:anchorId="5FC62A55">
                      <v:line id="_x0000_s1037" style="position:absolute;left:0;text-align:left;z-index:251697152;mso-width-relative:page;mso-height-relative:page" from="-9pt,0" to="-9pt,0" o:allowincell="f"/>
                    </w:pict>
                  </w:r>
                  <w:r w:rsidR="000E0B20">
                    <w:rPr>
                      <w:rFonts w:ascii="宋体" w:hAnsi="宋体" w:hint="eastAsia"/>
                      <w:sz w:val="24"/>
                    </w:rPr>
                    <w:t xml:space="preserve">        项目</w:t>
                  </w:r>
                </w:p>
                <w:p w14:paraId="777BC59E" w14:textId="77777777" w:rsidR="00BE0FCF" w:rsidRDefault="00181A16">
                  <w:pPr>
                    <w:spacing w:line="360" w:lineRule="auto"/>
                    <w:ind w:firstLineChars="150" w:firstLine="360"/>
                    <w:rPr>
                      <w:rFonts w:ascii="宋体" w:hAnsi="宋体"/>
                      <w:sz w:val="24"/>
                    </w:rPr>
                  </w:pPr>
                  <w:r>
                    <w:rPr>
                      <w:rFonts w:ascii="宋体" w:hAnsi="宋体"/>
                      <w:sz w:val="24"/>
                    </w:rPr>
                    <w:pict w14:anchorId="5052F364">
                      <v:line id="_x0000_s1038" style="position:absolute;left:0;text-align:left;z-index:251698176;mso-width-relative:page;mso-height-relative:page" from="-6.85pt,9.7pt" to="85.8pt,38.9pt"/>
                    </w:pict>
                  </w:r>
                  <w:r>
                    <w:rPr>
                      <w:rFonts w:ascii="宋体" w:hAnsi="宋体"/>
                      <w:sz w:val="24"/>
                    </w:rPr>
                    <w:pict w14:anchorId="19502E7A">
                      <v:line id="_x0000_s1039" style="position:absolute;left:0;text-align:left;z-index:251699200;mso-width-relative:page;mso-height-relative:page" from="-6.9pt,14.4pt" to="-6.9pt,14.4pt"/>
                    </w:pict>
                  </w:r>
                  <w:r w:rsidR="000E0B20">
                    <w:rPr>
                      <w:rFonts w:ascii="宋体" w:hAnsi="宋体" w:hint="eastAsia"/>
                      <w:sz w:val="24"/>
                    </w:rPr>
                    <w:t>标准</w:t>
                  </w:r>
                </w:p>
                <w:p w14:paraId="625925CC" w14:textId="77777777" w:rsidR="00BE0FCF" w:rsidRDefault="000E0B20">
                  <w:pPr>
                    <w:spacing w:line="360" w:lineRule="auto"/>
                    <w:rPr>
                      <w:rFonts w:ascii="宋体" w:hAnsi="宋体"/>
                      <w:sz w:val="24"/>
                    </w:rPr>
                  </w:pPr>
                  <w:r>
                    <w:rPr>
                      <w:rFonts w:ascii="宋体" w:hAnsi="宋体" w:hint="eastAsia"/>
                      <w:sz w:val="24"/>
                    </w:rPr>
                    <w:t>职务</w:t>
                  </w:r>
                </w:p>
              </w:tc>
              <w:tc>
                <w:tcPr>
                  <w:tcW w:w="4252" w:type="dxa"/>
                  <w:shd w:val="clear" w:color="auto" w:fill="auto"/>
                  <w:vAlign w:val="center"/>
                </w:tcPr>
                <w:p w14:paraId="110BF66D" w14:textId="77777777" w:rsidR="00BE0FCF" w:rsidRDefault="000E0B20">
                  <w:pPr>
                    <w:spacing w:line="360" w:lineRule="auto"/>
                    <w:jc w:val="center"/>
                    <w:rPr>
                      <w:rFonts w:ascii="宋体" w:hAnsi="宋体"/>
                      <w:sz w:val="24"/>
                    </w:rPr>
                  </w:pPr>
                  <w:r>
                    <w:rPr>
                      <w:rFonts w:ascii="宋体" w:hAnsi="宋体" w:hint="eastAsia"/>
                      <w:sz w:val="24"/>
                    </w:rPr>
                    <w:t>日补贴标准</w:t>
                  </w:r>
                </w:p>
              </w:tc>
              <w:tc>
                <w:tcPr>
                  <w:tcW w:w="3402" w:type="dxa"/>
                  <w:shd w:val="clear" w:color="auto" w:fill="auto"/>
                  <w:vAlign w:val="center"/>
                </w:tcPr>
                <w:p w14:paraId="12F97BFB" w14:textId="77777777" w:rsidR="00BE0FCF" w:rsidRDefault="000E0B20">
                  <w:pPr>
                    <w:spacing w:line="360" w:lineRule="auto"/>
                    <w:jc w:val="center"/>
                    <w:rPr>
                      <w:rFonts w:ascii="宋体" w:hAnsi="宋体"/>
                      <w:sz w:val="24"/>
                    </w:rPr>
                  </w:pPr>
                  <w:r>
                    <w:rPr>
                      <w:rFonts w:ascii="宋体" w:hAnsi="宋体" w:hint="eastAsia"/>
                      <w:sz w:val="24"/>
                    </w:rPr>
                    <w:t>备注</w:t>
                  </w:r>
                </w:p>
              </w:tc>
            </w:tr>
            <w:tr w:rsidR="00BE0FCF" w14:paraId="5F4F40A4" w14:textId="77777777" w:rsidTr="00472072">
              <w:trPr>
                <w:trHeight w:val="402"/>
              </w:trPr>
              <w:tc>
                <w:tcPr>
                  <w:tcW w:w="1980" w:type="dxa"/>
                  <w:vAlign w:val="center"/>
                </w:tcPr>
                <w:p w14:paraId="51A9E949" w14:textId="58F78CAD" w:rsidR="00BE0FCF" w:rsidRDefault="00A75584">
                  <w:pPr>
                    <w:spacing w:line="360" w:lineRule="auto"/>
                    <w:jc w:val="center"/>
                    <w:rPr>
                      <w:rFonts w:ascii="宋体" w:hAnsi="宋体"/>
                      <w:sz w:val="24"/>
                    </w:rPr>
                  </w:pPr>
                  <w:r>
                    <w:rPr>
                      <w:rFonts w:ascii="宋体" w:hAnsi="宋体" w:hint="eastAsia"/>
                      <w:bCs/>
                      <w:sz w:val="24"/>
                    </w:rPr>
                    <w:t>所有人员</w:t>
                  </w:r>
                </w:p>
              </w:tc>
              <w:tc>
                <w:tcPr>
                  <w:tcW w:w="4252" w:type="dxa"/>
                  <w:vAlign w:val="center"/>
                </w:tcPr>
                <w:p w14:paraId="7E677F8A" w14:textId="77777777" w:rsidR="00BE0FCF" w:rsidRDefault="000E0B20">
                  <w:pPr>
                    <w:spacing w:line="360" w:lineRule="auto"/>
                    <w:jc w:val="center"/>
                    <w:rPr>
                      <w:rFonts w:ascii="宋体" w:hAnsi="宋体"/>
                      <w:sz w:val="24"/>
                    </w:rPr>
                  </w:pPr>
                  <w:r>
                    <w:rPr>
                      <w:rFonts w:ascii="宋体" w:hAnsi="宋体" w:hint="eastAsia"/>
                      <w:sz w:val="24"/>
                      <w:highlight w:val="cyan"/>
                    </w:rPr>
                    <w:t>50</w:t>
                  </w:r>
                  <w:r>
                    <w:rPr>
                      <w:rFonts w:ascii="宋体" w:hAnsi="宋体" w:hint="eastAsia"/>
                      <w:sz w:val="24"/>
                    </w:rPr>
                    <w:t>元</w:t>
                  </w:r>
                </w:p>
              </w:tc>
              <w:tc>
                <w:tcPr>
                  <w:tcW w:w="3402" w:type="dxa"/>
                  <w:vAlign w:val="center"/>
                </w:tcPr>
                <w:p w14:paraId="6394D228" w14:textId="77777777" w:rsidR="00BE0FCF" w:rsidRDefault="000E0B20">
                  <w:pPr>
                    <w:spacing w:line="360" w:lineRule="auto"/>
                    <w:jc w:val="center"/>
                    <w:rPr>
                      <w:rFonts w:ascii="宋体" w:hAnsi="宋体"/>
                      <w:sz w:val="24"/>
                    </w:rPr>
                  </w:pPr>
                  <w:r>
                    <w:rPr>
                      <w:rFonts w:ascii="宋体" w:hAnsi="宋体" w:hint="eastAsia"/>
                      <w:sz w:val="24"/>
                    </w:rPr>
                    <w:t>GR-JTB-02</w:t>
                  </w:r>
                </w:p>
              </w:tc>
            </w:tr>
          </w:tbl>
          <w:p w14:paraId="69505C5F" w14:textId="77777777" w:rsidR="00BE0FCF" w:rsidRDefault="00BE0FCF">
            <w:pPr>
              <w:tabs>
                <w:tab w:val="left" w:pos="1085"/>
              </w:tabs>
              <w:spacing w:line="360" w:lineRule="auto"/>
              <w:rPr>
                <w:rFonts w:ascii="宋体" w:hAnsi="宋体"/>
                <w:b/>
                <w:sz w:val="24"/>
              </w:rPr>
            </w:pPr>
          </w:p>
          <w:p w14:paraId="4AF4A485"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6.3.2.2</w:t>
            </w:r>
            <w:bookmarkStart w:id="1" w:name="OLE_LINK2"/>
            <w:r>
              <w:rPr>
                <w:rFonts w:ascii="宋体" w:hAnsi="宋体" w:hint="eastAsia"/>
                <w:bCs/>
                <w:sz w:val="24"/>
              </w:rPr>
              <w:t>出发当天早于10:00出发的享受全天补贴，</w:t>
            </w:r>
            <w:r>
              <w:rPr>
                <w:rFonts w:ascii="宋体" w:hAnsi="宋体" w:hint="eastAsia"/>
                <w:bCs/>
                <w:sz w:val="24"/>
                <w:highlight w:val="yellow"/>
              </w:rPr>
              <w:t>晚于10:00</w:t>
            </w:r>
            <w:r>
              <w:rPr>
                <w:rFonts w:ascii="宋体" w:hAnsi="宋体" w:hint="eastAsia"/>
                <w:bCs/>
                <w:sz w:val="24"/>
              </w:rPr>
              <w:t>出发的享受</w:t>
            </w:r>
            <w:r>
              <w:rPr>
                <w:rFonts w:ascii="宋体" w:hAnsi="宋体" w:hint="eastAsia"/>
                <w:bCs/>
                <w:sz w:val="24"/>
                <w:highlight w:val="yellow"/>
              </w:rPr>
              <w:t>半天补贴</w:t>
            </w:r>
            <w:r>
              <w:rPr>
                <w:rFonts w:ascii="宋体" w:hAnsi="宋体" w:hint="eastAsia"/>
                <w:bCs/>
                <w:sz w:val="24"/>
              </w:rPr>
              <w:t>，以实际交通票据出行时间为准。</w:t>
            </w:r>
          </w:p>
          <w:bookmarkEnd w:id="1"/>
          <w:p w14:paraId="26584D65"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6.3.2.2 公司人员出差过程中已安排集体用餐（如培训、会议等用餐），出差补贴</w:t>
            </w:r>
            <w:r>
              <w:rPr>
                <w:rFonts w:ascii="宋体" w:hAnsi="宋体" w:hint="eastAsia"/>
                <w:bCs/>
                <w:sz w:val="24"/>
                <w:highlight w:val="yellow"/>
              </w:rPr>
              <w:t>按50%</w:t>
            </w:r>
            <w:r>
              <w:rPr>
                <w:rFonts w:ascii="宋体" w:hAnsi="宋体" w:hint="eastAsia"/>
                <w:bCs/>
                <w:sz w:val="24"/>
              </w:rPr>
              <w:t>报销。在本地外出办事，不适用此餐费补贴标准。</w:t>
            </w:r>
          </w:p>
          <w:p w14:paraId="55552977" w14:textId="5662FCCC" w:rsidR="00BE0FCF" w:rsidRDefault="000E0B20" w:rsidP="002752F7">
            <w:pPr>
              <w:tabs>
                <w:tab w:val="left" w:pos="1085"/>
              </w:tabs>
              <w:spacing w:line="360" w:lineRule="auto"/>
              <w:ind w:firstLineChars="200" w:firstLine="480"/>
              <w:rPr>
                <w:rFonts w:ascii="宋体" w:hAnsi="宋体"/>
                <w:bCs/>
                <w:sz w:val="24"/>
              </w:rPr>
            </w:pPr>
            <w:r>
              <w:rPr>
                <w:rFonts w:ascii="宋体" w:hAnsi="宋体" w:hint="eastAsia"/>
                <w:bCs/>
                <w:sz w:val="24"/>
              </w:rPr>
              <w:t>6.3.3探亲差旅费用</w:t>
            </w:r>
          </w:p>
          <w:p w14:paraId="3F24A9B9" w14:textId="59EFFC2D"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6.3.3.</w:t>
            </w:r>
            <w:r w:rsidR="002752F7">
              <w:rPr>
                <w:rFonts w:ascii="宋体" w:hAnsi="宋体"/>
                <w:bCs/>
                <w:sz w:val="24"/>
              </w:rPr>
              <w:t>1</w:t>
            </w:r>
            <w:r>
              <w:rPr>
                <w:rFonts w:ascii="宋体" w:hAnsi="宋体" w:hint="eastAsia"/>
                <w:bCs/>
                <w:sz w:val="24"/>
              </w:rPr>
              <w:t>公司员工按照公司规定，享受探亲待遇的员工，可以报销火车票、长途汽车票。具体报销待遇由综合办公室确认报销。</w:t>
            </w:r>
          </w:p>
          <w:p w14:paraId="7C9002D5" w14:textId="2C8DC552"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6.3.3.2员工探亲一律</w:t>
            </w:r>
            <w:r>
              <w:rPr>
                <w:rFonts w:ascii="宋体" w:hAnsi="宋体" w:hint="eastAsia"/>
                <w:bCs/>
                <w:sz w:val="24"/>
                <w:highlight w:val="yellow"/>
              </w:rPr>
              <w:t>不得报销飞机票</w:t>
            </w:r>
            <w:r>
              <w:rPr>
                <w:rFonts w:ascii="宋体" w:hAnsi="宋体" w:hint="eastAsia"/>
                <w:bCs/>
                <w:sz w:val="24"/>
              </w:rPr>
              <w:t>，如若乘坐飞机，可按火车票价计算报销全程路费，</w:t>
            </w:r>
            <w:r>
              <w:rPr>
                <w:rFonts w:ascii="宋体" w:hAnsi="宋体" w:hint="eastAsia"/>
                <w:bCs/>
                <w:sz w:val="24"/>
              </w:rPr>
              <w:lastRenderedPageBreak/>
              <w:t>低于火车票价的据实报销；超过部分自理。</w:t>
            </w:r>
          </w:p>
          <w:p w14:paraId="3BC9A369"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6.4 差旅费报销</w:t>
            </w:r>
          </w:p>
          <w:p w14:paraId="418EBAB4" w14:textId="3F2EC3D3"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6.4.1报销流程</w:t>
            </w:r>
            <w:r w:rsidR="0006747C">
              <w:rPr>
                <w:rFonts w:ascii="宋体" w:hAnsi="宋体" w:hint="eastAsia"/>
                <w:bCs/>
                <w:sz w:val="24"/>
              </w:rPr>
              <w:t xml:space="preserve"> 见5、业务体系流程图</w:t>
            </w:r>
          </w:p>
          <w:p w14:paraId="1B9D50C7"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6.4.2出差审批权限</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157"/>
              <w:gridCol w:w="2275"/>
              <w:gridCol w:w="1785"/>
              <w:gridCol w:w="1808"/>
            </w:tblGrid>
            <w:tr w:rsidR="00BE0FCF" w14:paraId="0695C667" w14:textId="77777777" w:rsidTr="00472072">
              <w:trPr>
                <w:cantSplit/>
                <w:trHeight w:val="390"/>
                <w:jc w:val="center"/>
              </w:trPr>
              <w:tc>
                <w:tcPr>
                  <w:tcW w:w="2241" w:type="dxa"/>
                  <w:vMerge w:val="restart"/>
                  <w:tcBorders>
                    <w:left w:val="single" w:sz="4" w:space="0" w:color="auto"/>
                  </w:tcBorders>
                  <w:vAlign w:val="center"/>
                </w:tcPr>
                <w:p w14:paraId="7D309D68" w14:textId="77777777" w:rsidR="00BE0FCF" w:rsidRDefault="000E0B20">
                  <w:pPr>
                    <w:spacing w:line="360" w:lineRule="auto"/>
                    <w:jc w:val="center"/>
                    <w:rPr>
                      <w:rFonts w:ascii="宋体" w:hAnsi="宋体"/>
                      <w:sz w:val="24"/>
                    </w:rPr>
                  </w:pPr>
                  <w:r>
                    <w:rPr>
                      <w:rFonts w:ascii="宋体" w:hAnsi="宋体" w:hint="eastAsia"/>
                      <w:sz w:val="24"/>
                    </w:rPr>
                    <w:t>出差人</w:t>
                  </w:r>
                </w:p>
              </w:tc>
              <w:tc>
                <w:tcPr>
                  <w:tcW w:w="7025" w:type="dxa"/>
                  <w:gridSpan w:val="4"/>
                </w:tcPr>
                <w:p w14:paraId="4D13AB0C" w14:textId="77777777" w:rsidR="00BE0FCF" w:rsidRDefault="000E0B20">
                  <w:pPr>
                    <w:spacing w:line="360" w:lineRule="auto"/>
                    <w:jc w:val="center"/>
                    <w:rPr>
                      <w:rFonts w:ascii="宋体" w:hAnsi="宋体"/>
                      <w:sz w:val="24"/>
                    </w:rPr>
                  </w:pPr>
                  <w:r>
                    <w:rPr>
                      <w:rFonts w:ascii="宋体" w:hAnsi="宋体" w:hint="eastAsia"/>
                      <w:sz w:val="24"/>
                    </w:rPr>
                    <w:t>出差审批人</w:t>
                  </w:r>
                </w:p>
              </w:tc>
            </w:tr>
            <w:tr w:rsidR="00BE0FCF" w14:paraId="4977BCB2" w14:textId="77777777" w:rsidTr="00472072">
              <w:trPr>
                <w:cantSplit/>
                <w:trHeight w:val="390"/>
                <w:jc w:val="center"/>
              </w:trPr>
              <w:tc>
                <w:tcPr>
                  <w:tcW w:w="2241" w:type="dxa"/>
                  <w:vMerge/>
                  <w:tcBorders>
                    <w:left w:val="single" w:sz="4" w:space="0" w:color="auto"/>
                  </w:tcBorders>
                </w:tcPr>
                <w:p w14:paraId="3AE90521" w14:textId="77777777" w:rsidR="00BE0FCF" w:rsidRDefault="00BE0FCF">
                  <w:pPr>
                    <w:spacing w:line="360" w:lineRule="auto"/>
                    <w:rPr>
                      <w:rFonts w:ascii="宋体" w:hAnsi="宋体"/>
                      <w:sz w:val="24"/>
                    </w:rPr>
                  </w:pPr>
                </w:p>
              </w:tc>
              <w:tc>
                <w:tcPr>
                  <w:tcW w:w="1157" w:type="dxa"/>
                </w:tcPr>
                <w:p w14:paraId="1876A72C" w14:textId="77777777" w:rsidR="00BE0FCF" w:rsidRDefault="000E0B20">
                  <w:pPr>
                    <w:spacing w:line="360" w:lineRule="auto"/>
                    <w:jc w:val="center"/>
                    <w:rPr>
                      <w:rFonts w:ascii="宋体" w:hAnsi="宋体"/>
                      <w:sz w:val="24"/>
                    </w:rPr>
                  </w:pPr>
                  <w:r>
                    <w:rPr>
                      <w:rFonts w:ascii="宋体" w:hAnsi="宋体" w:hint="eastAsia"/>
                      <w:sz w:val="24"/>
                    </w:rPr>
                    <w:t>部长级</w:t>
                  </w:r>
                </w:p>
              </w:tc>
              <w:tc>
                <w:tcPr>
                  <w:tcW w:w="2275" w:type="dxa"/>
                </w:tcPr>
                <w:p w14:paraId="1AF7F0D8" w14:textId="77777777" w:rsidR="00BE0FCF" w:rsidRDefault="000E0B20">
                  <w:pPr>
                    <w:spacing w:line="360" w:lineRule="auto"/>
                    <w:jc w:val="center"/>
                    <w:rPr>
                      <w:rFonts w:ascii="宋体" w:hAnsi="宋体"/>
                      <w:sz w:val="24"/>
                    </w:rPr>
                  </w:pPr>
                  <w:r>
                    <w:rPr>
                      <w:rFonts w:ascii="宋体" w:hAnsi="宋体" w:hint="eastAsia"/>
                      <w:bCs/>
                      <w:sz w:val="24"/>
                    </w:rPr>
                    <w:t>综合办主任</w:t>
                  </w:r>
                </w:p>
              </w:tc>
              <w:tc>
                <w:tcPr>
                  <w:tcW w:w="1785" w:type="dxa"/>
                </w:tcPr>
                <w:p w14:paraId="34DF483D" w14:textId="77777777" w:rsidR="00BE0FCF" w:rsidRDefault="000E0B20">
                  <w:pPr>
                    <w:spacing w:line="360" w:lineRule="auto"/>
                    <w:jc w:val="center"/>
                    <w:rPr>
                      <w:rFonts w:ascii="宋体" w:hAnsi="宋体"/>
                      <w:sz w:val="24"/>
                    </w:rPr>
                  </w:pPr>
                  <w:r>
                    <w:rPr>
                      <w:rFonts w:ascii="宋体" w:hAnsi="宋体" w:hint="eastAsia"/>
                      <w:bCs/>
                      <w:sz w:val="24"/>
                    </w:rPr>
                    <w:t>总经理</w:t>
                  </w:r>
                </w:p>
              </w:tc>
              <w:tc>
                <w:tcPr>
                  <w:tcW w:w="1808" w:type="dxa"/>
                </w:tcPr>
                <w:p w14:paraId="74E327B8" w14:textId="77777777" w:rsidR="00BE0FCF" w:rsidRDefault="000E0B20">
                  <w:pPr>
                    <w:spacing w:line="360" w:lineRule="auto"/>
                    <w:jc w:val="center"/>
                    <w:rPr>
                      <w:rFonts w:ascii="宋体" w:hAnsi="宋体"/>
                      <w:sz w:val="24"/>
                    </w:rPr>
                  </w:pPr>
                  <w:r>
                    <w:rPr>
                      <w:rFonts w:ascii="宋体" w:hAnsi="宋体" w:hint="eastAsia"/>
                      <w:bCs/>
                      <w:sz w:val="24"/>
                    </w:rPr>
                    <w:t>总经理</w:t>
                  </w:r>
                </w:p>
              </w:tc>
            </w:tr>
            <w:tr w:rsidR="00BE0FCF" w14:paraId="101B178C" w14:textId="77777777" w:rsidTr="00472072">
              <w:trPr>
                <w:trHeight w:val="390"/>
                <w:jc w:val="center"/>
              </w:trPr>
              <w:tc>
                <w:tcPr>
                  <w:tcW w:w="2241" w:type="dxa"/>
                </w:tcPr>
                <w:p w14:paraId="118EE670" w14:textId="77777777" w:rsidR="00BE0FCF" w:rsidRDefault="000E0B20">
                  <w:pPr>
                    <w:spacing w:line="360" w:lineRule="auto"/>
                    <w:rPr>
                      <w:rFonts w:ascii="宋体" w:hAnsi="宋体"/>
                      <w:sz w:val="24"/>
                    </w:rPr>
                  </w:pPr>
                  <w:r>
                    <w:rPr>
                      <w:rFonts w:ascii="宋体" w:hAnsi="宋体" w:hint="eastAsia"/>
                      <w:sz w:val="24"/>
                    </w:rPr>
                    <w:t>一般员工</w:t>
                  </w:r>
                </w:p>
              </w:tc>
              <w:tc>
                <w:tcPr>
                  <w:tcW w:w="1157" w:type="dxa"/>
                </w:tcPr>
                <w:p w14:paraId="322B0E23" w14:textId="77777777" w:rsidR="00BE0FCF" w:rsidRDefault="000E0B20">
                  <w:pPr>
                    <w:spacing w:line="360" w:lineRule="auto"/>
                    <w:jc w:val="center"/>
                    <w:rPr>
                      <w:rFonts w:ascii="宋体" w:hAnsi="宋体"/>
                      <w:sz w:val="24"/>
                    </w:rPr>
                  </w:pPr>
                  <w:r>
                    <w:rPr>
                      <w:rFonts w:ascii="宋体" w:hAnsi="宋体" w:hint="eastAsia"/>
                      <w:sz w:val="24"/>
                    </w:rPr>
                    <w:t>√</w:t>
                  </w:r>
                </w:p>
              </w:tc>
              <w:tc>
                <w:tcPr>
                  <w:tcW w:w="2275" w:type="dxa"/>
                </w:tcPr>
                <w:p w14:paraId="38CA1813" w14:textId="77777777" w:rsidR="00BE0FCF" w:rsidRDefault="000E0B20">
                  <w:pPr>
                    <w:spacing w:line="360" w:lineRule="auto"/>
                    <w:jc w:val="center"/>
                    <w:rPr>
                      <w:rFonts w:ascii="宋体" w:hAnsi="宋体"/>
                      <w:sz w:val="24"/>
                    </w:rPr>
                  </w:pPr>
                  <w:r>
                    <w:rPr>
                      <w:rFonts w:ascii="宋体" w:hAnsi="宋体" w:hint="eastAsia"/>
                      <w:sz w:val="24"/>
                    </w:rPr>
                    <w:t>√，自带车</w:t>
                  </w:r>
                </w:p>
              </w:tc>
              <w:tc>
                <w:tcPr>
                  <w:tcW w:w="1785" w:type="dxa"/>
                </w:tcPr>
                <w:p w14:paraId="3C0A760E" w14:textId="77777777" w:rsidR="00BE0FCF" w:rsidRDefault="000E0B20">
                  <w:pPr>
                    <w:spacing w:line="360" w:lineRule="auto"/>
                    <w:jc w:val="center"/>
                    <w:rPr>
                      <w:rFonts w:ascii="宋体" w:hAnsi="宋体"/>
                      <w:sz w:val="24"/>
                    </w:rPr>
                  </w:pPr>
                  <w:r>
                    <w:rPr>
                      <w:rFonts w:ascii="宋体" w:hAnsi="宋体" w:hint="eastAsia"/>
                      <w:sz w:val="24"/>
                    </w:rPr>
                    <w:t>√</w:t>
                  </w:r>
                </w:p>
              </w:tc>
              <w:tc>
                <w:tcPr>
                  <w:tcW w:w="1808" w:type="dxa"/>
                </w:tcPr>
                <w:p w14:paraId="785FD92A" w14:textId="77777777" w:rsidR="00BE0FCF" w:rsidRDefault="000E0B20">
                  <w:pPr>
                    <w:spacing w:line="360" w:lineRule="auto"/>
                    <w:jc w:val="center"/>
                    <w:rPr>
                      <w:rFonts w:ascii="宋体" w:hAnsi="宋体"/>
                      <w:sz w:val="24"/>
                    </w:rPr>
                  </w:pPr>
                  <w:r>
                    <w:rPr>
                      <w:rFonts w:ascii="宋体" w:hAnsi="宋体" w:hint="eastAsia"/>
                      <w:sz w:val="24"/>
                    </w:rPr>
                    <w:t>√，超额</w:t>
                  </w:r>
                </w:p>
              </w:tc>
            </w:tr>
            <w:tr w:rsidR="00BE0FCF" w14:paraId="7E1A61DE" w14:textId="77777777" w:rsidTr="00472072">
              <w:trPr>
                <w:trHeight w:val="390"/>
                <w:jc w:val="center"/>
              </w:trPr>
              <w:tc>
                <w:tcPr>
                  <w:tcW w:w="2241" w:type="dxa"/>
                </w:tcPr>
                <w:p w14:paraId="7A630FED" w14:textId="77777777" w:rsidR="00BE0FCF" w:rsidRDefault="000E0B20">
                  <w:pPr>
                    <w:spacing w:line="360" w:lineRule="auto"/>
                    <w:rPr>
                      <w:rFonts w:ascii="宋体" w:hAnsi="宋体"/>
                      <w:sz w:val="24"/>
                    </w:rPr>
                  </w:pPr>
                  <w:r>
                    <w:rPr>
                      <w:rFonts w:ascii="宋体" w:hAnsi="宋体" w:hint="eastAsia"/>
                      <w:sz w:val="24"/>
                    </w:rPr>
                    <w:t>部长级</w:t>
                  </w:r>
                </w:p>
              </w:tc>
              <w:tc>
                <w:tcPr>
                  <w:tcW w:w="1157" w:type="dxa"/>
                </w:tcPr>
                <w:p w14:paraId="4566EE89" w14:textId="77777777" w:rsidR="00BE0FCF" w:rsidRDefault="00BE0FCF">
                  <w:pPr>
                    <w:spacing w:line="360" w:lineRule="auto"/>
                    <w:jc w:val="center"/>
                    <w:rPr>
                      <w:rFonts w:ascii="宋体" w:hAnsi="宋体"/>
                      <w:sz w:val="24"/>
                    </w:rPr>
                  </w:pPr>
                </w:p>
              </w:tc>
              <w:tc>
                <w:tcPr>
                  <w:tcW w:w="2275" w:type="dxa"/>
                </w:tcPr>
                <w:p w14:paraId="18D9C5EE" w14:textId="77777777" w:rsidR="00BE0FCF" w:rsidRDefault="000E0B20">
                  <w:pPr>
                    <w:spacing w:line="360" w:lineRule="auto"/>
                    <w:jc w:val="center"/>
                    <w:rPr>
                      <w:rFonts w:ascii="宋体" w:hAnsi="宋体"/>
                      <w:sz w:val="24"/>
                    </w:rPr>
                  </w:pPr>
                  <w:r>
                    <w:rPr>
                      <w:rFonts w:ascii="宋体" w:hAnsi="宋体" w:hint="eastAsia"/>
                      <w:sz w:val="24"/>
                    </w:rPr>
                    <w:t>√，自带车</w:t>
                  </w:r>
                </w:p>
              </w:tc>
              <w:tc>
                <w:tcPr>
                  <w:tcW w:w="1785" w:type="dxa"/>
                </w:tcPr>
                <w:p w14:paraId="758AEBDD" w14:textId="77777777" w:rsidR="00BE0FCF" w:rsidRDefault="000E0B20">
                  <w:pPr>
                    <w:spacing w:line="360" w:lineRule="auto"/>
                    <w:jc w:val="center"/>
                    <w:rPr>
                      <w:rFonts w:ascii="宋体" w:hAnsi="宋体"/>
                      <w:sz w:val="24"/>
                    </w:rPr>
                  </w:pPr>
                  <w:r>
                    <w:rPr>
                      <w:rFonts w:ascii="宋体" w:hAnsi="宋体" w:hint="eastAsia"/>
                      <w:sz w:val="24"/>
                    </w:rPr>
                    <w:t>√</w:t>
                  </w:r>
                </w:p>
              </w:tc>
              <w:tc>
                <w:tcPr>
                  <w:tcW w:w="1808" w:type="dxa"/>
                </w:tcPr>
                <w:p w14:paraId="6D876429" w14:textId="77777777" w:rsidR="00BE0FCF" w:rsidRDefault="000E0B20">
                  <w:pPr>
                    <w:spacing w:line="360" w:lineRule="auto"/>
                    <w:jc w:val="center"/>
                    <w:rPr>
                      <w:rFonts w:ascii="宋体" w:hAnsi="宋体"/>
                      <w:sz w:val="24"/>
                    </w:rPr>
                  </w:pPr>
                  <w:r>
                    <w:rPr>
                      <w:rFonts w:ascii="宋体" w:hAnsi="宋体" w:hint="eastAsia"/>
                      <w:sz w:val="24"/>
                    </w:rPr>
                    <w:t>√，超额</w:t>
                  </w:r>
                </w:p>
              </w:tc>
            </w:tr>
            <w:tr w:rsidR="00BE0FCF" w14:paraId="18B09615" w14:textId="77777777" w:rsidTr="00472072">
              <w:trPr>
                <w:trHeight w:val="390"/>
                <w:jc w:val="center"/>
              </w:trPr>
              <w:tc>
                <w:tcPr>
                  <w:tcW w:w="2241" w:type="dxa"/>
                </w:tcPr>
                <w:p w14:paraId="55296DEB" w14:textId="77777777" w:rsidR="00BE0FCF" w:rsidRDefault="000E0B20">
                  <w:pPr>
                    <w:spacing w:line="360" w:lineRule="auto"/>
                    <w:rPr>
                      <w:rFonts w:ascii="宋体" w:hAnsi="宋体"/>
                      <w:sz w:val="24"/>
                    </w:rPr>
                  </w:pPr>
                  <w:r>
                    <w:rPr>
                      <w:rFonts w:ascii="宋体" w:hAnsi="宋体" w:hint="eastAsia"/>
                      <w:bCs/>
                      <w:sz w:val="24"/>
                    </w:rPr>
                    <w:t>总经理</w:t>
                  </w:r>
                </w:p>
              </w:tc>
              <w:tc>
                <w:tcPr>
                  <w:tcW w:w="1157" w:type="dxa"/>
                </w:tcPr>
                <w:p w14:paraId="316ABC58" w14:textId="77777777" w:rsidR="00BE0FCF" w:rsidRDefault="00BE0FCF">
                  <w:pPr>
                    <w:spacing w:line="360" w:lineRule="auto"/>
                    <w:jc w:val="center"/>
                    <w:rPr>
                      <w:rFonts w:ascii="宋体" w:hAnsi="宋体"/>
                      <w:sz w:val="24"/>
                    </w:rPr>
                  </w:pPr>
                </w:p>
              </w:tc>
              <w:tc>
                <w:tcPr>
                  <w:tcW w:w="2275" w:type="dxa"/>
                </w:tcPr>
                <w:p w14:paraId="66C84BFD" w14:textId="77777777" w:rsidR="00BE0FCF" w:rsidRDefault="000E0B20">
                  <w:pPr>
                    <w:spacing w:line="360" w:lineRule="auto"/>
                    <w:jc w:val="center"/>
                    <w:rPr>
                      <w:rFonts w:ascii="宋体" w:hAnsi="宋体"/>
                      <w:sz w:val="24"/>
                    </w:rPr>
                  </w:pPr>
                  <w:r>
                    <w:rPr>
                      <w:rFonts w:ascii="宋体" w:hAnsi="宋体" w:hint="eastAsia"/>
                      <w:sz w:val="24"/>
                    </w:rPr>
                    <w:t>√，自带车</w:t>
                  </w:r>
                </w:p>
              </w:tc>
              <w:tc>
                <w:tcPr>
                  <w:tcW w:w="1785" w:type="dxa"/>
                </w:tcPr>
                <w:p w14:paraId="2D1828D0" w14:textId="77777777" w:rsidR="00BE0FCF" w:rsidRDefault="000E0B20">
                  <w:pPr>
                    <w:spacing w:line="360" w:lineRule="auto"/>
                    <w:jc w:val="center"/>
                    <w:rPr>
                      <w:rFonts w:ascii="宋体" w:hAnsi="宋体"/>
                      <w:sz w:val="24"/>
                    </w:rPr>
                  </w:pPr>
                  <w:r>
                    <w:rPr>
                      <w:rFonts w:ascii="宋体" w:hAnsi="宋体" w:hint="eastAsia"/>
                      <w:sz w:val="24"/>
                    </w:rPr>
                    <w:t>√</w:t>
                  </w:r>
                </w:p>
              </w:tc>
              <w:tc>
                <w:tcPr>
                  <w:tcW w:w="1808" w:type="dxa"/>
                </w:tcPr>
                <w:p w14:paraId="12E28FBA" w14:textId="77777777" w:rsidR="00BE0FCF" w:rsidRDefault="000E0B20">
                  <w:pPr>
                    <w:spacing w:line="360" w:lineRule="auto"/>
                    <w:jc w:val="center"/>
                    <w:rPr>
                      <w:rFonts w:ascii="宋体" w:hAnsi="宋体"/>
                      <w:sz w:val="24"/>
                    </w:rPr>
                  </w:pPr>
                  <w:r>
                    <w:rPr>
                      <w:rFonts w:ascii="宋体" w:hAnsi="宋体" w:hint="eastAsia"/>
                      <w:sz w:val="24"/>
                    </w:rPr>
                    <w:t>√，超额</w:t>
                  </w:r>
                </w:p>
              </w:tc>
            </w:tr>
          </w:tbl>
          <w:p w14:paraId="497A705B" w14:textId="77777777" w:rsidR="00BE0FCF" w:rsidRDefault="00BE0FCF">
            <w:pPr>
              <w:spacing w:line="360" w:lineRule="auto"/>
              <w:ind w:firstLineChars="49" w:firstLine="118"/>
              <w:rPr>
                <w:rFonts w:ascii="宋体" w:hAnsi="宋体"/>
                <w:sz w:val="24"/>
              </w:rPr>
            </w:pPr>
          </w:p>
          <w:p w14:paraId="79352CE5"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6.4.3 报销规范要求</w:t>
            </w:r>
          </w:p>
          <w:p w14:paraId="0808453B"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6.4.3.1出差人员回公司后</w:t>
            </w:r>
            <w:r>
              <w:rPr>
                <w:rFonts w:ascii="宋体" w:hAnsi="宋体" w:hint="eastAsia"/>
                <w:bCs/>
                <w:sz w:val="24"/>
                <w:highlight w:val="yellow"/>
              </w:rPr>
              <w:t>一周之内</w:t>
            </w:r>
            <w:r>
              <w:rPr>
                <w:rFonts w:ascii="宋体" w:hAnsi="宋体" w:hint="eastAsia"/>
                <w:bCs/>
                <w:sz w:val="24"/>
              </w:rPr>
              <w:t>，必须到财务部门报销。如无正当理由拖延报销的，情节恶劣的不予以报销。</w:t>
            </w:r>
          </w:p>
          <w:p w14:paraId="40549B9C" w14:textId="75D85A49"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6.4.3.2 出差人员出差任务完成后，应填写</w:t>
            </w:r>
            <w:r>
              <w:rPr>
                <w:rFonts w:ascii="宋体" w:hAnsi="宋体" w:hint="eastAsia"/>
                <w:bCs/>
                <w:sz w:val="24"/>
                <w:highlight w:val="yellow"/>
              </w:rPr>
              <w:t>《出差任务单》</w:t>
            </w:r>
            <w:r>
              <w:rPr>
                <w:rFonts w:ascii="宋体" w:hAnsi="宋体" w:hint="eastAsia"/>
                <w:bCs/>
                <w:sz w:val="24"/>
              </w:rPr>
              <w:t>（附件二），简述任务完成简况交领导审批作为报销附件；</w:t>
            </w:r>
            <w:proofErr w:type="gramStart"/>
            <w:r>
              <w:rPr>
                <w:rFonts w:ascii="宋体" w:hAnsi="宋体" w:hint="eastAsia"/>
                <w:bCs/>
                <w:sz w:val="24"/>
              </w:rPr>
              <w:t>另应填写</w:t>
            </w:r>
            <w:proofErr w:type="gramEnd"/>
            <w:r>
              <w:rPr>
                <w:rFonts w:ascii="宋体" w:hAnsi="宋体" w:hint="eastAsia"/>
                <w:bCs/>
                <w:sz w:val="24"/>
              </w:rPr>
              <w:t>《差旅费用报销单》连同其它内部审批附件（</w:t>
            </w:r>
            <w:r>
              <w:rPr>
                <w:rFonts w:ascii="宋体" w:hAnsi="宋体" w:hint="eastAsia"/>
                <w:bCs/>
                <w:sz w:val="24"/>
                <w:highlight w:val="yellow"/>
              </w:rPr>
              <w:t>如《自带车出差申请单》</w:t>
            </w:r>
            <w:r>
              <w:rPr>
                <w:rFonts w:ascii="宋体" w:hAnsi="宋体" w:hint="eastAsia"/>
                <w:bCs/>
                <w:sz w:val="24"/>
              </w:rPr>
              <w:t>）提交审批</w:t>
            </w:r>
            <w:r w:rsidR="003262C4">
              <w:rPr>
                <w:rFonts w:ascii="宋体" w:hAnsi="宋体" w:hint="eastAsia"/>
                <w:bCs/>
                <w:sz w:val="24"/>
              </w:rPr>
              <w:t>；</w:t>
            </w:r>
            <w:r w:rsidR="003262C4">
              <w:rPr>
                <w:rFonts w:ascii="宋体" w:hAnsi="宋体" w:hint="eastAsia"/>
                <w:bCs/>
                <w:sz w:val="24"/>
                <w:highlight w:val="yellow"/>
              </w:rPr>
              <w:t>必须在BPM提报费用报销申请流程，签字上传。</w:t>
            </w:r>
          </w:p>
          <w:p w14:paraId="08E28BD6" w14:textId="3E7180F8"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6.4.3.3报销票据必须符合国家有关票据报销规定，发票票面必须印有税务机关监制章及发票出具单位财务专用章或发票专用章，部队下属经营单位出具应有相应部队专用票据，国家行政事业单位收费应有专用收据；票面须清楚注有单位名称（必须为单位全称）、日期、业务内容、数量单价和大小写金额，以个人名义开具或空白名称的不予报销；发票开具单位为简称的、发票日期与出差日期不符的，不予报销。能提供增值税发票的必须提供增值税专用发票</w:t>
            </w:r>
            <w:r w:rsidR="00514F31">
              <w:rPr>
                <w:rFonts w:ascii="宋体" w:hAnsi="宋体" w:hint="eastAsia"/>
                <w:bCs/>
                <w:sz w:val="24"/>
              </w:rPr>
              <w:t>（</w:t>
            </w:r>
            <w:r w:rsidR="00514F31" w:rsidRPr="00514F31">
              <w:rPr>
                <w:rFonts w:ascii="宋体" w:hAnsi="宋体" w:hint="eastAsia"/>
                <w:bCs/>
                <w:sz w:val="24"/>
                <w:highlight w:val="cyan"/>
              </w:rPr>
              <w:t>在一地住宿3天及以上必须要专票</w:t>
            </w:r>
            <w:r w:rsidR="00514F31">
              <w:rPr>
                <w:rFonts w:ascii="宋体" w:hAnsi="宋体" w:hint="eastAsia"/>
                <w:bCs/>
                <w:sz w:val="24"/>
              </w:rPr>
              <w:t>）</w:t>
            </w:r>
            <w:r>
              <w:rPr>
                <w:rFonts w:ascii="宋体" w:hAnsi="宋体" w:hint="eastAsia"/>
                <w:bCs/>
                <w:sz w:val="24"/>
              </w:rPr>
              <w:t>。</w:t>
            </w:r>
          </w:p>
          <w:p w14:paraId="761B5440"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6.4.3.4 住宿费时发票应按增值税发票要求填写：“公司名称、税号等”必要信息，同时要求提供流水清单（即带公章的住宿小票）。</w:t>
            </w:r>
          </w:p>
          <w:p w14:paraId="117C0E58"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6.4.3.5发票粘贴在A4纸上，注意</w:t>
            </w:r>
            <w:r>
              <w:rPr>
                <w:rFonts w:ascii="宋体" w:hAnsi="宋体" w:hint="eastAsia"/>
                <w:bCs/>
                <w:sz w:val="24"/>
                <w:highlight w:val="yellow"/>
              </w:rPr>
              <w:t>避开上方</w:t>
            </w:r>
            <w:r>
              <w:rPr>
                <w:rFonts w:ascii="宋体" w:hAnsi="宋体" w:hint="eastAsia"/>
                <w:bCs/>
                <w:sz w:val="24"/>
              </w:rPr>
              <w:t>装订区域。</w:t>
            </w:r>
          </w:p>
          <w:p w14:paraId="5F3EF971"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6.4.3.6</w:t>
            </w:r>
            <w:r>
              <w:rPr>
                <w:rFonts w:ascii="宋体" w:hAnsi="宋体" w:hint="eastAsia"/>
                <w:bCs/>
                <w:sz w:val="24"/>
                <w:highlight w:val="cyan"/>
              </w:rPr>
              <w:t>之前有出差借款的，需在费用报销单上注明“</w:t>
            </w:r>
            <w:r>
              <w:rPr>
                <w:rFonts w:ascii="Arial" w:hAnsi="Arial" w:cs="Arial"/>
                <w:bCs/>
                <w:sz w:val="24"/>
                <w:highlight w:val="cyan"/>
              </w:rPr>
              <w:t>××</w:t>
            </w:r>
            <w:r>
              <w:rPr>
                <w:rFonts w:ascii="宋体" w:hAnsi="宋体" w:hint="eastAsia"/>
                <w:bCs/>
                <w:sz w:val="24"/>
                <w:highlight w:val="cyan"/>
              </w:rPr>
              <w:t>借款</w:t>
            </w:r>
            <w:r>
              <w:rPr>
                <w:rFonts w:ascii="Arial" w:hAnsi="Arial" w:cs="Arial"/>
                <w:bCs/>
                <w:sz w:val="24"/>
                <w:highlight w:val="cyan"/>
              </w:rPr>
              <w:t>××</w:t>
            </w:r>
            <w:r>
              <w:rPr>
                <w:rFonts w:ascii="宋体" w:hAnsi="宋体" w:hint="eastAsia"/>
                <w:bCs/>
                <w:sz w:val="24"/>
                <w:highlight w:val="cyan"/>
              </w:rPr>
              <w:t>元”（BPM中填入金额）</w:t>
            </w:r>
            <w:r>
              <w:rPr>
                <w:rFonts w:ascii="宋体" w:hAnsi="宋体" w:hint="eastAsia"/>
                <w:bCs/>
                <w:sz w:val="24"/>
              </w:rPr>
              <w:t>。</w:t>
            </w:r>
          </w:p>
          <w:p w14:paraId="0DF45C17"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6.4.3.7出差期间因公需要招待客户的费用，必须单独按照招待费管理相关规定报销，不得在差旅费报销单中填列。</w:t>
            </w:r>
          </w:p>
          <w:p w14:paraId="563F2AD3" w14:textId="7F095835" w:rsidR="00BE0FCF" w:rsidRDefault="000E0B20" w:rsidP="00514F31">
            <w:pPr>
              <w:tabs>
                <w:tab w:val="left" w:pos="1085"/>
              </w:tabs>
              <w:spacing w:line="360" w:lineRule="auto"/>
              <w:ind w:firstLineChars="200" w:firstLine="480"/>
              <w:rPr>
                <w:rFonts w:ascii="宋体" w:hAnsi="宋体"/>
                <w:bCs/>
                <w:sz w:val="24"/>
              </w:rPr>
            </w:pPr>
            <w:r>
              <w:rPr>
                <w:rFonts w:ascii="宋体" w:hAnsi="宋体" w:hint="eastAsia"/>
                <w:bCs/>
                <w:sz w:val="24"/>
              </w:rPr>
              <w:lastRenderedPageBreak/>
              <w:t>6.4.3.8对于票据丢失的，由出差人</w:t>
            </w:r>
            <w:r>
              <w:rPr>
                <w:rFonts w:ascii="宋体" w:hAnsi="宋体" w:hint="eastAsia"/>
                <w:bCs/>
                <w:sz w:val="24"/>
                <w:highlight w:val="yellow"/>
              </w:rPr>
              <w:t>出具</w:t>
            </w:r>
            <w:r w:rsidR="00514F31">
              <w:rPr>
                <w:rFonts w:ascii="宋体" w:hAnsi="宋体" w:hint="eastAsia"/>
                <w:bCs/>
                <w:sz w:val="24"/>
                <w:highlight w:val="yellow"/>
              </w:rPr>
              <w:t>付款依据、</w:t>
            </w:r>
            <w:r>
              <w:rPr>
                <w:rFonts w:ascii="宋体" w:hAnsi="宋体" w:hint="eastAsia"/>
                <w:bCs/>
                <w:sz w:val="24"/>
                <w:highlight w:val="yellow"/>
              </w:rPr>
              <w:t>两人以上的书面证明并经总经理签字</w:t>
            </w:r>
            <w:r>
              <w:rPr>
                <w:rFonts w:ascii="宋体" w:hAnsi="宋体" w:hint="eastAsia"/>
                <w:bCs/>
                <w:sz w:val="24"/>
              </w:rPr>
              <w:t>，按照直线距离报销车票，取消所有补助费用。</w:t>
            </w:r>
          </w:p>
          <w:p w14:paraId="505AD2C4" w14:textId="77777777"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6.5附则</w:t>
            </w:r>
          </w:p>
          <w:p w14:paraId="47549B8B" w14:textId="6C3A798C"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6.5.1公司员工应自觉执行上述规定，各级领导干部应切实执行本办法。财务会计人员如发现违反上述规定的开支一律不得报销。对弄虚作假，虚报冒领，违反规定的，除追回虚报冒领的款项外，给予全公司通报并一次性罚款</w:t>
            </w:r>
            <w:r>
              <w:rPr>
                <w:rFonts w:ascii="宋体" w:hAnsi="宋体" w:hint="eastAsia"/>
                <w:bCs/>
                <w:sz w:val="24"/>
                <w:highlight w:val="yellow"/>
              </w:rPr>
              <w:t>2-3倍（最低200元</w:t>
            </w:r>
            <w:r w:rsidR="00B76052">
              <w:rPr>
                <w:rFonts w:ascii="宋体" w:hAnsi="宋体" w:hint="eastAsia"/>
                <w:bCs/>
                <w:sz w:val="24"/>
                <w:highlight w:val="yellow"/>
              </w:rPr>
              <w:t>起</w:t>
            </w:r>
            <w:r>
              <w:rPr>
                <w:rFonts w:ascii="宋体" w:hAnsi="宋体" w:hint="eastAsia"/>
                <w:bCs/>
                <w:sz w:val="24"/>
                <w:highlight w:val="yellow"/>
              </w:rPr>
              <w:t>）</w:t>
            </w:r>
            <w:r>
              <w:rPr>
                <w:rFonts w:ascii="宋体" w:hAnsi="宋体" w:hint="eastAsia"/>
                <w:bCs/>
                <w:sz w:val="24"/>
              </w:rPr>
              <w:t>，</w:t>
            </w:r>
            <w:r>
              <w:rPr>
                <w:rFonts w:ascii="宋体" w:hAnsi="宋体" w:hint="eastAsia"/>
                <w:bCs/>
                <w:sz w:val="24"/>
                <w:highlight w:val="yellow"/>
              </w:rPr>
              <w:t>视情况调整工作岗位</w:t>
            </w:r>
            <w:r>
              <w:rPr>
                <w:rFonts w:ascii="宋体" w:hAnsi="宋体" w:hint="eastAsia"/>
                <w:bCs/>
                <w:sz w:val="24"/>
              </w:rPr>
              <w:t>。</w:t>
            </w:r>
          </w:p>
          <w:p w14:paraId="13E00462" w14:textId="1A55EC78" w:rsidR="00BE0FCF" w:rsidRDefault="000E0B20">
            <w:pPr>
              <w:tabs>
                <w:tab w:val="left" w:pos="1085"/>
              </w:tabs>
              <w:spacing w:line="360" w:lineRule="auto"/>
              <w:ind w:firstLineChars="200" w:firstLine="480"/>
              <w:rPr>
                <w:rFonts w:ascii="宋体" w:hAnsi="宋体"/>
                <w:bCs/>
                <w:sz w:val="24"/>
              </w:rPr>
            </w:pPr>
            <w:r>
              <w:rPr>
                <w:rFonts w:ascii="宋体" w:hAnsi="宋体" w:hint="eastAsia"/>
                <w:bCs/>
                <w:sz w:val="24"/>
              </w:rPr>
              <w:t>6.5.2本管理办法解释权归财务管理部，以前关于差旅费的文件同时废止。</w:t>
            </w:r>
          </w:p>
          <w:p w14:paraId="1414D1C3" w14:textId="77777777" w:rsidR="00BE0FCF" w:rsidRDefault="000E0B20">
            <w:pPr>
              <w:tabs>
                <w:tab w:val="left" w:pos="1085"/>
              </w:tabs>
              <w:spacing w:line="360" w:lineRule="auto"/>
              <w:rPr>
                <w:rFonts w:ascii="宋体" w:hAnsi="宋体"/>
                <w:b/>
                <w:sz w:val="24"/>
              </w:rPr>
            </w:pPr>
            <w:r>
              <w:rPr>
                <w:rFonts w:ascii="宋体" w:hAnsi="宋体" w:hint="eastAsia"/>
                <w:b/>
                <w:sz w:val="24"/>
              </w:rPr>
              <w:t>7、相关文件</w:t>
            </w:r>
          </w:p>
          <w:p w14:paraId="7DBFD51E" w14:textId="77777777" w:rsidR="00BE0FCF" w:rsidRDefault="000E0B20">
            <w:pPr>
              <w:tabs>
                <w:tab w:val="left" w:pos="1085"/>
              </w:tabs>
              <w:spacing w:line="360" w:lineRule="auto"/>
              <w:ind w:firstLineChars="196" w:firstLine="472"/>
              <w:rPr>
                <w:rFonts w:ascii="宋体" w:hAnsi="宋体"/>
                <w:b/>
                <w:sz w:val="24"/>
              </w:rPr>
            </w:pPr>
            <w:r>
              <w:rPr>
                <w:rFonts w:ascii="宋体" w:hAnsi="宋体" w:hint="eastAsia"/>
                <w:b/>
                <w:sz w:val="24"/>
              </w:rPr>
              <w:t>无</w:t>
            </w:r>
          </w:p>
          <w:p w14:paraId="435FD157" w14:textId="77777777" w:rsidR="00BE0FCF" w:rsidRDefault="000E0B20">
            <w:pPr>
              <w:tabs>
                <w:tab w:val="left" w:pos="1085"/>
              </w:tabs>
              <w:spacing w:line="360" w:lineRule="auto"/>
              <w:rPr>
                <w:rFonts w:ascii="宋体" w:hAnsi="宋体"/>
                <w:b/>
                <w:sz w:val="24"/>
              </w:rPr>
            </w:pPr>
            <w:r>
              <w:rPr>
                <w:rFonts w:ascii="宋体" w:hAnsi="宋体" w:hint="eastAsia"/>
                <w:b/>
                <w:sz w:val="24"/>
              </w:rPr>
              <w:t>8、相关记录</w:t>
            </w:r>
          </w:p>
          <w:p w14:paraId="4DEED0BE" w14:textId="77777777" w:rsidR="00BE0FCF" w:rsidRDefault="000E0B20">
            <w:pPr>
              <w:tabs>
                <w:tab w:val="left" w:pos="1085"/>
              </w:tabs>
              <w:spacing w:line="360" w:lineRule="auto"/>
              <w:ind w:firstLineChars="49" w:firstLine="118"/>
              <w:rPr>
                <w:rFonts w:ascii="宋体" w:hAnsi="宋体"/>
                <w:sz w:val="24"/>
              </w:rPr>
            </w:pPr>
            <w:r>
              <w:rPr>
                <w:rFonts w:ascii="宋体" w:hAnsi="宋体" w:hint="eastAsia"/>
                <w:sz w:val="24"/>
              </w:rPr>
              <w:t>附件一、出差申请单（直接打印）</w:t>
            </w:r>
          </w:p>
          <w:p w14:paraId="5DCAF691" w14:textId="3448DE8E" w:rsidR="00BE0FCF" w:rsidRDefault="000E0B20">
            <w:pPr>
              <w:tabs>
                <w:tab w:val="left" w:pos="1085"/>
              </w:tabs>
              <w:spacing w:line="360" w:lineRule="auto"/>
              <w:ind w:firstLineChars="49" w:firstLine="118"/>
              <w:rPr>
                <w:rFonts w:ascii="宋体" w:hAnsi="宋体"/>
                <w:sz w:val="24"/>
              </w:rPr>
            </w:pPr>
            <w:r>
              <w:rPr>
                <w:rFonts w:ascii="宋体" w:hAnsi="宋体" w:hint="eastAsia"/>
                <w:sz w:val="24"/>
              </w:rPr>
              <w:t>附件二、出差任务单（直接打印）</w:t>
            </w:r>
          </w:p>
          <w:p w14:paraId="4E6207F2" w14:textId="033D69FF" w:rsidR="00BE0FCF" w:rsidRDefault="000E0B20">
            <w:pPr>
              <w:tabs>
                <w:tab w:val="left" w:pos="1085"/>
              </w:tabs>
              <w:spacing w:line="360" w:lineRule="auto"/>
              <w:ind w:firstLineChars="49" w:firstLine="118"/>
              <w:rPr>
                <w:rFonts w:ascii="宋体" w:hAnsi="宋体"/>
                <w:sz w:val="24"/>
              </w:rPr>
            </w:pPr>
            <w:r>
              <w:rPr>
                <w:rFonts w:ascii="宋体" w:hAnsi="宋体" w:hint="eastAsia"/>
                <w:sz w:val="24"/>
              </w:rPr>
              <w:t>附件三、差旅费用报销单</w:t>
            </w:r>
          </w:p>
          <w:p w14:paraId="21D79EA4" w14:textId="77777777" w:rsidR="00BE0FCF" w:rsidRDefault="00BE0FCF">
            <w:pPr>
              <w:spacing w:line="360" w:lineRule="auto"/>
              <w:rPr>
                <w:rFonts w:ascii="宋体" w:hAnsi="宋体"/>
                <w:sz w:val="24"/>
              </w:rPr>
            </w:pPr>
          </w:p>
          <w:p w14:paraId="67EDB73E" w14:textId="77777777" w:rsidR="00BE0FCF" w:rsidRDefault="00BE0FCF">
            <w:pPr>
              <w:spacing w:line="360" w:lineRule="auto"/>
              <w:rPr>
                <w:rFonts w:ascii="宋体" w:hAnsi="宋体"/>
                <w:sz w:val="24"/>
              </w:rPr>
            </w:pPr>
          </w:p>
        </w:tc>
      </w:tr>
    </w:tbl>
    <w:p w14:paraId="610F03FF" w14:textId="77777777" w:rsidR="00BE0FCF" w:rsidRDefault="00BE0FCF">
      <w:pPr>
        <w:rPr>
          <w:rFonts w:ascii="宋体" w:hAnsi="宋体"/>
          <w:sz w:val="24"/>
        </w:rPr>
      </w:pPr>
    </w:p>
    <w:sectPr w:rsidR="00BE0FCF">
      <w:headerReference w:type="default" r:id="rId9"/>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D6D3D" w14:textId="77777777" w:rsidR="00181A16" w:rsidRDefault="00181A16">
      <w:r>
        <w:separator/>
      </w:r>
    </w:p>
  </w:endnote>
  <w:endnote w:type="continuationSeparator" w:id="0">
    <w:p w14:paraId="5385E6B9" w14:textId="77777777" w:rsidR="00181A16" w:rsidRDefault="0018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7F415" w14:textId="77777777" w:rsidR="00181A16" w:rsidRDefault="00181A16">
      <w:r>
        <w:separator/>
      </w:r>
    </w:p>
  </w:footnote>
  <w:footnote w:type="continuationSeparator" w:id="0">
    <w:p w14:paraId="6093D9CA" w14:textId="77777777" w:rsidR="00181A16" w:rsidRDefault="00181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87"/>
      <w:gridCol w:w="4678"/>
      <w:gridCol w:w="1237"/>
      <w:gridCol w:w="2648"/>
    </w:tblGrid>
    <w:tr w:rsidR="00BE0FCF" w14:paraId="2AC592D2" w14:textId="77777777">
      <w:trPr>
        <w:trHeight w:val="258"/>
        <w:jc w:val="center"/>
      </w:trPr>
      <w:tc>
        <w:tcPr>
          <w:tcW w:w="1287" w:type="dxa"/>
          <w:vMerge w:val="restart"/>
        </w:tcPr>
        <w:p w14:paraId="7A03B6C4" w14:textId="77777777" w:rsidR="00BE0FCF" w:rsidRDefault="000E0B20">
          <w:pPr>
            <w:rPr>
              <w:rFonts w:ascii="黑体" w:eastAsia="黑体"/>
            </w:rPr>
          </w:pPr>
          <w:r>
            <w:rPr>
              <w:rFonts w:ascii="黑体" w:eastAsia="黑体"/>
              <w:noProof/>
            </w:rPr>
            <w:drawing>
              <wp:inline distT="0" distB="0" distL="0" distR="0" wp14:anchorId="16A1C624" wp14:editId="573B05E1">
                <wp:extent cx="647700" cy="390525"/>
                <wp:effectExtent l="19050" t="0" r="0" b="0"/>
                <wp:docPr id="9" name="图片 2"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光华荣昌修改"/>
                        <pic:cNvPicPr>
                          <a:picLocks noChangeAspect="1" noChangeArrowheads="1"/>
                        </pic:cNvPicPr>
                      </pic:nvPicPr>
                      <pic:blipFill>
                        <a:blip r:embed="rId1"/>
                        <a:srcRect b="28302"/>
                        <a:stretch>
                          <a:fillRect/>
                        </a:stretch>
                      </pic:blipFill>
                      <pic:spPr>
                        <a:xfrm>
                          <a:off x="0" y="0"/>
                          <a:ext cx="647700" cy="390525"/>
                        </a:xfrm>
                        <a:prstGeom prst="rect">
                          <a:avLst/>
                        </a:prstGeom>
                        <a:noFill/>
                        <a:ln w="9525">
                          <a:noFill/>
                          <a:miter lim="800000"/>
                          <a:headEnd/>
                          <a:tailEnd/>
                        </a:ln>
                      </pic:spPr>
                    </pic:pic>
                  </a:graphicData>
                </a:graphic>
              </wp:inline>
            </w:drawing>
          </w:r>
        </w:p>
      </w:tc>
      <w:tc>
        <w:tcPr>
          <w:tcW w:w="4678" w:type="dxa"/>
          <w:vMerge w:val="restart"/>
          <w:vAlign w:val="center"/>
        </w:tcPr>
        <w:p w14:paraId="7B8765F3" w14:textId="77777777" w:rsidR="00BE0FCF" w:rsidRDefault="000E0B20">
          <w:pPr>
            <w:rPr>
              <w:rFonts w:ascii="黑体" w:eastAsia="黑体"/>
              <w:b/>
              <w:sz w:val="30"/>
              <w:szCs w:val="30"/>
            </w:rPr>
          </w:pPr>
          <w:r>
            <w:rPr>
              <w:rFonts w:ascii="黑体" w:eastAsia="黑体" w:hint="eastAsia"/>
              <w:b/>
              <w:sz w:val="30"/>
              <w:szCs w:val="30"/>
            </w:rPr>
            <w:t>河北光华荣昌汽车部件有限公司</w:t>
          </w:r>
        </w:p>
      </w:tc>
      <w:tc>
        <w:tcPr>
          <w:tcW w:w="1237" w:type="dxa"/>
          <w:vAlign w:val="center"/>
        </w:tcPr>
        <w:p w14:paraId="145F1916" w14:textId="77777777" w:rsidR="00BE0FCF" w:rsidRDefault="000E0B20">
          <w:pPr>
            <w:jc w:val="center"/>
            <w:rPr>
              <w:rFonts w:ascii="黑体" w:eastAsia="黑体" w:hAnsiTheme="minorEastAsia"/>
              <w:b/>
              <w:sz w:val="24"/>
            </w:rPr>
          </w:pPr>
          <w:r>
            <w:rPr>
              <w:rFonts w:ascii="黑体" w:eastAsia="黑体" w:hAnsiTheme="minorEastAsia" w:hint="eastAsia"/>
              <w:b/>
              <w:sz w:val="24"/>
            </w:rPr>
            <w:t>文件编号</w:t>
          </w:r>
        </w:p>
      </w:tc>
      <w:tc>
        <w:tcPr>
          <w:tcW w:w="2648" w:type="dxa"/>
          <w:vAlign w:val="center"/>
        </w:tcPr>
        <w:p w14:paraId="1F521392" w14:textId="77777777" w:rsidR="00BE0FCF" w:rsidRDefault="000E0B20">
          <w:pPr>
            <w:jc w:val="center"/>
            <w:rPr>
              <w:rFonts w:ascii="黑体" w:eastAsia="黑体" w:hAnsiTheme="minorEastAsia"/>
              <w:b/>
              <w:sz w:val="24"/>
            </w:rPr>
          </w:pPr>
          <w:r>
            <w:rPr>
              <w:rFonts w:ascii="黑体" w:eastAsia="黑体" w:hAnsiTheme="minorEastAsia" w:hint="eastAsia"/>
              <w:b/>
              <w:sz w:val="24"/>
            </w:rPr>
            <w:t>GR-91-01</w:t>
          </w:r>
        </w:p>
      </w:tc>
    </w:tr>
    <w:tr w:rsidR="00BE0FCF" w14:paraId="68D78642" w14:textId="77777777">
      <w:trPr>
        <w:trHeight w:val="192"/>
        <w:jc w:val="center"/>
      </w:trPr>
      <w:tc>
        <w:tcPr>
          <w:tcW w:w="1287" w:type="dxa"/>
          <w:vMerge/>
        </w:tcPr>
        <w:p w14:paraId="789E4067" w14:textId="77777777" w:rsidR="00BE0FCF" w:rsidRDefault="00BE0FCF">
          <w:pPr>
            <w:rPr>
              <w:rFonts w:ascii="黑体" w:eastAsia="黑体"/>
            </w:rPr>
          </w:pPr>
        </w:p>
      </w:tc>
      <w:tc>
        <w:tcPr>
          <w:tcW w:w="4678" w:type="dxa"/>
          <w:vMerge/>
        </w:tcPr>
        <w:p w14:paraId="6A199F82" w14:textId="77777777" w:rsidR="00BE0FCF" w:rsidRDefault="00BE0FCF">
          <w:pPr>
            <w:rPr>
              <w:rFonts w:ascii="黑体" w:eastAsia="黑体"/>
            </w:rPr>
          </w:pPr>
        </w:p>
      </w:tc>
      <w:tc>
        <w:tcPr>
          <w:tcW w:w="1237" w:type="dxa"/>
          <w:vAlign w:val="center"/>
        </w:tcPr>
        <w:p w14:paraId="7409343C" w14:textId="77777777" w:rsidR="00BE0FCF" w:rsidRDefault="000E0B20">
          <w:pPr>
            <w:jc w:val="center"/>
            <w:rPr>
              <w:rFonts w:ascii="黑体" w:eastAsia="黑体" w:hAnsiTheme="minorEastAsia"/>
              <w:b/>
              <w:sz w:val="24"/>
            </w:rPr>
          </w:pPr>
          <w:r>
            <w:rPr>
              <w:rFonts w:ascii="黑体" w:eastAsia="黑体" w:hAnsiTheme="minorEastAsia" w:hint="eastAsia"/>
              <w:b/>
              <w:sz w:val="24"/>
            </w:rPr>
            <w:t>版本状态</w:t>
          </w:r>
        </w:p>
      </w:tc>
      <w:tc>
        <w:tcPr>
          <w:tcW w:w="2648" w:type="dxa"/>
          <w:vAlign w:val="center"/>
        </w:tcPr>
        <w:p w14:paraId="2025E539" w14:textId="0F5708F3" w:rsidR="00BE0FCF" w:rsidRDefault="000E0B20">
          <w:pPr>
            <w:jc w:val="center"/>
            <w:rPr>
              <w:rFonts w:ascii="黑体" w:eastAsia="黑体" w:hAnsiTheme="minorEastAsia"/>
              <w:b/>
              <w:sz w:val="24"/>
            </w:rPr>
          </w:pPr>
          <w:r>
            <w:rPr>
              <w:rFonts w:ascii="黑体" w:eastAsia="黑体" w:hAnsiTheme="minorEastAsia" w:hint="eastAsia"/>
              <w:b/>
              <w:sz w:val="24"/>
            </w:rPr>
            <w:t>B/</w:t>
          </w:r>
          <w:r w:rsidR="00574D16">
            <w:rPr>
              <w:rFonts w:ascii="黑体" w:eastAsia="黑体" w:hAnsiTheme="minorEastAsia"/>
              <w:b/>
              <w:sz w:val="24"/>
            </w:rPr>
            <w:t>2</w:t>
          </w:r>
        </w:p>
      </w:tc>
    </w:tr>
    <w:tr w:rsidR="00BE0FCF" w14:paraId="3E6EE6B4" w14:textId="77777777">
      <w:trPr>
        <w:trHeight w:val="282"/>
        <w:jc w:val="center"/>
      </w:trPr>
      <w:tc>
        <w:tcPr>
          <w:tcW w:w="1287" w:type="dxa"/>
          <w:vAlign w:val="center"/>
        </w:tcPr>
        <w:p w14:paraId="2F4687EA" w14:textId="77777777" w:rsidR="00BE0FCF" w:rsidRDefault="000E0B20">
          <w:pPr>
            <w:rPr>
              <w:rFonts w:ascii="黑体" w:eastAsia="黑体"/>
              <w:b/>
              <w:sz w:val="24"/>
            </w:rPr>
          </w:pPr>
          <w:r>
            <w:rPr>
              <w:rFonts w:ascii="黑体" w:eastAsia="黑体" w:hint="eastAsia"/>
              <w:b/>
              <w:sz w:val="24"/>
            </w:rPr>
            <w:t>文件类别</w:t>
          </w:r>
        </w:p>
      </w:tc>
      <w:tc>
        <w:tcPr>
          <w:tcW w:w="4678" w:type="dxa"/>
          <w:vAlign w:val="center"/>
        </w:tcPr>
        <w:p w14:paraId="3FD8F21A" w14:textId="77777777" w:rsidR="00BE0FCF" w:rsidRDefault="000E0B20">
          <w:pPr>
            <w:jc w:val="center"/>
            <w:rPr>
              <w:rFonts w:ascii="黑体" w:eastAsia="黑体" w:hAnsiTheme="minorEastAsia"/>
              <w:b/>
              <w:sz w:val="24"/>
            </w:rPr>
          </w:pPr>
          <w:r>
            <w:rPr>
              <w:rFonts w:ascii="黑体" w:eastAsia="黑体" w:hAnsiTheme="minorEastAsia" w:hint="eastAsia"/>
              <w:b/>
              <w:sz w:val="24"/>
            </w:rPr>
            <w:t>财务报销控制程序(GR-91)</w:t>
          </w:r>
        </w:p>
      </w:tc>
      <w:tc>
        <w:tcPr>
          <w:tcW w:w="1237" w:type="dxa"/>
          <w:vAlign w:val="center"/>
        </w:tcPr>
        <w:p w14:paraId="00CC9DF9" w14:textId="77777777" w:rsidR="00BE0FCF" w:rsidRDefault="000E0B20">
          <w:pPr>
            <w:jc w:val="center"/>
            <w:rPr>
              <w:rFonts w:ascii="黑体" w:eastAsia="黑体" w:hAnsiTheme="minorEastAsia"/>
              <w:b/>
              <w:sz w:val="24"/>
            </w:rPr>
          </w:pPr>
          <w:r>
            <w:rPr>
              <w:rFonts w:ascii="黑体" w:eastAsia="黑体" w:hAnsiTheme="minorEastAsia" w:hint="eastAsia"/>
              <w:b/>
              <w:sz w:val="24"/>
            </w:rPr>
            <w:t>页    码</w:t>
          </w:r>
        </w:p>
      </w:tc>
      <w:tc>
        <w:tcPr>
          <w:tcW w:w="2648" w:type="dxa"/>
          <w:vAlign w:val="center"/>
        </w:tcPr>
        <w:p w14:paraId="44D51AB8" w14:textId="77777777" w:rsidR="00BE0FCF" w:rsidRDefault="000E0B20">
          <w:pPr>
            <w:rPr>
              <w:rFonts w:ascii="黑体" w:eastAsia="黑体" w:hAnsiTheme="minorEastAsia"/>
              <w:b/>
              <w:sz w:val="24"/>
            </w:rPr>
          </w:pPr>
          <w:r>
            <w:rPr>
              <w:rFonts w:ascii="黑体" w:eastAsia="黑体" w:hAnsiTheme="minorEastAsia" w:hint="eastAsia"/>
              <w:b/>
              <w:sz w:val="24"/>
              <w:lang w:val="zh-CN"/>
            </w:rPr>
            <w:t xml:space="preserve">  第</w:t>
          </w:r>
          <w:r>
            <w:rPr>
              <w:rFonts w:ascii="黑体" w:eastAsia="黑体" w:hAnsiTheme="minorEastAsia"/>
              <w:b/>
              <w:sz w:val="24"/>
              <w:lang w:val="zh-CN"/>
            </w:rPr>
            <w:fldChar w:fldCharType="begin"/>
          </w:r>
          <w:r>
            <w:rPr>
              <w:rFonts w:ascii="黑体" w:eastAsia="黑体" w:hAnsiTheme="minorEastAsia"/>
              <w:b/>
              <w:sz w:val="24"/>
              <w:lang w:val="zh-CN"/>
            </w:rPr>
            <w:instrText xml:space="preserve"> PAGE   \* MERGEFORMAT </w:instrText>
          </w:r>
          <w:r>
            <w:rPr>
              <w:rFonts w:ascii="黑体" w:eastAsia="黑体" w:hAnsiTheme="minorEastAsia"/>
              <w:b/>
              <w:sz w:val="24"/>
              <w:lang w:val="zh-CN"/>
            </w:rPr>
            <w:fldChar w:fldCharType="separate"/>
          </w:r>
          <w:r>
            <w:rPr>
              <w:rFonts w:ascii="黑体" w:eastAsia="黑体" w:hAnsiTheme="minorEastAsia"/>
              <w:b/>
              <w:sz w:val="24"/>
              <w:lang w:val="zh-CN"/>
            </w:rPr>
            <w:t>2</w:t>
          </w:r>
          <w:r>
            <w:rPr>
              <w:rFonts w:ascii="黑体" w:eastAsia="黑体" w:hAnsiTheme="minorEastAsia"/>
              <w:b/>
              <w:sz w:val="24"/>
              <w:lang w:val="zh-CN"/>
            </w:rPr>
            <w:fldChar w:fldCharType="end"/>
          </w:r>
          <w:r>
            <w:rPr>
              <w:rFonts w:ascii="黑体" w:eastAsia="黑体" w:hAnsiTheme="minorEastAsia" w:hint="eastAsia"/>
              <w:b/>
              <w:sz w:val="24"/>
              <w:lang w:val="zh-CN"/>
            </w:rPr>
            <w:t xml:space="preserve">页 共 </w:t>
          </w:r>
          <w:r>
            <w:rPr>
              <w:rFonts w:ascii="黑体" w:eastAsia="黑体" w:hAnsiTheme="minorEastAsia" w:hint="eastAsia"/>
              <w:b/>
              <w:sz w:val="24"/>
            </w:rPr>
            <w:t>7</w:t>
          </w:r>
          <w:r>
            <w:rPr>
              <w:rFonts w:ascii="黑体" w:eastAsia="黑体" w:hAnsiTheme="minorEastAsia" w:hint="eastAsia"/>
              <w:b/>
              <w:sz w:val="24"/>
              <w:lang w:val="zh-CN"/>
            </w:rPr>
            <w:t>页</w:t>
          </w:r>
        </w:p>
      </w:tc>
    </w:tr>
    <w:tr w:rsidR="00BE0FCF" w14:paraId="18594F77" w14:textId="77777777">
      <w:trPr>
        <w:trHeight w:val="229"/>
        <w:jc w:val="center"/>
      </w:trPr>
      <w:tc>
        <w:tcPr>
          <w:tcW w:w="1287" w:type="dxa"/>
          <w:vAlign w:val="center"/>
        </w:tcPr>
        <w:p w14:paraId="3F954EDF" w14:textId="77777777" w:rsidR="00BE0FCF" w:rsidRDefault="000E0B20">
          <w:pPr>
            <w:rPr>
              <w:rFonts w:ascii="黑体" w:eastAsia="黑体"/>
              <w:b/>
              <w:sz w:val="24"/>
            </w:rPr>
          </w:pPr>
          <w:r>
            <w:rPr>
              <w:rFonts w:ascii="黑体" w:eastAsia="黑体" w:hint="eastAsia"/>
              <w:b/>
              <w:sz w:val="24"/>
            </w:rPr>
            <w:t>文件名称</w:t>
          </w:r>
        </w:p>
      </w:tc>
      <w:tc>
        <w:tcPr>
          <w:tcW w:w="4678" w:type="dxa"/>
          <w:vAlign w:val="center"/>
        </w:tcPr>
        <w:p w14:paraId="5DFFA5CA" w14:textId="77777777" w:rsidR="00BE0FCF" w:rsidRDefault="000E0B20">
          <w:pPr>
            <w:jc w:val="center"/>
            <w:rPr>
              <w:rFonts w:ascii="黑体" w:eastAsia="黑体" w:hAnsiTheme="minorEastAsia"/>
              <w:b/>
              <w:sz w:val="24"/>
            </w:rPr>
          </w:pPr>
          <w:r>
            <w:rPr>
              <w:rFonts w:ascii="黑体" w:eastAsia="黑体" w:hAnsiTheme="minorEastAsia" w:hint="eastAsia"/>
              <w:b/>
              <w:sz w:val="24"/>
            </w:rPr>
            <w:t>差旅费管理办法</w:t>
          </w:r>
        </w:p>
      </w:tc>
      <w:tc>
        <w:tcPr>
          <w:tcW w:w="1237" w:type="dxa"/>
          <w:vAlign w:val="center"/>
        </w:tcPr>
        <w:p w14:paraId="33881BFD" w14:textId="77777777" w:rsidR="00BE0FCF" w:rsidRDefault="000E0B20">
          <w:pPr>
            <w:jc w:val="center"/>
            <w:rPr>
              <w:rFonts w:ascii="黑体" w:eastAsia="黑体" w:hAnsiTheme="minorEastAsia"/>
              <w:b/>
              <w:sz w:val="24"/>
            </w:rPr>
          </w:pPr>
          <w:r>
            <w:rPr>
              <w:rFonts w:ascii="黑体" w:eastAsia="黑体" w:hAnsiTheme="minorEastAsia" w:hint="eastAsia"/>
              <w:b/>
              <w:sz w:val="24"/>
            </w:rPr>
            <w:t>生效日期</w:t>
          </w:r>
        </w:p>
      </w:tc>
      <w:tc>
        <w:tcPr>
          <w:tcW w:w="2648" w:type="dxa"/>
          <w:vAlign w:val="center"/>
        </w:tcPr>
        <w:p w14:paraId="07A67814" w14:textId="43B92102" w:rsidR="00BE0FCF" w:rsidRDefault="000E0B20">
          <w:pPr>
            <w:jc w:val="center"/>
            <w:rPr>
              <w:rFonts w:ascii="黑体" w:eastAsia="黑体" w:hAnsiTheme="minorEastAsia"/>
              <w:b/>
              <w:sz w:val="24"/>
            </w:rPr>
          </w:pPr>
          <w:r>
            <w:rPr>
              <w:rFonts w:ascii="黑体" w:eastAsia="黑体" w:hAnsiTheme="minorEastAsia" w:hint="eastAsia"/>
              <w:b/>
              <w:sz w:val="24"/>
            </w:rPr>
            <w:t>20</w:t>
          </w:r>
          <w:r w:rsidR="00733550">
            <w:rPr>
              <w:rFonts w:ascii="黑体" w:eastAsia="黑体" w:hAnsiTheme="minorEastAsia"/>
              <w:b/>
              <w:sz w:val="24"/>
            </w:rPr>
            <w:t>20</w:t>
          </w:r>
          <w:r>
            <w:rPr>
              <w:rFonts w:ascii="黑体" w:eastAsia="黑体" w:hAnsiTheme="minorEastAsia" w:hint="eastAsia"/>
              <w:b/>
              <w:sz w:val="24"/>
            </w:rPr>
            <w:t>年</w:t>
          </w:r>
          <w:r w:rsidR="00733550">
            <w:rPr>
              <w:rFonts w:ascii="黑体" w:eastAsia="黑体" w:hAnsiTheme="minorEastAsia"/>
              <w:b/>
              <w:sz w:val="24"/>
            </w:rPr>
            <w:t>9</w:t>
          </w:r>
          <w:r>
            <w:rPr>
              <w:rFonts w:ascii="黑体" w:eastAsia="黑体" w:hAnsiTheme="minorEastAsia" w:hint="eastAsia"/>
              <w:b/>
              <w:sz w:val="24"/>
            </w:rPr>
            <w:t>月1日</w:t>
          </w:r>
        </w:p>
      </w:tc>
    </w:tr>
  </w:tbl>
  <w:p w14:paraId="354A448C" w14:textId="77777777" w:rsidR="00BE0FCF" w:rsidRDefault="00BE0F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B2350AD"/>
    <w:multiLevelType w:val="singleLevel"/>
    <w:tmpl w:val="DB2350AD"/>
    <w:lvl w:ilvl="0">
      <w:start w:val="1"/>
      <w:numFmt w:val="decimal"/>
      <w:suff w:val="nothing"/>
      <w:lvlText w:val="%1、"/>
      <w:lvlJc w:val="left"/>
    </w:lvl>
  </w:abstractNum>
  <w:abstractNum w:abstractNumId="1" w15:restartNumberingAfterBreak="0">
    <w:nsid w:val="46BE380F"/>
    <w:multiLevelType w:val="singleLevel"/>
    <w:tmpl w:val="46BE380F"/>
    <w:lvl w:ilvl="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A7025"/>
    <w:rsid w:val="0000083B"/>
    <w:rsid w:val="00004026"/>
    <w:rsid w:val="00004934"/>
    <w:rsid w:val="00006F6E"/>
    <w:rsid w:val="000119FB"/>
    <w:rsid w:val="00015078"/>
    <w:rsid w:val="0002034A"/>
    <w:rsid w:val="00020C6C"/>
    <w:rsid w:val="00022DC6"/>
    <w:rsid w:val="00023DC0"/>
    <w:rsid w:val="00025577"/>
    <w:rsid w:val="00030FE0"/>
    <w:rsid w:val="000321ED"/>
    <w:rsid w:val="00032F6F"/>
    <w:rsid w:val="00033AB4"/>
    <w:rsid w:val="000343FE"/>
    <w:rsid w:val="0003633A"/>
    <w:rsid w:val="000368FA"/>
    <w:rsid w:val="0004179C"/>
    <w:rsid w:val="00043C81"/>
    <w:rsid w:val="0004553E"/>
    <w:rsid w:val="00045BB8"/>
    <w:rsid w:val="00047149"/>
    <w:rsid w:val="00050B88"/>
    <w:rsid w:val="000545EF"/>
    <w:rsid w:val="00054BFF"/>
    <w:rsid w:val="000606B4"/>
    <w:rsid w:val="00061177"/>
    <w:rsid w:val="0006747C"/>
    <w:rsid w:val="00070528"/>
    <w:rsid w:val="00070AFA"/>
    <w:rsid w:val="00071167"/>
    <w:rsid w:val="0007257E"/>
    <w:rsid w:val="00072EA2"/>
    <w:rsid w:val="000757E3"/>
    <w:rsid w:val="00077000"/>
    <w:rsid w:val="00081580"/>
    <w:rsid w:val="000832CB"/>
    <w:rsid w:val="00086B07"/>
    <w:rsid w:val="00090563"/>
    <w:rsid w:val="00090D38"/>
    <w:rsid w:val="00090D8F"/>
    <w:rsid w:val="0009129E"/>
    <w:rsid w:val="00091C02"/>
    <w:rsid w:val="00091DD2"/>
    <w:rsid w:val="00093CAA"/>
    <w:rsid w:val="00093E02"/>
    <w:rsid w:val="0009789D"/>
    <w:rsid w:val="00097B85"/>
    <w:rsid w:val="000A057A"/>
    <w:rsid w:val="000A1E53"/>
    <w:rsid w:val="000A2D9D"/>
    <w:rsid w:val="000A330B"/>
    <w:rsid w:val="000A6C05"/>
    <w:rsid w:val="000A6D00"/>
    <w:rsid w:val="000B2F6E"/>
    <w:rsid w:val="000B318F"/>
    <w:rsid w:val="000B6504"/>
    <w:rsid w:val="000C0AE7"/>
    <w:rsid w:val="000C219C"/>
    <w:rsid w:val="000C658C"/>
    <w:rsid w:val="000C7304"/>
    <w:rsid w:val="000D0566"/>
    <w:rsid w:val="000D09B0"/>
    <w:rsid w:val="000D0A34"/>
    <w:rsid w:val="000D2E90"/>
    <w:rsid w:val="000D5B9D"/>
    <w:rsid w:val="000D6787"/>
    <w:rsid w:val="000E0B20"/>
    <w:rsid w:val="000E14CF"/>
    <w:rsid w:val="000E215F"/>
    <w:rsid w:val="000E5142"/>
    <w:rsid w:val="000E52A6"/>
    <w:rsid w:val="000E5735"/>
    <w:rsid w:val="000E6348"/>
    <w:rsid w:val="000F0074"/>
    <w:rsid w:val="000F07E9"/>
    <w:rsid w:val="000F0CB7"/>
    <w:rsid w:val="000F0CD6"/>
    <w:rsid w:val="000F146D"/>
    <w:rsid w:val="000F2C67"/>
    <w:rsid w:val="000F3AED"/>
    <w:rsid w:val="000F78F3"/>
    <w:rsid w:val="00100EB1"/>
    <w:rsid w:val="00101A86"/>
    <w:rsid w:val="00104ABE"/>
    <w:rsid w:val="00105494"/>
    <w:rsid w:val="00105B01"/>
    <w:rsid w:val="00106E3F"/>
    <w:rsid w:val="00106EB6"/>
    <w:rsid w:val="00107B6D"/>
    <w:rsid w:val="00115F23"/>
    <w:rsid w:val="00117E85"/>
    <w:rsid w:val="00120324"/>
    <w:rsid w:val="00120B7D"/>
    <w:rsid w:val="00121CDC"/>
    <w:rsid w:val="00122AA7"/>
    <w:rsid w:val="00122B3D"/>
    <w:rsid w:val="0012342A"/>
    <w:rsid w:val="00123FCE"/>
    <w:rsid w:val="00124D95"/>
    <w:rsid w:val="001276E9"/>
    <w:rsid w:val="0013097F"/>
    <w:rsid w:val="001352CC"/>
    <w:rsid w:val="0013535C"/>
    <w:rsid w:val="001364DB"/>
    <w:rsid w:val="00143FE4"/>
    <w:rsid w:val="00145E3D"/>
    <w:rsid w:val="00153C32"/>
    <w:rsid w:val="0015733A"/>
    <w:rsid w:val="0016367A"/>
    <w:rsid w:val="00170739"/>
    <w:rsid w:val="001720FC"/>
    <w:rsid w:val="00172D47"/>
    <w:rsid w:val="00173110"/>
    <w:rsid w:val="00173ED1"/>
    <w:rsid w:val="0017478B"/>
    <w:rsid w:val="001748DE"/>
    <w:rsid w:val="00174EED"/>
    <w:rsid w:val="00177479"/>
    <w:rsid w:val="00181A16"/>
    <w:rsid w:val="00182684"/>
    <w:rsid w:val="001858E8"/>
    <w:rsid w:val="001873BE"/>
    <w:rsid w:val="00190D96"/>
    <w:rsid w:val="00191B66"/>
    <w:rsid w:val="00193441"/>
    <w:rsid w:val="00193885"/>
    <w:rsid w:val="00194C83"/>
    <w:rsid w:val="00194EC5"/>
    <w:rsid w:val="001971E7"/>
    <w:rsid w:val="001A0BDE"/>
    <w:rsid w:val="001A1032"/>
    <w:rsid w:val="001A60AA"/>
    <w:rsid w:val="001B0476"/>
    <w:rsid w:val="001B10E3"/>
    <w:rsid w:val="001C0B8A"/>
    <w:rsid w:val="001C1498"/>
    <w:rsid w:val="001C14A4"/>
    <w:rsid w:val="001C2415"/>
    <w:rsid w:val="001C36FD"/>
    <w:rsid w:val="001C49CB"/>
    <w:rsid w:val="001C558E"/>
    <w:rsid w:val="001D011C"/>
    <w:rsid w:val="001D016D"/>
    <w:rsid w:val="001D1AAD"/>
    <w:rsid w:val="001D58A1"/>
    <w:rsid w:val="001D76C2"/>
    <w:rsid w:val="001E647F"/>
    <w:rsid w:val="001E791A"/>
    <w:rsid w:val="001E7BDD"/>
    <w:rsid w:val="001F1C04"/>
    <w:rsid w:val="001F214C"/>
    <w:rsid w:val="001F28E8"/>
    <w:rsid w:val="001F6653"/>
    <w:rsid w:val="001F6E45"/>
    <w:rsid w:val="002020D9"/>
    <w:rsid w:val="00202C1F"/>
    <w:rsid w:val="0020323B"/>
    <w:rsid w:val="00217A8E"/>
    <w:rsid w:val="00222915"/>
    <w:rsid w:val="00223718"/>
    <w:rsid w:val="00226696"/>
    <w:rsid w:val="0022675C"/>
    <w:rsid w:val="00226853"/>
    <w:rsid w:val="00227C6B"/>
    <w:rsid w:val="002306F7"/>
    <w:rsid w:val="002324F6"/>
    <w:rsid w:val="00232BEE"/>
    <w:rsid w:val="002338DC"/>
    <w:rsid w:val="002359A2"/>
    <w:rsid w:val="00236AFC"/>
    <w:rsid w:val="00236DE7"/>
    <w:rsid w:val="00236FD9"/>
    <w:rsid w:val="00237241"/>
    <w:rsid w:val="002420B3"/>
    <w:rsid w:val="002425F0"/>
    <w:rsid w:val="002519B7"/>
    <w:rsid w:val="0025210E"/>
    <w:rsid w:val="002537D2"/>
    <w:rsid w:val="00255B14"/>
    <w:rsid w:val="002563CE"/>
    <w:rsid w:val="002654C2"/>
    <w:rsid w:val="0026622E"/>
    <w:rsid w:val="0026796C"/>
    <w:rsid w:val="002706AC"/>
    <w:rsid w:val="00271FBC"/>
    <w:rsid w:val="002730B8"/>
    <w:rsid w:val="00273C4A"/>
    <w:rsid w:val="00274DDF"/>
    <w:rsid w:val="002752F7"/>
    <w:rsid w:val="00275326"/>
    <w:rsid w:val="00281BAA"/>
    <w:rsid w:val="00283C9D"/>
    <w:rsid w:val="0028538B"/>
    <w:rsid w:val="00286FB4"/>
    <w:rsid w:val="00292440"/>
    <w:rsid w:val="00292D72"/>
    <w:rsid w:val="00293C8E"/>
    <w:rsid w:val="00294080"/>
    <w:rsid w:val="0029420E"/>
    <w:rsid w:val="002A08AD"/>
    <w:rsid w:val="002A1E2A"/>
    <w:rsid w:val="002B43A6"/>
    <w:rsid w:val="002B48BF"/>
    <w:rsid w:val="002B59F4"/>
    <w:rsid w:val="002B67F2"/>
    <w:rsid w:val="002C099F"/>
    <w:rsid w:val="002C1BC0"/>
    <w:rsid w:val="002C4228"/>
    <w:rsid w:val="002C451F"/>
    <w:rsid w:val="002C4758"/>
    <w:rsid w:val="002C63F8"/>
    <w:rsid w:val="002C7650"/>
    <w:rsid w:val="002D1316"/>
    <w:rsid w:val="002D168D"/>
    <w:rsid w:val="002D1C34"/>
    <w:rsid w:val="002D3A08"/>
    <w:rsid w:val="002D4348"/>
    <w:rsid w:val="002D4E16"/>
    <w:rsid w:val="002D5D1C"/>
    <w:rsid w:val="002D68E1"/>
    <w:rsid w:val="002D7A8F"/>
    <w:rsid w:val="002E03E9"/>
    <w:rsid w:val="002E182B"/>
    <w:rsid w:val="002E2372"/>
    <w:rsid w:val="002E34E4"/>
    <w:rsid w:val="002E59A9"/>
    <w:rsid w:val="002E5A05"/>
    <w:rsid w:val="002E5CE0"/>
    <w:rsid w:val="002E7AB6"/>
    <w:rsid w:val="002E7C16"/>
    <w:rsid w:val="002F0E82"/>
    <w:rsid w:val="002F30DF"/>
    <w:rsid w:val="002F511D"/>
    <w:rsid w:val="002F7ECE"/>
    <w:rsid w:val="00304B35"/>
    <w:rsid w:val="00304EB9"/>
    <w:rsid w:val="00307614"/>
    <w:rsid w:val="00310EBE"/>
    <w:rsid w:val="003116C8"/>
    <w:rsid w:val="00312A51"/>
    <w:rsid w:val="00313263"/>
    <w:rsid w:val="00313A9A"/>
    <w:rsid w:val="00315E65"/>
    <w:rsid w:val="00316894"/>
    <w:rsid w:val="00322CC4"/>
    <w:rsid w:val="00322FDF"/>
    <w:rsid w:val="0032455D"/>
    <w:rsid w:val="003248CE"/>
    <w:rsid w:val="00324B53"/>
    <w:rsid w:val="00325217"/>
    <w:rsid w:val="0032606F"/>
    <w:rsid w:val="003262C4"/>
    <w:rsid w:val="00327B22"/>
    <w:rsid w:val="00330AFE"/>
    <w:rsid w:val="00335D89"/>
    <w:rsid w:val="00337E75"/>
    <w:rsid w:val="003406E9"/>
    <w:rsid w:val="00341CA1"/>
    <w:rsid w:val="003434E5"/>
    <w:rsid w:val="003440DA"/>
    <w:rsid w:val="00350C31"/>
    <w:rsid w:val="003528AA"/>
    <w:rsid w:val="00352921"/>
    <w:rsid w:val="00352D98"/>
    <w:rsid w:val="00353D44"/>
    <w:rsid w:val="00361997"/>
    <w:rsid w:val="003636FC"/>
    <w:rsid w:val="00367677"/>
    <w:rsid w:val="0037086A"/>
    <w:rsid w:val="00373767"/>
    <w:rsid w:val="00374F0A"/>
    <w:rsid w:val="00375AE1"/>
    <w:rsid w:val="0038246F"/>
    <w:rsid w:val="003826D5"/>
    <w:rsid w:val="00382EFA"/>
    <w:rsid w:val="00382EFE"/>
    <w:rsid w:val="00384CF5"/>
    <w:rsid w:val="00384E02"/>
    <w:rsid w:val="00384F5D"/>
    <w:rsid w:val="00390D34"/>
    <w:rsid w:val="0039122A"/>
    <w:rsid w:val="0039265A"/>
    <w:rsid w:val="00393332"/>
    <w:rsid w:val="00393846"/>
    <w:rsid w:val="00395A15"/>
    <w:rsid w:val="003963B4"/>
    <w:rsid w:val="003976C9"/>
    <w:rsid w:val="003A27CC"/>
    <w:rsid w:val="003A33B6"/>
    <w:rsid w:val="003A3C6C"/>
    <w:rsid w:val="003A55F4"/>
    <w:rsid w:val="003A5600"/>
    <w:rsid w:val="003A5EEF"/>
    <w:rsid w:val="003A6209"/>
    <w:rsid w:val="003B4453"/>
    <w:rsid w:val="003C21EA"/>
    <w:rsid w:val="003C3B85"/>
    <w:rsid w:val="003C5AA5"/>
    <w:rsid w:val="003C7C53"/>
    <w:rsid w:val="003D4834"/>
    <w:rsid w:val="003E05CF"/>
    <w:rsid w:val="003E07D7"/>
    <w:rsid w:val="003E1672"/>
    <w:rsid w:val="003E20EE"/>
    <w:rsid w:val="003E2464"/>
    <w:rsid w:val="003E5C2B"/>
    <w:rsid w:val="003E5F22"/>
    <w:rsid w:val="003F1B8C"/>
    <w:rsid w:val="003F4C75"/>
    <w:rsid w:val="003F5253"/>
    <w:rsid w:val="00400014"/>
    <w:rsid w:val="00400D93"/>
    <w:rsid w:val="00401EA3"/>
    <w:rsid w:val="00402240"/>
    <w:rsid w:val="00402BE0"/>
    <w:rsid w:val="00404F67"/>
    <w:rsid w:val="004070ED"/>
    <w:rsid w:val="0041288E"/>
    <w:rsid w:val="00415362"/>
    <w:rsid w:val="004209EF"/>
    <w:rsid w:val="00420B3D"/>
    <w:rsid w:val="00424544"/>
    <w:rsid w:val="00426810"/>
    <w:rsid w:val="00426DA4"/>
    <w:rsid w:val="00427D90"/>
    <w:rsid w:val="004301DE"/>
    <w:rsid w:val="00430D0B"/>
    <w:rsid w:val="00430D1E"/>
    <w:rsid w:val="00431741"/>
    <w:rsid w:val="00431926"/>
    <w:rsid w:val="00433A49"/>
    <w:rsid w:val="004356DC"/>
    <w:rsid w:val="00437744"/>
    <w:rsid w:val="004378C3"/>
    <w:rsid w:val="00437DCD"/>
    <w:rsid w:val="004456E3"/>
    <w:rsid w:val="0044639B"/>
    <w:rsid w:val="00452EB0"/>
    <w:rsid w:val="00453449"/>
    <w:rsid w:val="004560AD"/>
    <w:rsid w:val="00456554"/>
    <w:rsid w:val="00457554"/>
    <w:rsid w:val="00457A30"/>
    <w:rsid w:val="00464A85"/>
    <w:rsid w:val="00464AA8"/>
    <w:rsid w:val="00464B6A"/>
    <w:rsid w:val="004657E4"/>
    <w:rsid w:val="00472072"/>
    <w:rsid w:val="00475029"/>
    <w:rsid w:val="00477856"/>
    <w:rsid w:val="00480660"/>
    <w:rsid w:val="00481827"/>
    <w:rsid w:val="004903B4"/>
    <w:rsid w:val="00490EDD"/>
    <w:rsid w:val="00491A91"/>
    <w:rsid w:val="00493BC3"/>
    <w:rsid w:val="00494222"/>
    <w:rsid w:val="00494DA0"/>
    <w:rsid w:val="004A0023"/>
    <w:rsid w:val="004A2215"/>
    <w:rsid w:val="004A28F0"/>
    <w:rsid w:val="004A3014"/>
    <w:rsid w:val="004A5388"/>
    <w:rsid w:val="004A60C6"/>
    <w:rsid w:val="004A6B0F"/>
    <w:rsid w:val="004B33C7"/>
    <w:rsid w:val="004B5C90"/>
    <w:rsid w:val="004B6863"/>
    <w:rsid w:val="004B6FBD"/>
    <w:rsid w:val="004B751A"/>
    <w:rsid w:val="004C29BD"/>
    <w:rsid w:val="004C2A7F"/>
    <w:rsid w:val="004C33DC"/>
    <w:rsid w:val="004C3AA7"/>
    <w:rsid w:val="004C509F"/>
    <w:rsid w:val="004C7D16"/>
    <w:rsid w:val="004D0B99"/>
    <w:rsid w:val="004D1E9D"/>
    <w:rsid w:val="004D2438"/>
    <w:rsid w:val="004D2532"/>
    <w:rsid w:val="004D2D1F"/>
    <w:rsid w:val="004D4DA1"/>
    <w:rsid w:val="004D5F50"/>
    <w:rsid w:val="004D6127"/>
    <w:rsid w:val="004E080A"/>
    <w:rsid w:val="004E17E4"/>
    <w:rsid w:val="004E2C1F"/>
    <w:rsid w:val="004E2FC3"/>
    <w:rsid w:val="004E418B"/>
    <w:rsid w:val="004E6FB5"/>
    <w:rsid w:val="004E743C"/>
    <w:rsid w:val="004E7595"/>
    <w:rsid w:val="004F2168"/>
    <w:rsid w:val="004F7365"/>
    <w:rsid w:val="005021E8"/>
    <w:rsid w:val="00502A80"/>
    <w:rsid w:val="005038CA"/>
    <w:rsid w:val="0050705B"/>
    <w:rsid w:val="00507319"/>
    <w:rsid w:val="00513CC9"/>
    <w:rsid w:val="00514F31"/>
    <w:rsid w:val="0051536E"/>
    <w:rsid w:val="00520F70"/>
    <w:rsid w:val="00521298"/>
    <w:rsid w:val="00523453"/>
    <w:rsid w:val="005255E6"/>
    <w:rsid w:val="00525F87"/>
    <w:rsid w:val="005264B7"/>
    <w:rsid w:val="00526A3E"/>
    <w:rsid w:val="0053518F"/>
    <w:rsid w:val="00535215"/>
    <w:rsid w:val="00537AFF"/>
    <w:rsid w:val="0054112A"/>
    <w:rsid w:val="00541394"/>
    <w:rsid w:val="00543D35"/>
    <w:rsid w:val="005450E9"/>
    <w:rsid w:val="00546D83"/>
    <w:rsid w:val="0054710B"/>
    <w:rsid w:val="00547B02"/>
    <w:rsid w:val="00550BCE"/>
    <w:rsid w:val="005519AB"/>
    <w:rsid w:val="00551ABD"/>
    <w:rsid w:val="00553DBF"/>
    <w:rsid w:val="00555C50"/>
    <w:rsid w:val="005601F5"/>
    <w:rsid w:val="00560283"/>
    <w:rsid w:val="005609DA"/>
    <w:rsid w:val="00560D38"/>
    <w:rsid w:val="00566BCA"/>
    <w:rsid w:val="00572990"/>
    <w:rsid w:val="00574D16"/>
    <w:rsid w:val="00575E39"/>
    <w:rsid w:val="005760B1"/>
    <w:rsid w:val="005809E4"/>
    <w:rsid w:val="00581950"/>
    <w:rsid w:val="00582725"/>
    <w:rsid w:val="00585F69"/>
    <w:rsid w:val="00586191"/>
    <w:rsid w:val="00587214"/>
    <w:rsid w:val="0059343D"/>
    <w:rsid w:val="005960E2"/>
    <w:rsid w:val="005965DC"/>
    <w:rsid w:val="00596FC6"/>
    <w:rsid w:val="005A002F"/>
    <w:rsid w:val="005A2507"/>
    <w:rsid w:val="005A25BC"/>
    <w:rsid w:val="005A46EF"/>
    <w:rsid w:val="005B45C5"/>
    <w:rsid w:val="005B512C"/>
    <w:rsid w:val="005B6A21"/>
    <w:rsid w:val="005C1579"/>
    <w:rsid w:val="005C47EA"/>
    <w:rsid w:val="005D064E"/>
    <w:rsid w:val="005D14F6"/>
    <w:rsid w:val="005D1649"/>
    <w:rsid w:val="005D1F5E"/>
    <w:rsid w:val="005D348A"/>
    <w:rsid w:val="005D364A"/>
    <w:rsid w:val="005D7006"/>
    <w:rsid w:val="005E1183"/>
    <w:rsid w:val="005E58FE"/>
    <w:rsid w:val="005E63D7"/>
    <w:rsid w:val="005F0101"/>
    <w:rsid w:val="005F3813"/>
    <w:rsid w:val="005F5B35"/>
    <w:rsid w:val="005F6496"/>
    <w:rsid w:val="005F6703"/>
    <w:rsid w:val="006017B6"/>
    <w:rsid w:val="006021B5"/>
    <w:rsid w:val="00602706"/>
    <w:rsid w:val="00602AD8"/>
    <w:rsid w:val="00603646"/>
    <w:rsid w:val="00606337"/>
    <w:rsid w:val="006127BC"/>
    <w:rsid w:val="00612A8A"/>
    <w:rsid w:val="006150A3"/>
    <w:rsid w:val="00617067"/>
    <w:rsid w:val="00617074"/>
    <w:rsid w:val="00624BB2"/>
    <w:rsid w:val="00624E98"/>
    <w:rsid w:val="006257DB"/>
    <w:rsid w:val="0062587D"/>
    <w:rsid w:val="00625AF8"/>
    <w:rsid w:val="00627F67"/>
    <w:rsid w:val="00630F0B"/>
    <w:rsid w:val="00631306"/>
    <w:rsid w:val="00632E34"/>
    <w:rsid w:val="006339EE"/>
    <w:rsid w:val="00635E7E"/>
    <w:rsid w:val="00643543"/>
    <w:rsid w:val="00644459"/>
    <w:rsid w:val="00646548"/>
    <w:rsid w:val="00647256"/>
    <w:rsid w:val="00650C39"/>
    <w:rsid w:val="00650EB7"/>
    <w:rsid w:val="00654012"/>
    <w:rsid w:val="00656B98"/>
    <w:rsid w:val="006578AB"/>
    <w:rsid w:val="00664885"/>
    <w:rsid w:val="006670A2"/>
    <w:rsid w:val="0067355D"/>
    <w:rsid w:val="00674E8F"/>
    <w:rsid w:val="00675A82"/>
    <w:rsid w:val="00675DF2"/>
    <w:rsid w:val="00677A1C"/>
    <w:rsid w:val="006832B7"/>
    <w:rsid w:val="006833FB"/>
    <w:rsid w:val="00684077"/>
    <w:rsid w:val="006867D7"/>
    <w:rsid w:val="00687D6A"/>
    <w:rsid w:val="0069015A"/>
    <w:rsid w:val="00690349"/>
    <w:rsid w:val="00690A01"/>
    <w:rsid w:val="00690D94"/>
    <w:rsid w:val="00691264"/>
    <w:rsid w:val="00691406"/>
    <w:rsid w:val="0069331C"/>
    <w:rsid w:val="00694674"/>
    <w:rsid w:val="00694D80"/>
    <w:rsid w:val="00695824"/>
    <w:rsid w:val="00695C30"/>
    <w:rsid w:val="00697175"/>
    <w:rsid w:val="006A0329"/>
    <w:rsid w:val="006A06D2"/>
    <w:rsid w:val="006A1CB0"/>
    <w:rsid w:val="006A3116"/>
    <w:rsid w:val="006A42C0"/>
    <w:rsid w:val="006A48B0"/>
    <w:rsid w:val="006A677C"/>
    <w:rsid w:val="006A7025"/>
    <w:rsid w:val="006B0CC8"/>
    <w:rsid w:val="006B15A7"/>
    <w:rsid w:val="006B2098"/>
    <w:rsid w:val="006B4594"/>
    <w:rsid w:val="006B7787"/>
    <w:rsid w:val="006C0D2C"/>
    <w:rsid w:val="006C2064"/>
    <w:rsid w:val="006C5F45"/>
    <w:rsid w:val="006D2F92"/>
    <w:rsid w:val="006D3358"/>
    <w:rsid w:val="006D3A95"/>
    <w:rsid w:val="006D4CA9"/>
    <w:rsid w:val="006D5FBB"/>
    <w:rsid w:val="006D6725"/>
    <w:rsid w:val="006E2ADD"/>
    <w:rsid w:val="006E3748"/>
    <w:rsid w:val="006E46EF"/>
    <w:rsid w:val="006E71C9"/>
    <w:rsid w:val="006F01CB"/>
    <w:rsid w:val="006F0859"/>
    <w:rsid w:val="006F1FD7"/>
    <w:rsid w:val="006F2321"/>
    <w:rsid w:val="006F2CD3"/>
    <w:rsid w:val="006F33B6"/>
    <w:rsid w:val="006F7DDB"/>
    <w:rsid w:val="0070347D"/>
    <w:rsid w:val="00704324"/>
    <w:rsid w:val="00704F0A"/>
    <w:rsid w:val="00705081"/>
    <w:rsid w:val="00707CE3"/>
    <w:rsid w:val="00710399"/>
    <w:rsid w:val="00710747"/>
    <w:rsid w:val="00711360"/>
    <w:rsid w:val="0072245B"/>
    <w:rsid w:val="0072560F"/>
    <w:rsid w:val="007307AD"/>
    <w:rsid w:val="00733550"/>
    <w:rsid w:val="00733E87"/>
    <w:rsid w:val="0073656C"/>
    <w:rsid w:val="00747DC8"/>
    <w:rsid w:val="0075046E"/>
    <w:rsid w:val="00750ED4"/>
    <w:rsid w:val="007513BC"/>
    <w:rsid w:val="00751D0F"/>
    <w:rsid w:val="007538FF"/>
    <w:rsid w:val="007557CD"/>
    <w:rsid w:val="00755DD2"/>
    <w:rsid w:val="00757318"/>
    <w:rsid w:val="00762D51"/>
    <w:rsid w:val="00763513"/>
    <w:rsid w:val="00764E95"/>
    <w:rsid w:val="00765B1E"/>
    <w:rsid w:val="00765BDB"/>
    <w:rsid w:val="00767EBB"/>
    <w:rsid w:val="007719E6"/>
    <w:rsid w:val="007801F5"/>
    <w:rsid w:val="0078048C"/>
    <w:rsid w:val="00785285"/>
    <w:rsid w:val="00785F8C"/>
    <w:rsid w:val="00786F9A"/>
    <w:rsid w:val="0079011B"/>
    <w:rsid w:val="00792303"/>
    <w:rsid w:val="007958A8"/>
    <w:rsid w:val="0079608C"/>
    <w:rsid w:val="0079682D"/>
    <w:rsid w:val="007971A8"/>
    <w:rsid w:val="007971B1"/>
    <w:rsid w:val="007977AC"/>
    <w:rsid w:val="007A3953"/>
    <w:rsid w:val="007A5418"/>
    <w:rsid w:val="007A5920"/>
    <w:rsid w:val="007B0D2F"/>
    <w:rsid w:val="007B1630"/>
    <w:rsid w:val="007B4EF3"/>
    <w:rsid w:val="007B66F9"/>
    <w:rsid w:val="007B71E9"/>
    <w:rsid w:val="007B7A3C"/>
    <w:rsid w:val="007C01A4"/>
    <w:rsid w:val="007C260B"/>
    <w:rsid w:val="007C4122"/>
    <w:rsid w:val="007C4E22"/>
    <w:rsid w:val="007C5F6E"/>
    <w:rsid w:val="007D0508"/>
    <w:rsid w:val="007D2BB4"/>
    <w:rsid w:val="007D4547"/>
    <w:rsid w:val="007D7142"/>
    <w:rsid w:val="007E0567"/>
    <w:rsid w:val="007E0D39"/>
    <w:rsid w:val="007E0E0F"/>
    <w:rsid w:val="007E240F"/>
    <w:rsid w:val="007E39D0"/>
    <w:rsid w:val="007E4D9F"/>
    <w:rsid w:val="007E56BA"/>
    <w:rsid w:val="007E582B"/>
    <w:rsid w:val="007E77B9"/>
    <w:rsid w:val="007F0746"/>
    <w:rsid w:val="007F3714"/>
    <w:rsid w:val="007F38A3"/>
    <w:rsid w:val="007F69DF"/>
    <w:rsid w:val="007F749E"/>
    <w:rsid w:val="00801851"/>
    <w:rsid w:val="00801960"/>
    <w:rsid w:val="008020AC"/>
    <w:rsid w:val="008027AE"/>
    <w:rsid w:val="00803286"/>
    <w:rsid w:val="00804A7D"/>
    <w:rsid w:val="00804BA1"/>
    <w:rsid w:val="00810ADF"/>
    <w:rsid w:val="00810FD8"/>
    <w:rsid w:val="00811889"/>
    <w:rsid w:val="00813736"/>
    <w:rsid w:val="00814332"/>
    <w:rsid w:val="008148BF"/>
    <w:rsid w:val="00814AAD"/>
    <w:rsid w:val="00815505"/>
    <w:rsid w:val="00815D0C"/>
    <w:rsid w:val="00816D11"/>
    <w:rsid w:val="008235BC"/>
    <w:rsid w:val="00827011"/>
    <w:rsid w:val="00833587"/>
    <w:rsid w:val="008362BD"/>
    <w:rsid w:val="0084092A"/>
    <w:rsid w:val="008409A9"/>
    <w:rsid w:val="00841ECB"/>
    <w:rsid w:val="00846A1D"/>
    <w:rsid w:val="00850510"/>
    <w:rsid w:val="00851508"/>
    <w:rsid w:val="0085194D"/>
    <w:rsid w:val="00852A44"/>
    <w:rsid w:val="00852C60"/>
    <w:rsid w:val="00854689"/>
    <w:rsid w:val="008549E2"/>
    <w:rsid w:val="00854ABE"/>
    <w:rsid w:val="008570A4"/>
    <w:rsid w:val="0086030B"/>
    <w:rsid w:val="008612FE"/>
    <w:rsid w:val="008615D9"/>
    <w:rsid w:val="008616F9"/>
    <w:rsid w:val="00861DA7"/>
    <w:rsid w:val="00864416"/>
    <w:rsid w:val="008648CF"/>
    <w:rsid w:val="00864DA4"/>
    <w:rsid w:val="00864F07"/>
    <w:rsid w:val="00870D02"/>
    <w:rsid w:val="0087169D"/>
    <w:rsid w:val="00871774"/>
    <w:rsid w:val="0087295B"/>
    <w:rsid w:val="00874A84"/>
    <w:rsid w:val="008757C1"/>
    <w:rsid w:val="00876E87"/>
    <w:rsid w:val="00882D8E"/>
    <w:rsid w:val="0088313D"/>
    <w:rsid w:val="00883CD9"/>
    <w:rsid w:val="008870DD"/>
    <w:rsid w:val="00887606"/>
    <w:rsid w:val="00893286"/>
    <w:rsid w:val="00893848"/>
    <w:rsid w:val="00894953"/>
    <w:rsid w:val="00895329"/>
    <w:rsid w:val="00896410"/>
    <w:rsid w:val="00896C72"/>
    <w:rsid w:val="008B08D0"/>
    <w:rsid w:val="008B44F7"/>
    <w:rsid w:val="008B521F"/>
    <w:rsid w:val="008B58E8"/>
    <w:rsid w:val="008B66ED"/>
    <w:rsid w:val="008C27AE"/>
    <w:rsid w:val="008C323E"/>
    <w:rsid w:val="008C34AF"/>
    <w:rsid w:val="008C481B"/>
    <w:rsid w:val="008D1719"/>
    <w:rsid w:val="008D3188"/>
    <w:rsid w:val="008D3F4B"/>
    <w:rsid w:val="008D714B"/>
    <w:rsid w:val="008E20F3"/>
    <w:rsid w:val="008E6B03"/>
    <w:rsid w:val="008E7477"/>
    <w:rsid w:val="008F0B22"/>
    <w:rsid w:val="008F1711"/>
    <w:rsid w:val="008F2075"/>
    <w:rsid w:val="008F556C"/>
    <w:rsid w:val="008F7399"/>
    <w:rsid w:val="008F751E"/>
    <w:rsid w:val="00901ECB"/>
    <w:rsid w:val="00903C31"/>
    <w:rsid w:val="00904F15"/>
    <w:rsid w:val="009101B1"/>
    <w:rsid w:val="00910F15"/>
    <w:rsid w:val="00912A40"/>
    <w:rsid w:val="00914013"/>
    <w:rsid w:val="00917E83"/>
    <w:rsid w:val="00923B9A"/>
    <w:rsid w:val="00923F7F"/>
    <w:rsid w:val="00924716"/>
    <w:rsid w:val="0093348A"/>
    <w:rsid w:val="0093351B"/>
    <w:rsid w:val="009367B9"/>
    <w:rsid w:val="009371CF"/>
    <w:rsid w:val="00941D1C"/>
    <w:rsid w:val="009445AD"/>
    <w:rsid w:val="00946F2A"/>
    <w:rsid w:val="009509CA"/>
    <w:rsid w:val="00950EE6"/>
    <w:rsid w:val="009516EF"/>
    <w:rsid w:val="00952476"/>
    <w:rsid w:val="00955F6F"/>
    <w:rsid w:val="00956AEA"/>
    <w:rsid w:val="00960ACD"/>
    <w:rsid w:val="00962D32"/>
    <w:rsid w:val="00970F4B"/>
    <w:rsid w:val="00973FAD"/>
    <w:rsid w:val="009807F7"/>
    <w:rsid w:val="00980B58"/>
    <w:rsid w:val="00981702"/>
    <w:rsid w:val="00984114"/>
    <w:rsid w:val="00987A26"/>
    <w:rsid w:val="00990748"/>
    <w:rsid w:val="00992919"/>
    <w:rsid w:val="0099715E"/>
    <w:rsid w:val="009972BE"/>
    <w:rsid w:val="009975C1"/>
    <w:rsid w:val="009A4B69"/>
    <w:rsid w:val="009B0560"/>
    <w:rsid w:val="009B0E63"/>
    <w:rsid w:val="009B3571"/>
    <w:rsid w:val="009B4B4F"/>
    <w:rsid w:val="009B57AB"/>
    <w:rsid w:val="009B7141"/>
    <w:rsid w:val="009C56F6"/>
    <w:rsid w:val="009C65C3"/>
    <w:rsid w:val="009C6BAA"/>
    <w:rsid w:val="009C6D3C"/>
    <w:rsid w:val="009C7058"/>
    <w:rsid w:val="009C70A7"/>
    <w:rsid w:val="009D0052"/>
    <w:rsid w:val="009D0E4B"/>
    <w:rsid w:val="009D3505"/>
    <w:rsid w:val="009D3C3E"/>
    <w:rsid w:val="009E142F"/>
    <w:rsid w:val="009E616C"/>
    <w:rsid w:val="009E7950"/>
    <w:rsid w:val="009F4E06"/>
    <w:rsid w:val="009F5DF2"/>
    <w:rsid w:val="009F7A57"/>
    <w:rsid w:val="009F7EED"/>
    <w:rsid w:val="00A00C67"/>
    <w:rsid w:val="00A01A4E"/>
    <w:rsid w:val="00A0356B"/>
    <w:rsid w:val="00A067A8"/>
    <w:rsid w:val="00A10D0E"/>
    <w:rsid w:val="00A12629"/>
    <w:rsid w:val="00A13173"/>
    <w:rsid w:val="00A14EA8"/>
    <w:rsid w:val="00A2254C"/>
    <w:rsid w:val="00A22E0C"/>
    <w:rsid w:val="00A23441"/>
    <w:rsid w:val="00A24F66"/>
    <w:rsid w:val="00A268B9"/>
    <w:rsid w:val="00A269F9"/>
    <w:rsid w:val="00A32B69"/>
    <w:rsid w:val="00A34CC8"/>
    <w:rsid w:val="00A370C6"/>
    <w:rsid w:val="00A37717"/>
    <w:rsid w:val="00A37F40"/>
    <w:rsid w:val="00A409B5"/>
    <w:rsid w:val="00A411A5"/>
    <w:rsid w:val="00A4159D"/>
    <w:rsid w:val="00A42A6F"/>
    <w:rsid w:val="00A434B3"/>
    <w:rsid w:val="00A4363B"/>
    <w:rsid w:val="00A4469C"/>
    <w:rsid w:val="00A45261"/>
    <w:rsid w:val="00A45F42"/>
    <w:rsid w:val="00A47330"/>
    <w:rsid w:val="00A47FA6"/>
    <w:rsid w:val="00A51AA6"/>
    <w:rsid w:val="00A54BD5"/>
    <w:rsid w:val="00A60D1C"/>
    <w:rsid w:val="00A60D9B"/>
    <w:rsid w:val="00A64913"/>
    <w:rsid w:val="00A64A10"/>
    <w:rsid w:val="00A70BB1"/>
    <w:rsid w:val="00A71B30"/>
    <w:rsid w:val="00A71D89"/>
    <w:rsid w:val="00A72755"/>
    <w:rsid w:val="00A729EE"/>
    <w:rsid w:val="00A72BEC"/>
    <w:rsid w:val="00A72DC1"/>
    <w:rsid w:val="00A73835"/>
    <w:rsid w:val="00A75584"/>
    <w:rsid w:val="00A82360"/>
    <w:rsid w:val="00A83F2B"/>
    <w:rsid w:val="00A872B5"/>
    <w:rsid w:val="00A94C6C"/>
    <w:rsid w:val="00A967AD"/>
    <w:rsid w:val="00A979A7"/>
    <w:rsid w:val="00A97DC7"/>
    <w:rsid w:val="00AA1CEC"/>
    <w:rsid w:val="00AA1DCA"/>
    <w:rsid w:val="00AA301E"/>
    <w:rsid w:val="00AA3DC6"/>
    <w:rsid w:val="00AA42A8"/>
    <w:rsid w:val="00AB0A0D"/>
    <w:rsid w:val="00AB0D7A"/>
    <w:rsid w:val="00AB2969"/>
    <w:rsid w:val="00AB45AD"/>
    <w:rsid w:val="00AB63DC"/>
    <w:rsid w:val="00AB6851"/>
    <w:rsid w:val="00AC0A8B"/>
    <w:rsid w:val="00AC3E3A"/>
    <w:rsid w:val="00AC51DA"/>
    <w:rsid w:val="00AC5BA9"/>
    <w:rsid w:val="00AC7246"/>
    <w:rsid w:val="00AC7B82"/>
    <w:rsid w:val="00AD032F"/>
    <w:rsid w:val="00AD0478"/>
    <w:rsid w:val="00AD1530"/>
    <w:rsid w:val="00AE054C"/>
    <w:rsid w:val="00AE3FC9"/>
    <w:rsid w:val="00AE56D2"/>
    <w:rsid w:val="00AE5FD0"/>
    <w:rsid w:val="00AE7522"/>
    <w:rsid w:val="00AF143C"/>
    <w:rsid w:val="00AF388C"/>
    <w:rsid w:val="00AF54CB"/>
    <w:rsid w:val="00B011C3"/>
    <w:rsid w:val="00B02068"/>
    <w:rsid w:val="00B03A80"/>
    <w:rsid w:val="00B04869"/>
    <w:rsid w:val="00B04CC2"/>
    <w:rsid w:val="00B055BE"/>
    <w:rsid w:val="00B067E6"/>
    <w:rsid w:val="00B12006"/>
    <w:rsid w:val="00B16BE5"/>
    <w:rsid w:val="00B20977"/>
    <w:rsid w:val="00B2117D"/>
    <w:rsid w:val="00B222CA"/>
    <w:rsid w:val="00B22BC7"/>
    <w:rsid w:val="00B2389B"/>
    <w:rsid w:val="00B23B26"/>
    <w:rsid w:val="00B247B8"/>
    <w:rsid w:val="00B24AB7"/>
    <w:rsid w:val="00B25B50"/>
    <w:rsid w:val="00B34AE4"/>
    <w:rsid w:val="00B37286"/>
    <w:rsid w:val="00B374BE"/>
    <w:rsid w:val="00B37953"/>
    <w:rsid w:val="00B37E90"/>
    <w:rsid w:val="00B443A2"/>
    <w:rsid w:val="00B473AF"/>
    <w:rsid w:val="00B53830"/>
    <w:rsid w:val="00B549A7"/>
    <w:rsid w:val="00B60723"/>
    <w:rsid w:val="00B61FD3"/>
    <w:rsid w:val="00B6407C"/>
    <w:rsid w:val="00B67DC5"/>
    <w:rsid w:val="00B71A5F"/>
    <w:rsid w:val="00B71E9B"/>
    <w:rsid w:val="00B74EA3"/>
    <w:rsid w:val="00B75045"/>
    <w:rsid w:val="00B76052"/>
    <w:rsid w:val="00B77679"/>
    <w:rsid w:val="00B8303D"/>
    <w:rsid w:val="00B8353D"/>
    <w:rsid w:val="00B86A65"/>
    <w:rsid w:val="00B90BE2"/>
    <w:rsid w:val="00B91EA7"/>
    <w:rsid w:val="00B95D72"/>
    <w:rsid w:val="00B96451"/>
    <w:rsid w:val="00B96A92"/>
    <w:rsid w:val="00BA08C9"/>
    <w:rsid w:val="00BA17A3"/>
    <w:rsid w:val="00BA1BB6"/>
    <w:rsid w:val="00BA2632"/>
    <w:rsid w:val="00BA2D46"/>
    <w:rsid w:val="00BA34A7"/>
    <w:rsid w:val="00BA74F8"/>
    <w:rsid w:val="00BA78D4"/>
    <w:rsid w:val="00BB0547"/>
    <w:rsid w:val="00BB150C"/>
    <w:rsid w:val="00BB2D64"/>
    <w:rsid w:val="00BB34D5"/>
    <w:rsid w:val="00BC1215"/>
    <w:rsid w:val="00BC4205"/>
    <w:rsid w:val="00BC4FB9"/>
    <w:rsid w:val="00BC53CB"/>
    <w:rsid w:val="00BD1B5C"/>
    <w:rsid w:val="00BD2C9D"/>
    <w:rsid w:val="00BD50EF"/>
    <w:rsid w:val="00BD5527"/>
    <w:rsid w:val="00BD67E8"/>
    <w:rsid w:val="00BD6B35"/>
    <w:rsid w:val="00BE09C5"/>
    <w:rsid w:val="00BE0FCF"/>
    <w:rsid w:val="00BE1D23"/>
    <w:rsid w:val="00BE2783"/>
    <w:rsid w:val="00BE414D"/>
    <w:rsid w:val="00BE4AAD"/>
    <w:rsid w:val="00BE6EE5"/>
    <w:rsid w:val="00BE7086"/>
    <w:rsid w:val="00BF08F5"/>
    <w:rsid w:val="00BF2FDF"/>
    <w:rsid w:val="00BF3103"/>
    <w:rsid w:val="00BF3D92"/>
    <w:rsid w:val="00BF4E3B"/>
    <w:rsid w:val="00C01A06"/>
    <w:rsid w:val="00C028C8"/>
    <w:rsid w:val="00C04886"/>
    <w:rsid w:val="00C04B3D"/>
    <w:rsid w:val="00C071B4"/>
    <w:rsid w:val="00C11F55"/>
    <w:rsid w:val="00C1351C"/>
    <w:rsid w:val="00C1493D"/>
    <w:rsid w:val="00C14B4F"/>
    <w:rsid w:val="00C164F3"/>
    <w:rsid w:val="00C17418"/>
    <w:rsid w:val="00C23FF5"/>
    <w:rsid w:val="00C24D37"/>
    <w:rsid w:val="00C26BCF"/>
    <w:rsid w:val="00C27E0B"/>
    <w:rsid w:val="00C27F50"/>
    <w:rsid w:val="00C31592"/>
    <w:rsid w:val="00C345FA"/>
    <w:rsid w:val="00C34F9C"/>
    <w:rsid w:val="00C3648C"/>
    <w:rsid w:val="00C37150"/>
    <w:rsid w:val="00C4083B"/>
    <w:rsid w:val="00C40CC9"/>
    <w:rsid w:val="00C424C1"/>
    <w:rsid w:val="00C44CD7"/>
    <w:rsid w:val="00C45320"/>
    <w:rsid w:val="00C46F3A"/>
    <w:rsid w:val="00C50D2F"/>
    <w:rsid w:val="00C515E9"/>
    <w:rsid w:val="00C52790"/>
    <w:rsid w:val="00C53ABA"/>
    <w:rsid w:val="00C54702"/>
    <w:rsid w:val="00C57940"/>
    <w:rsid w:val="00C6004E"/>
    <w:rsid w:val="00C60B1B"/>
    <w:rsid w:val="00C60D14"/>
    <w:rsid w:val="00C62DA0"/>
    <w:rsid w:val="00C63927"/>
    <w:rsid w:val="00C652AE"/>
    <w:rsid w:val="00C65870"/>
    <w:rsid w:val="00C678A4"/>
    <w:rsid w:val="00C67BCB"/>
    <w:rsid w:val="00C7108B"/>
    <w:rsid w:val="00C727EA"/>
    <w:rsid w:val="00C75280"/>
    <w:rsid w:val="00C75EF4"/>
    <w:rsid w:val="00C764B3"/>
    <w:rsid w:val="00C7751E"/>
    <w:rsid w:val="00C8088A"/>
    <w:rsid w:val="00C822D7"/>
    <w:rsid w:val="00C83FCD"/>
    <w:rsid w:val="00C844B8"/>
    <w:rsid w:val="00C8681A"/>
    <w:rsid w:val="00C876BC"/>
    <w:rsid w:val="00C914CB"/>
    <w:rsid w:val="00C92863"/>
    <w:rsid w:val="00C92EFB"/>
    <w:rsid w:val="00C9356F"/>
    <w:rsid w:val="00C95312"/>
    <w:rsid w:val="00C96833"/>
    <w:rsid w:val="00CA0DE4"/>
    <w:rsid w:val="00CA3B9D"/>
    <w:rsid w:val="00CA5B2F"/>
    <w:rsid w:val="00CB0E7C"/>
    <w:rsid w:val="00CB1BB6"/>
    <w:rsid w:val="00CB26BB"/>
    <w:rsid w:val="00CB2C98"/>
    <w:rsid w:val="00CB3C12"/>
    <w:rsid w:val="00CB58CA"/>
    <w:rsid w:val="00CB6196"/>
    <w:rsid w:val="00CB7E24"/>
    <w:rsid w:val="00CC45B8"/>
    <w:rsid w:val="00CC4CCD"/>
    <w:rsid w:val="00CD08A1"/>
    <w:rsid w:val="00CD2989"/>
    <w:rsid w:val="00CD6ED2"/>
    <w:rsid w:val="00CE1F15"/>
    <w:rsid w:val="00CE3F63"/>
    <w:rsid w:val="00CE5F6C"/>
    <w:rsid w:val="00CF00CE"/>
    <w:rsid w:val="00CF3942"/>
    <w:rsid w:val="00D00746"/>
    <w:rsid w:val="00D01FD5"/>
    <w:rsid w:val="00D058C7"/>
    <w:rsid w:val="00D06056"/>
    <w:rsid w:val="00D072C6"/>
    <w:rsid w:val="00D07B6D"/>
    <w:rsid w:val="00D100D2"/>
    <w:rsid w:val="00D110A6"/>
    <w:rsid w:val="00D166BC"/>
    <w:rsid w:val="00D1715E"/>
    <w:rsid w:val="00D22BE8"/>
    <w:rsid w:val="00D23C8A"/>
    <w:rsid w:val="00D26364"/>
    <w:rsid w:val="00D276F7"/>
    <w:rsid w:val="00D2792D"/>
    <w:rsid w:val="00D30B60"/>
    <w:rsid w:val="00D31D7C"/>
    <w:rsid w:val="00D334BC"/>
    <w:rsid w:val="00D449D3"/>
    <w:rsid w:val="00D44C02"/>
    <w:rsid w:val="00D44DB8"/>
    <w:rsid w:val="00D45366"/>
    <w:rsid w:val="00D459C0"/>
    <w:rsid w:val="00D46CB8"/>
    <w:rsid w:val="00D520AF"/>
    <w:rsid w:val="00D53475"/>
    <w:rsid w:val="00D5628D"/>
    <w:rsid w:val="00D62179"/>
    <w:rsid w:val="00D62EAB"/>
    <w:rsid w:val="00D646F3"/>
    <w:rsid w:val="00D71FCE"/>
    <w:rsid w:val="00D72ABF"/>
    <w:rsid w:val="00D73B4D"/>
    <w:rsid w:val="00D753F5"/>
    <w:rsid w:val="00D7549B"/>
    <w:rsid w:val="00D761A1"/>
    <w:rsid w:val="00D8063D"/>
    <w:rsid w:val="00D806B1"/>
    <w:rsid w:val="00D824BE"/>
    <w:rsid w:val="00D8390F"/>
    <w:rsid w:val="00D845D7"/>
    <w:rsid w:val="00D85784"/>
    <w:rsid w:val="00D8637F"/>
    <w:rsid w:val="00D902B0"/>
    <w:rsid w:val="00D90A63"/>
    <w:rsid w:val="00D917E2"/>
    <w:rsid w:val="00D922C9"/>
    <w:rsid w:val="00D937FA"/>
    <w:rsid w:val="00D97DB4"/>
    <w:rsid w:val="00D97DD9"/>
    <w:rsid w:val="00DA4365"/>
    <w:rsid w:val="00DA5912"/>
    <w:rsid w:val="00DA71BC"/>
    <w:rsid w:val="00DA7DB2"/>
    <w:rsid w:val="00DB2E46"/>
    <w:rsid w:val="00DB3600"/>
    <w:rsid w:val="00DB386F"/>
    <w:rsid w:val="00DB67B2"/>
    <w:rsid w:val="00DB6D56"/>
    <w:rsid w:val="00DB79A4"/>
    <w:rsid w:val="00DC101A"/>
    <w:rsid w:val="00DC1366"/>
    <w:rsid w:val="00DC206B"/>
    <w:rsid w:val="00DC257A"/>
    <w:rsid w:val="00DC5489"/>
    <w:rsid w:val="00DD0F9B"/>
    <w:rsid w:val="00DD4DEB"/>
    <w:rsid w:val="00DD61EA"/>
    <w:rsid w:val="00DE49BF"/>
    <w:rsid w:val="00DE4C58"/>
    <w:rsid w:val="00DE660B"/>
    <w:rsid w:val="00DE688B"/>
    <w:rsid w:val="00DF04B0"/>
    <w:rsid w:val="00DF2030"/>
    <w:rsid w:val="00DF279B"/>
    <w:rsid w:val="00DF703D"/>
    <w:rsid w:val="00E007A1"/>
    <w:rsid w:val="00E05309"/>
    <w:rsid w:val="00E106B6"/>
    <w:rsid w:val="00E109C6"/>
    <w:rsid w:val="00E1197D"/>
    <w:rsid w:val="00E12730"/>
    <w:rsid w:val="00E14890"/>
    <w:rsid w:val="00E1611A"/>
    <w:rsid w:val="00E164F2"/>
    <w:rsid w:val="00E1710A"/>
    <w:rsid w:val="00E17890"/>
    <w:rsid w:val="00E17B92"/>
    <w:rsid w:val="00E22007"/>
    <w:rsid w:val="00E23478"/>
    <w:rsid w:val="00E23AA0"/>
    <w:rsid w:val="00E265BC"/>
    <w:rsid w:val="00E26B29"/>
    <w:rsid w:val="00E30AE3"/>
    <w:rsid w:val="00E3169E"/>
    <w:rsid w:val="00E31794"/>
    <w:rsid w:val="00E33F15"/>
    <w:rsid w:val="00E35033"/>
    <w:rsid w:val="00E3558A"/>
    <w:rsid w:val="00E379BF"/>
    <w:rsid w:val="00E41CAB"/>
    <w:rsid w:val="00E421EA"/>
    <w:rsid w:val="00E43F44"/>
    <w:rsid w:val="00E444BC"/>
    <w:rsid w:val="00E45003"/>
    <w:rsid w:val="00E45395"/>
    <w:rsid w:val="00E45D3B"/>
    <w:rsid w:val="00E46591"/>
    <w:rsid w:val="00E47015"/>
    <w:rsid w:val="00E5241A"/>
    <w:rsid w:val="00E52EC9"/>
    <w:rsid w:val="00E54D36"/>
    <w:rsid w:val="00E56A0F"/>
    <w:rsid w:val="00E579DD"/>
    <w:rsid w:val="00E61F42"/>
    <w:rsid w:val="00E65566"/>
    <w:rsid w:val="00E66904"/>
    <w:rsid w:val="00E67526"/>
    <w:rsid w:val="00E67DB0"/>
    <w:rsid w:val="00E7182F"/>
    <w:rsid w:val="00E71B27"/>
    <w:rsid w:val="00E72C7A"/>
    <w:rsid w:val="00E7403D"/>
    <w:rsid w:val="00E746BD"/>
    <w:rsid w:val="00E75E07"/>
    <w:rsid w:val="00E76A99"/>
    <w:rsid w:val="00E80D12"/>
    <w:rsid w:val="00E81BAE"/>
    <w:rsid w:val="00E824C4"/>
    <w:rsid w:val="00E8370D"/>
    <w:rsid w:val="00E850A1"/>
    <w:rsid w:val="00E86A93"/>
    <w:rsid w:val="00E86F80"/>
    <w:rsid w:val="00E9061C"/>
    <w:rsid w:val="00E911F8"/>
    <w:rsid w:val="00E92E5A"/>
    <w:rsid w:val="00E93689"/>
    <w:rsid w:val="00E93C36"/>
    <w:rsid w:val="00E95706"/>
    <w:rsid w:val="00E97515"/>
    <w:rsid w:val="00EA2C9E"/>
    <w:rsid w:val="00EA4365"/>
    <w:rsid w:val="00EA635A"/>
    <w:rsid w:val="00EB0B72"/>
    <w:rsid w:val="00EB328D"/>
    <w:rsid w:val="00EB5CF2"/>
    <w:rsid w:val="00EB6CFE"/>
    <w:rsid w:val="00EC3BC3"/>
    <w:rsid w:val="00EC5320"/>
    <w:rsid w:val="00EC5528"/>
    <w:rsid w:val="00EC623A"/>
    <w:rsid w:val="00ED03A0"/>
    <w:rsid w:val="00ED116A"/>
    <w:rsid w:val="00ED12AB"/>
    <w:rsid w:val="00ED12F5"/>
    <w:rsid w:val="00ED2DFB"/>
    <w:rsid w:val="00ED4BCE"/>
    <w:rsid w:val="00ED5F9D"/>
    <w:rsid w:val="00ED6DB5"/>
    <w:rsid w:val="00ED7497"/>
    <w:rsid w:val="00ED7C3F"/>
    <w:rsid w:val="00EE17A2"/>
    <w:rsid w:val="00EE5435"/>
    <w:rsid w:val="00EE6D4C"/>
    <w:rsid w:val="00EE6D61"/>
    <w:rsid w:val="00F01787"/>
    <w:rsid w:val="00F050AC"/>
    <w:rsid w:val="00F06233"/>
    <w:rsid w:val="00F070B3"/>
    <w:rsid w:val="00F070DB"/>
    <w:rsid w:val="00F07A9A"/>
    <w:rsid w:val="00F10AA4"/>
    <w:rsid w:val="00F11557"/>
    <w:rsid w:val="00F1497D"/>
    <w:rsid w:val="00F15B89"/>
    <w:rsid w:val="00F21B0C"/>
    <w:rsid w:val="00F22603"/>
    <w:rsid w:val="00F24BEE"/>
    <w:rsid w:val="00F26967"/>
    <w:rsid w:val="00F3354A"/>
    <w:rsid w:val="00F33555"/>
    <w:rsid w:val="00F4352B"/>
    <w:rsid w:val="00F45985"/>
    <w:rsid w:val="00F45BEB"/>
    <w:rsid w:val="00F50C59"/>
    <w:rsid w:val="00F60E24"/>
    <w:rsid w:val="00F67F14"/>
    <w:rsid w:val="00F70569"/>
    <w:rsid w:val="00F70D40"/>
    <w:rsid w:val="00F7210A"/>
    <w:rsid w:val="00F72A07"/>
    <w:rsid w:val="00F72BFC"/>
    <w:rsid w:val="00F73102"/>
    <w:rsid w:val="00F7439B"/>
    <w:rsid w:val="00F7506F"/>
    <w:rsid w:val="00F806CF"/>
    <w:rsid w:val="00F80700"/>
    <w:rsid w:val="00F81F0F"/>
    <w:rsid w:val="00F824AF"/>
    <w:rsid w:val="00F94606"/>
    <w:rsid w:val="00F953FB"/>
    <w:rsid w:val="00FA090B"/>
    <w:rsid w:val="00FA1651"/>
    <w:rsid w:val="00FA2AB7"/>
    <w:rsid w:val="00FA3B27"/>
    <w:rsid w:val="00FA524B"/>
    <w:rsid w:val="00FB0AA7"/>
    <w:rsid w:val="00FB29B6"/>
    <w:rsid w:val="00FB2F2C"/>
    <w:rsid w:val="00FB3A51"/>
    <w:rsid w:val="00FB40EC"/>
    <w:rsid w:val="00FB47D7"/>
    <w:rsid w:val="00FB4813"/>
    <w:rsid w:val="00FB5C15"/>
    <w:rsid w:val="00FC0748"/>
    <w:rsid w:val="00FC189F"/>
    <w:rsid w:val="00FC41CF"/>
    <w:rsid w:val="00FC6DEA"/>
    <w:rsid w:val="00FD0927"/>
    <w:rsid w:val="00FD5BCC"/>
    <w:rsid w:val="00FD63F5"/>
    <w:rsid w:val="00FE1CA8"/>
    <w:rsid w:val="00FE3AD7"/>
    <w:rsid w:val="00FE787D"/>
    <w:rsid w:val="00FF036A"/>
    <w:rsid w:val="00FF31CA"/>
    <w:rsid w:val="00FF4587"/>
    <w:rsid w:val="00FF5901"/>
    <w:rsid w:val="02311DA8"/>
    <w:rsid w:val="02F2304D"/>
    <w:rsid w:val="033D78CA"/>
    <w:rsid w:val="03A832FD"/>
    <w:rsid w:val="045A4B56"/>
    <w:rsid w:val="054C790C"/>
    <w:rsid w:val="0611036D"/>
    <w:rsid w:val="08771A28"/>
    <w:rsid w:val="0C0326C9"/>
    <w:rsid w:val="0CDB0837"/>
    <w:rsid w:val="0D9967C1"/>
    <w:rsid w:val="0DB3105D"/>
    <w:rsid w:val="0F4B2680"/>
    <w:rsid w:val="107205D6"/>
    <w:rsid w:val="11AF2593"/>
    <w:rsid w:val="1317116D"/>
    <w:rsid w:val="137E1CAC"/>
    <w:rsid w:val="143A3839"/>
    <w:rsid w:val="15C52556"/>
    <w:rsid w:val="1641350D"/>
    <w:rsid w:val="165960BF"/>
    <w:rsid w:val="17C351DF"/>
    <w:rsid w:val="17E43573"/>
    <w:rsid w:val="18395F32"/>
    <w:rsid w:val="18A02DFA"/>
    <w:rsid w:val="190E79BF"/>
    <w:rsid w:val="1AA41690"/>
    <w:rsid w:val="1B871C2C"/>
    <w:rsid w:val="1BB93BCD"/>
    <w:rsid w:val="1EFB46E5"/>
    <w:rsid w:val="20B25F4A"/>
    <w:rsid w:val="2155462C"/>
    <w:rsid w:val="22A07B85"/>
    <w:rsid w:val="25AF1598"/>
    <w:rsid w:val="269553D6"/>
    <w:rsid w:val="2B5643FB"/>
    <w:rsid w:val="2EB6370E"/>
    <w:rsid w:val="2F4D3D24"/>
    <w:rsid w:val="30820807"/>
    <w:rsid w:val="30E31A4D"/>
    <w:rsid w:val="31160195"/>
    <w:rsid w:val="38963C25"/>
    <w:rsid w:val="3A5E4D7B"/>
    <w:rsid w:val="3AB33A41"/>
    <w:rsid w:val="3AF75ACC"/>
    <w:rsid w:val="3D6E6BB2"/>
    <w:rsid w:val="3DEC0F7B"/>
    <w:rsid w:val="413062C6"/>
    <w:rsid w:val="42876032"/>
    <w:rsid w:val="448A1B2C"/>
    <w:rsid w:val="45B84895"/>
    <w:rsid w:val="479879D1"/>
    <w:rsid w:val="49B210C4"/>
    <w:rsid w:val="4D54089F"/>
    <w:rsid w:val="4F307AEF"/>
    <w:rsid w:val="51EB111C"/>
    <w:rsid w:val="53104B9D"/>
    <w:rsid w:val="53220982"/>
    <w:rsid w:val="54E7388D"/>
    <w:rsid w:val="59C643A2"/>
    <w:rsid w:val="5AC41DA5"/>
    <w:rsid w:val="5C7B77CE"/>
    <w:rsid w:val="5E8F44AA"/>
    <w:rsid w:val="610F6C0F"/>
    <w:rsid w:val="624F5328"/>
    <w:rsid w:val="63155908"/>
    <w:rsid w:val="678C4F5A"/>
    <w:rsid w:val="680923F5"/>
    <w:rsid w:val="6B693DD5"/>
    <w:rsid w:val="6C993D7B"/>
    <w:rsid w:val="6E14521A"/>
    <w:rsid w:val="71367E9C"/>
    <w:rsid w:val="732A7CC7"/>
    <w:rsid w:val="77015E26"/>
    <w:rsid w:val="77C74F45"/>
    <w:rsid w:val="79D630D4"/>
    <w:rsid w:val="7AC37EE5"/>
    <w:rsid w:val="7BD5162F"/>
    <w:rsid w:val="7E582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rules v:ext="edit">
        <o:r id="V:Rule1" type="connector" idref="#_x0000_s1026"/>
        <o:r id="V:Rule2" type="connector" idref="#_x0000_s1027"/>
        <o:r id="V:Rule3" type="connector" idref="#_x0000_s1028"/>
        <o:r id="V:Rule4" type="connector" idref="#_x0000_s1030"/>
        <o:r id="V:Rule5" type="connector" idref="#_x0000_s1029"/>
        <o:r id="V:Rule6" type="connector" idref="#_x0000_s1040"/>
        <o:r id="V:Rule7" type="connector" idref="#_x0000_s1036"/>
        <o:r id="V:Rule8" type="connector" idref="#_x0000_s1041"/>
      </o:rules>
    </o:shapelayout>
  </w:shapeDefaults>
  <w:decimalSymbol w:val="."/>
  <w:listSeparator w:val=","/>
  <w14:docId w14:val="307BCF5A"/>
  <w15:docId w15:val="{6E37C329-D088-4A3D-84E5-CE1EA7C4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pPr>
      <w:snapToGrid w:val="0"/>
      <w:jc w:val="left"/>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Table List 6"/>
    <w:basedOn w:val="a1"/>
    <w:uiPriority w:val="99"/>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il"/>
          <w:tr2bl w:val="nil"/>
        </w:tcBorders>
      </w:tcPr>
    </w:tblStylePr>
    <w:tblStylePr w:type="firstCol">
      <w:rPr>
        <w:rFonts w:cs="Times New Roman"/>
      </w:rPr>
      <w:tblPr/>
      <w:tcPr>
        <w:tcBorders>
          <w:right w:val="single" w:sz="12" w:space="0" w:color="000000"/>
          <w:tl2br w:val="nil"/>
          <w:tr2bl w:val="nil"/>
        </w:tcBorders>
      </w:tcPr>
    </w:tblStylePr>
    <w:tblStylePr w:type="band1Horz">
      <w:rPr>
        <w:rFonts w:cs="Times New Roman"/>
      </w:rPr>
      <w:tblPr/>
      <w:tcPr>
        <w:tcBorders>
          <w:tl2br w:val="nil"/>
          <w:tr2bl w:val="nil"/>
        </w:tcBorders>
        <w:shd w:val="pct25" w:color="000000" w:fill="FFFFFF"/>
      </w:tcPr>
    </w:tblStylePr>
    <w:tblStylePr w:type="nwCell">
      <w:rPr>
        <w:rFonts w:cs="Times New Roman"/>
      </w:rPr>
      <w:tblPr/>
      <w:tcPr>
        <w:tcBorders>
          <w:tl2br w:val="single" w:sz="6" w:space="0" w:color="000000"/>
          <w:tr2bl w:val="nil"/>
        </w:tcBorders>
      </w:tcPr>
    </w:tblStyle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styleId="af2">
    <w:name w:val="footnote reference"/>
    <w:basedOn w:val="a0"/>
    <w:uiPriority w:val="99"/>
    <w:semiHidden/>
    <w:unhideWhenUsed/>
    <w:qFormat/>
    <w:rPr>
      <w:vertAlign w:val="superscript"/>
    </w:rPr>
  </w:style>
  <w:style w:type="character" w:customStyle="1" w:styleId="aa">
    <w:name w:val="页眉 字符"/>
    <w:basedOn w:val="a0"/>
    <w:link w:val="a9"/>
    <w:uiPriority w:val="99"/>
    <w:qFormat/>
    <w:locked/>
    <w:rPr>
      <w:rFonts w:cs="Times New Roman"/>
      <w:kern w:val="2"/>
      <w:sz w:val="18"/>
      <w:szCs w:val="18"/>
    </w:rPr>
  </w:style>
  <w:style w:type="character" w:customStyle="1" w:styleId="a8">
    <w:name w:val="页脚 字符"/>
    <w:basedOn w:val="a0"/>
    <w:link w:val="a7"/>
    <w:uiPriority w:val="99"/>
    <w:qFormat/>
    <w:locked/>
    <w:rPr>
      <w:rFonts w:cs="Times New Roman"/>
      <w:kern w:val="2"/>
      <w:sz w:val="18"/>
      <w:szCs w:val="18"/>
    </w:rPr>
  </w:style>
  <w:style w:type="character" w:customStyle="1" w:styleId="a6">
    <w:name w:val="批注框文本 字符"/>
    <w:basedOn w:val="a0"/>
    <w:link w:val="a5"/>
    <w:uiPriority w:val="99"/>
    <w:semiHidden/>
    <w:qFormat/>
    <w:rPr>
      <w:kern w:val="2"/>
      <w:sz w:val="18"/>
      <w:szCs w:val="18"/>
    </w:rPr>
  </w:style>
  <w:style w:type="paragraph" w:styleId="af3">
    <w:name w:val="List Paragraph"/>
    <w:basedOn w:val="a"/>
    <w:uiPriority w:val="34"/>
    <w:qFormat/>
    <w:pPr>
      <w:ind w:firstLineChars="200" w:firstLine="420"/>
    </w:pPr>
  </w:style>
  <w:style w:type="character" w:customStyle="1" w:styleId="ac">
    <w:name w:val="脚注文本 字符"/>
    <w:basedOn w:val="a0"/>
    <w:link w:val="ab"/>
    <w:uiPriority w:val="99"/>
    <w:semiHidden/>
    <w:qFormat/>
    <w:rPr>
      <w:kern w:val="2"/>
      <w:sz w:val="18"/>
      <w:szCs w:val="18"/>
    </w:rPr>
  </w:style>
  <w:style w:type="character" w:customStyle="1" w:styleId="a4">
    <w:name w:val="批注文字 字符"/>
    <w:basedOn w:val="a0"/>
    <w:link w:val="a3"/>
    <w:uiPriority w:val="99"/>
    <w:semiHidden/>
    <w:qFormat/>
    <w:rPr>
      <w:kern w:val="2"/>
      <w:sz w:val="21"/>
      <w:szCs w:val="24"/>
    </w:rPr>
  </w:style>
  <w:style w:type="character" w:customStyle="1" w:styleId="ae">
    <w:name w:val="批注主题 字符"/>
    <w:basedOn w:val="a4"/>
    <w:link w:val="ad"/>
    <w:uiPriority w:val="99"/>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65"/>
    <customShpInfo spid="_x0000_s2064"/>
    <customShpInfo spid="_x0000_s2050"/>
    <customShpInfo spid="_x0000_s2053"/>
    <customShpInfo spid="_x0000_s2051"/>
    <customShpInfo spid="_x0000_s2052"/>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Exts>
</s:customData>
</file>

<file path=customXml/itemProps1.xml><?xml version="1.0" encoding="utf-8"?>
<ds:datastoreItem xmlns:ds="http://schemas.openxmlformats.org/officeDocument/2006/customXml" ds:itemID="{EA3BED87-2562-4195-9C5F-21523DE3F6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7</Pages>
  <Words>614</Words>
  <Characters>3501</Characters>
  <Application>Microsoft Office Word</Application>
  <DocSecurity>0</DocSecurity>
  <Lines>29</Lines>
  <Paragraphs>8</Paragraphs>
  <ScaleCrop>false</ScaleCrop>
  <Company>微软中国</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李克瑞</dc:creator>
  <cp:lastModifiedBy>郭建玲</cp:lastModifiedBy>
  <cp:revision>17</cp:revision>
  <cp:lastPrinted>2019-10-31T06:40:00Z</cp:lastPrinted>
  <dcterms:created xsi:type="dcterms:W3CDTF">2019-08-12T05:54:00Z</dcterms:created>
  <dcterms:modified xsi:type="dcterms:W3CDTF">2020-08-26T01:32:00Z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