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8"/>
          <w:u w:val="none"/>
          <w:lang w:val="en-US" w:eastAsia="zh-CN"/>
        </w:rPr>
        <w:t>仓储配送合同增补</w:t>
      </w:r>
      <w:r>
        <w:rPr>
          <w:rFonts w:hint="eastAsia"/>
          <w:b/>
          <w:bCs/>
          <w:sz w:val="48"/>
          <w:szCs w:val="48"/>
          <w:lang w:eastAsia="zh-CN"/>
        </w:rPr>
        <w:t>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甲</w:t>
      </w:r>
      <w:r>
        <w:rPr>
          <w:rFonts w:hint="eastAsia"/>
          <w:sz w:val="24"/>
          <w:szCs w:val="24"/>
          <w:lang w:eastAsia="zh-CN"/>
        </w:rPr>
        <w:t>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潍坊光华荣昌汽车技术有限公司</w:t>
      </w:r>
      <w:r>
        <w:rPr>
          <w:rFonts w:hint="eastAsia"/>
          <w:sz w:val="24"/>
          <w:szCs w:val="24"/>
          <w:lang w:val="en-US" w:eastAsia="zh-CN"/>
        </w:rPr>
        <w:t xml:space="preserve">                           合同编号：20200911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乙方：青岛华瑞利工贸有限公司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兹为甲方与乙方增加卸车服务费用条款，为保护甲乙双方的合法权益，经友好协商同意签订本协议：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增补事项及金额：</w:t>
      </w:r>
    </w:p>
    <w:tbl>
      <w:tblPr>
        <w:tblStyle w:val="3"/>
        <w:tblpPr w:leftFromText="180" w:rightFromText="180" w:vertAnchor="text" w:horzAnchor="page" w:tblpX="1380" w:tblpY="171"/>
        <w:tblOverlap w:val="never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2400"/>
        <w:gridCol w:w="1845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费用/月/元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费用/年/元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卸车服务费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60000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0"/>
          <w:u w:val="none"/>
          <w:lang w:val="en-US" w:eastAsia="zh-CN"/>
        </w:rPr>
        <w:t>付款方式：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30"/>
          <w:u w:val="none"/>
          <w:lang w:val="en-US" w:eastAsia="zh-CN"/>
        </w:rPr>
        <w:t xml:space="preserve">   2020仓储配送合同</w:t>
      </w:r>
      <w:r>
        <w:rPr>
          <w:rFonts w:hint="eastAsia" w:ascii="宋体" w:hAnsi="宋体" w:eastAsia="宋体" w:cs="宋体"/>
          <w:b/>
          <w:bCs w:val="0"/>
          <w:sz w:val="24"/>
          <w:szCs w:val="30"/>
          <w:u w:val="none"/>
          <w:lang w:val="en-US" w:eastAsia="zh-CN"/>
        </w:rPr>
        <w:t>（</w:t>
      </w:r>
      <w:r>
        <w:rPr>
          <w:rFonts w:hint="eastAsia"/>
          <w:b/>
          <w:sz w:val="22"/>
          <w:szCs w:val="22"/>
          <w:lang w:val="en-US" w:eastAsia="zh-CN"/>
        </w:rPr>
        <w:t>合同编号：WF20191230</w:t>
      </w:r>
      <w:r>
        <w:rPr>
          <w:rFonts w:hint="eastAsia" w:ascii="宋体" w:hAnsi="宋体" w:eastAsia="宋体" w:cs="宋体"/>
          <w:b/>
          <w:sz w:val="22"/>
          <w:szCs w:val="22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30"/>
          <w:u w:val="none"/>
          <w:lang w:val="en-US" w:eastAsia="zh-CN"/>
        </w:rPr>
        <w:t>的结算方式相同</w:t>
      </w:r>
      <w:r>
        <w:rPr>
          <w:rFonts w:hint="eastAsia"/>
          <w:b/>
          <w:sz w:val="48"/>
          <w:szCs w:val="4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缴费日期：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2020年9月1日开始执行，乙方</w:t>
      </w:r>
      <w:r>
        <w:rPr>
          <w:rFonts w:hint="eastAsia" w:ascii="宋体" w:hAnsi="宋体" w:eastAsia="宋体" w:cs="宋体"/>
          <w:b w:val="0"/>
          <w:bCs/>
          <w:sz w:val="24"/>
          <w:szCs w:val="30"/>
          <w:u w:val="none"/>
          <w:lang w:val="en-US" w:eastAsia="zh-CN"/>
        </w:rPr>
        <w:t>每月开具发票给甲方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4"/>
          <w:szCs w:val="30"/>
          <w:u w:val="none"/>
          <w:lang w:val="en-US" w:eastAsia="zh-CN"/>
        </w:rPr>
        <w:t>，甲方按发票每月滚动付款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服务范围：</w:t>
      </w:r>
    </w:p>
    <w:p>
      <w:pPr>
        <w:spacing w:after="0" w:line="360" w:lineRule="auto"/>
        <w:ind w:firstLine="520"/>
        <w:rPr>
          <w:rFonts w:hint="default"/>
          <w:sz w:val="24"/>
          <w:szCs w:val="32"/>
          <w:lang w:val="en-US" w:eastAsia="zh-CN"/>
        </w:rPr>
      </w:pPr>
      <w:r>
        <w:rPr>
          <w:sz w:val="24"/>
          <w:szCs w:val="32"/>
          <w:lang w:eastAsia="zh-CN"/>
        </w:rPr>
        <w:t>甲方的货物到达乙方仓库后，乙方保证甲方</w:t>
      </w:r>
      <w:r>
        <w:rPr>
          <w:rFonts w:hint="eastAsia"/>
          <w:sz w:val="24"/>
          <w:szCs w:val="32"/>
          <w:lang w:eastAsia="zh-CN"/>
        </w:rPr>
        <w:t>每车</w:t>
      </w:r>
      <w:r>
        <w:rPr>
          <w:sz w:val="24"/>
          <w:szCs w:val="32"/>
          <w:lang w:eastAsia="zh-CN"/>
        </w:rPr>
        <w:t>卸货不超过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sz w:val="24"/>
          <w:szCs w:val="32"/>
          <w:lang w:eastAsia="zh-CN"/>
        </w:rPr>
        <w:t>小时，</w:t>
      </w:r>
      <w:r>
        <w:rPr>
          <w:rFonts w:hint="eastAsia"/>
          <w:sz w:val="24"/>
          <w:szCs w:val="32"/>
          <w:lang w:eastAsia="zh-CN"/>
        </w:rPr>
        <w:t>避免甲方车辆由于卸车延误，导致甲方车辆不能按甲方计划完成其他的运输任务，造成的经济损失由乙方承担。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协议有效期：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2020年9月1日-2020年12月31日；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签订2021年</w:t>
      </w:r>
      <w:r>
        <w:rPr>
          <w:rFonts w:hint="eastAsia" w:ascii="宋体" w:hAnsi="宋体" w:eastAsia="宋体" w:cs="宋体"/>
          <w:b w:val="0"/>
          <w:bCs/>
          <w:sz w:val="24"/>
          <w:szCs w:val="30"/>
          <w:u w:val="none"/>
          <w:lang w:val="en-US" w:eastAsia="zh-CN"/>
        </w:rPr>
        <w:t>仓储配送合同时，可将此增补协议事项添加到合同中。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协议生效：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本协议一式两份，甲乙双方各执一份，经双方签字盖章后生效，传真具有同等效力。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争议处理：凡因本协议引起的或与本协议有关的任何争议，由双方友好协商解决。协商不成时，双方均有权向甲方住所地的人民法院提起诉讼。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未尽事宜：须经双方共同协商，作出补充规定，补充规定与本合同具有同等效力。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甲方：</w:t>
      </w:r>
      <w:r>
        <w:rPr>
          <w:rFonts w:hint="eastAsia"/>
          <w:sz w:val="24"/>
          <w:szCs w:val="24"/>
          <w:lang w:eastAsia="zh-CN"/>
        </w:rPr>
        <w:t>潍坊光华荣昌汽车技术有限公司</w:t>
      </w:r>
      <w:r>
        <w:rPr>
          <w:rFonts w:hint="eastAsia"/>
          <w:sz w:val="24"/>
          <w:szCs w:val="24"/>
          <w:lang w:val="en-US" w:eastAsia="zh-CN"/>
        </w:rPr>
        <w:t xml:space="preserve">      乙方：</w:t>
      </w:r>
      <w:r>
        <w:rPr>
          <w:rFonts w:hint="eastAsia"/>
          <w:sz w:val="24"/>
          <w:szCs w:val="24"/>
          <w:lang w:eastAsia="zh-CN"/>
        </w:rPr>
        <w:t>青岛华瑞利工贸有限公司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甲方签字：                              乙方签字：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日期：                                   日期：</w:t>
      </w:r>
    </w:p>
    <w:sectPr>
      <w:pgSz w:w="11906" w:h="16838"/>
      <w:pgMar w:top="8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6260DA"/>
    <w:multiLevelType w:val="singleLevel"/>
    <w:tmpl w:val="E86260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5039"/>
    <w:rsid w:val="0D9C7762"/>
    <w:rsid w:val="0FC25EC1"/>
    <w:rsid w:val="12BE2101"/>
    <w:rsid w:val="14693AF3"/>
    <w:rsid w:val="14DC2D46"/>
    <w:rsid w:val="15CF00A1"/>
    <w:rsid w:val="184F7AEF"/>
    <w:rsid w:val="18F54A22"/>
    <w:rsid w:val="22E67B35"/>
    <w:rsid w:val="259945BA"/>
    <w:rsid w:val="2B9946FB"/>
    <w:rsid w:val="31EC1449"/>
    <w:rsid w:val="33AB390F"/>
    <w:rsid w:val="3B094D74"/>
    <w:rsid w:val="3C4829D5"/>
    <w:rsid w:val="47F431B2"/>
    <w:rsid w:val="4A7A610D"/>
    <w:rsid w:val="4DAC00CA"/>
    <w:rsid w:val="546C202D"/>
    <w:rsid w:val="5FA728CC"/>
    <w:rsid w:val="7C6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李林峰</cp:lastModifiedBy>
  <cp:lastPrinted>2019-03-23T03:09:00Z</cp:lastPrinted>
  <dcterms:modified xsi:type="dcterms:W3CDTF">2020-09-11T08:34:23Z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