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7A" w:rsidRPr="00EE0BFB" w:rsidRDefault="001C44CC">
      <w:pPr>
        <w:pStyle w:val="1"/>
        <w:jc w:val="center"/>
        <w:textAlignment w:val="center"/>
        <w:rPr>
          <w:rFonts w:eastAsia="黑体"/>
          <w:position w:val="6"/>
          <w:sz w:val="44"/>
          <w:szCs w:val="44"/>
        </w:rPr>
      </w:pPr>
      <w:r>
        <w:rPr>
          <w:rFonts w:eastAsia="黑体" w:hint="eastAsia"/>
          <w:position w:val="6"/>
          <w:sz w:val="44"/>
          <w:szCs w:val="44"/>
        </w:rPr>
        <w:t>欧曼</w:t>
      </w:r>
      <w:r>
        <w:rPr>
          <w:rFonts w:eastAsia="黑体" w:hint="eastAsia"/>
          <w:position w:val="6"/>
          <w:sz w:val="44"/>
          <w:szCs w:val="44"/>
        </w:rPr>
        <w:t>H4</w:t>
      </w:r>
      <w:r>
        <w:rPr>
          <w:rFonts w:eastAsia="黑体" w:hint="eastAsia"/>
          <w:position w:val="6"/>
          <w:sz w:val="44"/>
          <w:szCs w:val="44"/>
        </w:rPr>
        <w:t>成品工装维修协议</w:t>
      </w:r>
    </w:p>
    <w:p w:rsidR="00E437B8" w:rsidRDefault="00E437B8" w:rsidP="00E437B8">
      <w:pPr>
        <w:spacing w:line="288" w:lineRule="auto"/>
        <w:rPr>
          <w:sz w:val="21"/>
          <w:szCs w:val="21"/>
        </w:rPr>
      </w:pPr>
    </w:p>
    <w:p w:rsidR="00E437B8" w:rsidRDefault="00E437B8" w:rsidP="00E437B8">
      <w:pPr>
        <w:spacing w:line="288" w:lineRule="auto"/>
        <w:rPr>
          <w:sz w:val="21"/>
          <w:szCs w:val="21"/>
        </w:rPr>
      </w:pPr>
    </w:p>
    <w:p w:rsidR="00E437B8" w:rsidRPr="00E437B8" w:rsidRDefault="00E437B8" w:rsidP="00E437B8">
      <w:pPr>
        <w:spacing w:line="288" w:lineRule="auto"/>
        <w:rPr>
          <w:szCs w:val="21"/>
        </w:rPr>
      </w:pPr>
    </w:p>
    <w:p w:rsidR="005D427A" w:rsidRPr="00E437B8" w:rsidRDefault="001C44CC" w:rsidP="001C44CC">
      <w:pPr>
        <w:numPr>
          <w:ilvl w:val="0"/>
          <w:numId w:val="1"/>
        </w:numPr>
        <w:spacing w:line="288" w:lineRule="auto"/>
        <w:rPr>
          <w:szCs w:val="21"/>
        </w:rPr>
      </w:pPr>
      <w:r w:rsidRPr="00E437B8">
        <w:rPr>
          <w:rFonts w:hint="eastAsia"/>
          <w:szCs w:val="21"/>
        </w:rPr>
        <w:t>维修</w:t>
      </w:r>
      <w:r w:rsidRPr="00E437B8">
        <w:rPr>
          <w:rFonts w:hint="eastAsia"/>
          <w:szCs w:val="21"/>
        </w:rPr>
        <w:t>H4</w:t>
      </w:r>
      <w:r w:rsidRPr="00E437B8">
        <w:rPr>
          <w:rFonts w:hint="eastAsia"/>
          <w:szCs w:val="21"/>
        </w:rPr>
        <w:t>成品工装车，共计</w:t>
      </w:r>
      <w:r w:rsidRPr="00E437B8">
        <w:rPr>
          <w:rFonts w:hint="eastAsia"/>
          <w:szCs w:val="21"/>
        </w:rPr>
        <w:t>140</w:t>
      </w:r>
      <w:r w:rsidRPr="00E437B8">
        <w:rPr>
          <w:rFonts w:hint="eastAsia"/>
          <w:szCs w:val="21"/>
        </w:rPr>
        <w:t>辆。</w:t>
      </w:r>
    </w:p>
    <w:p w:rsidR="00E437B8" w:rsidRPr="00E437B8" w:rsidRDefault="00E437B8" w:rsidP="001C44CC">
      <w:pPr>
        <w:numPr>
          <w:ilvl w:val="0"/>
          <w:numId w:val="1"/>
        </w:numPr>
        <w:spacing w:line="288" w:lineRule="auto"/>
        <w:rPr>
          <w:szCs w:val="21"/>
        </w:rPr>
      </w:pPr>
      <w:r w:rsidRPr="00E437B8">
        <w:rPr>
          <w:rFonts w:hint="eastAsia"/>
          <w:szCs w:val="21"/>
        </w:rPr>
        <w:t>所有材料和工具由天津光华智能汽车科技有限公司提供，太和中天物流（北京）有限公司安排人员维修。</w:t>
      </w:r>
    </w:p>
    <w:p w:rsidR="005D427A" w:rsidRPr="00E437B8" w:rsidRDefault="005D427A">
      <w:pPr>
        <w:numPr>
          <w:ilvl w:val="0"/>
          <w:numId w:val="1"/>
        </w:numPr>
        <w:spacing w:before="120" w:line="288" w:lineRule="auto"/>
        <w:ind w:left="1196" w:hanging="839"/>
        <w:rPr>
          <w:szCs w:val="21"/>
        </w:rPr>
      </w:pPr>
      <w:r w:rsidRPr="00E437B8">
        <w:rPr>
          <w:rFonts w:hint="eastAsia"/>
          <w:szCs w:val="21"/>
        </w:rPr>
        <w:t>质量标准：</w:t>
      </w:r>
      <w:r w:rsidR="00F66B00" w:rsidRPr="00E437B8">
        <w:rPr>
          <w:rFonts w:hint="eastAsia"/>
          <w:szCs w:val="21"/>
        </w:rPr>
        <w:t>依照出厂标准，以出</w:t>
      </w:r>
      <w:r w:rsidR="00CE185E">
        <w:rPr>
          <w:rFonts w:hint="eastAsia"/>
          <w:szCs w:val="21"/>
        </w:rPr>
        <w:t>甲方</w:t>
      </w:r>
      <w:r w:rsidR="00F66B00" w:rsidRPr="00E437B8">
        <w:rPr>
          <w:rFonts w:hint="eastAsia"/>
          <w:szCs w:val="21"/>
        </w:rPr>
        <w:t>发送的技术要求为准</w:t>
      </w:r>
      <w:r w:rsidR="002F5657" w:rsidRPr="00E437B8">
        <w:rPr>
          <w:rFonts w:hint="eastAsia"/>
          <w:szCs w:val="21"/>
        </w:rPr>
        <w:t>，</w:t>
      </w:r>
      <w:r w:rsidR="00EE0BFB" w:rsidRPr="00E437B8">
        <w:rPr>
          <w:rFonts w:hint="eastAsia"/>
          <w:szCs w:val="21"/>
        </w:rPr>
        <w:t>1</w:t>
      </w:r>
      <w:r w:rsidR="00EE0BFB" w:rsidRPr="00E437B8">
        <w:rPr>
          <w:rFonts w:hint="eastAsia"/>
          <w:szCs w:val="21"/>
        </w:rPr>
        <w:t>、</w:t>
      </w:r>
      <w:r w:rsidR="001C44CC" w:rsidRPr="00E437B8">
        <w:rPr>
          <w:rFonts w:hint="eastAsia"/>
          <w:szCs w:val="21"/>
        </w:rPr>
        <w:t>工装车后</w:t>
      </w:r>
      <w:r w:rsidR="001C44CC" w:rsidRPr="00E437B8">
        <w:rPr>
          <w:rFonts w:hint="eastAsia"/>
          <w:szCs w:val="21"/>
        </w:rPr>
        <w:t>2</w:t>
      </w:r>
      <w:r w:rsidR="001C44CC" w:rsidRPr="00E437B8">
        <w:rPr>
          <w:rFonts w:hint="eastAsia"/>
          <w:szCs w:val="21"/>
        </w:rPr>
        <w:t>轮由万向轮更改为定向轮。</w:t>
      </w:r>
      <w:r w:rsidR="001C44CC" w:rsidRPr="00E437B8">
        <w:rPr>
          <w:rFonts w:hint="eastAsia"/>
          <w:szCs w:val="21"/>
        </w:rPr>
        <w:t>2</w:t>
      </w:r>
      <w:r w:rsidR="001C44CC" w:rsidRPr="00E437B8">
        <w:rPr>
          <w:rFonts w:hint="eastAsia"/>
          <w:szCs w:val="21"/>
        </w:rPr>
        <w:t>、工装车折叠重合处安装橡胶管进行降噪处理。</w:t>
      </w:r>
      <w:r w:rsidR="001C44CC" w:rsidRPr="00E437B8">
        <w:rPr>
          <w:rFonts w:hint="eastAsia"/>
          <w:szCs w:val="21"/>
        </w:rPr>
        <w:t>3</w:t>
      </w:r>
      <w:r w:rsidR="001C44CC" w:rsidRPr="00E437B8">
        <w:rPr>
          <w:rFonts w:hint="eastAsia"/>
          <w:szCs w:val="21"/>
        </w:rPr>
        <w:t>、工装车福田铁标牌安装</w:t>
      </w:r>
      <w:r w:rsidR="00EE0BFB" w:rsidRPr="00E437B8">
        <w:rPr>
          <w:rFonts w:hint="eastAsia"/>
          <w:szCs w:val="21"/>
        </w:rPr>
        <w:t>4</w:t>
      </w:r>
      <w:r w:rsidR="00EE0BFB" w:rsidRPr="00E437B8">
        <w:rPr>
          <w:rFonts w:hint="eastAsia"/>
          <w:szCs w:val="21"/>
        </w:rPr>
        <w:t>、</w:t>
      </w:r>
      <w:r w:rsidR="002F5657" w:rsidRPr="00E437B8">
        <w:rPr>
          <w:rFonts w:hint="eastAsia"/>
          <w:szCs w:val="21"/>
        </w:rPr>
        <w:t>补漆至器具无锈蚀</w:t>
      </w:r>
      <w:r w:rsidR="00DC2C21" w:rsidRPr="00E437B8">
        <w:rPr>
          <w:rFonts w:hint="eastAsia"/>
          <w:szCs w:val="21"/>
        </w:rPr>
        <w:t>痕迹</w:t>
      </w:r>
      <w:r w:rsidRPr="00E437B8">
        <w:rPr>
          <w:rFonts w:hint="eastAsia"/>
          <w:szCs w:val="21"/>
        </w:rPr>
        <w:t>。</w:t>
      </w:r>
    </w:p>
    <w:p w:rsidR="001C44CC" w:rsidRDefault="001C44CC">
      <w:pPr>
        <w:numPr>
          <w:ilvl w:val="0"/>
          <w:numId w:val="1"/>
        </w:numPr>
        <w:spacing w:before="120" w:line="288" w:lineRule="auto"/>
        <w:ind w:left="1196" w:hanging="839"/>
        <w:rPr>
          <w:rFonts w:hint="eastAsia"/>
          <w:szCs w:val="21"/>
        </w:rPr>
      </w:pPr>
      <w:r w:rsidRPr="00E437B8">
        <w:rPr>
          <w:rFonts w:hint="eastAsia"/>
          <w:szCs w:val="21"/>
        </w:rPr>
        <w:t>在</w:t>
      </w:r>
      <w:r w:rsidRPr="00E437B8">
        <w:rPr>
          <w:rFonts w:hint="eastAsia"/>
          <w:szCs w:val="21"/>
        </w:rPr>
        <w:t>10</w:t>
      </w:r>
      <w:r w:rsidRPr="00E437B8">
        <w:rPr>
          <w:rFonts w:hint="eastAsia"/>
          <w:szCs w:val="21"/>
        </w:rPr>
        <w:t>月</w:t>
      </w:r>
      <w:r w:rsidRPr="00E437B8">
        <w:rPr>
          <w:rFonts w:hint="eastAsia"/>
          <w:szCs w:val="21"/>
        </w:rPr>
        <w:t>8</w:t>
      </w:r>
      <w:r w:rsidRPr="00E437B8">
        <w:rPr>
          <w:rFonts w:hint="eastAsia"/>
          <w:szCs w:val="21"/>
        </w:rPr>
        <w:t>日前交付完成。需向太和中天物流（北京）有限公司支付</w:t>
      </w:r>
      <w:r w:rsidRPr="00E437B8">
        <w:rPr>
          <w:rFonts w:hint="eastAsia"/>
          <w:szCs w:val="21"/>
        </w:rPr>
        <w:t>6000</w:t>
      </w:r>
      <w:r w:rsidRPr="00E437B8">
        <w:rPr>
          <w:rFonts w:hint="eastAsia"/>
          <w:szCs w:val="21"/>
        </w:rPr>
        <w:t>元人工费用。</w:t>
      </w:r>
    </w:p>
    <w:p w:rsidR="009448C8" w:rsidRPr="00E437B8" w:rsidRDefault="009448C8">
      <w:pPr>
        <w:numPr>
          <w:ilvl w:val="0"/>
          <w:numId w:val="1"/>
        </w:numPr>
        <w:spacing w:before="120" w:line="288" w:lineRule="auto"/>
        <w:ind w:left="1196" w:hanging="839"/>
        <w:rPr>
          <w:szCs w:val="21"/>
        </w:rPr>
      </w:pPr>
      <w:r>
        <w:rPr>
          <w:rFonts w:hint="eastAsia"/>
          <w:szCs w:val="21"/>
        </w:rPr>
        <w:t>付款方式：</w:t>
      </w:r>
      <w:r w:rsidRPr="00E437B8">
        <w:rPr>
          <w:rFonts w:hint="eastAsia"/>
          <w:szCs w:val="21"/>
        </w:rPr>
        <w:t>太和中天物流（北京）有限公司</w:t>
      </w:r>
      <w:r>
        <w:rPr>
          <w:rFonts w:hint="eastAsia"/>
          <w:szCs w:val="21"/>
        </w:rPr>
        <w:t>开具增值税发票（</w:t>
      </w:r>
      <w:r>
        <w:rPr>
          <w:rFonts w:hint="eastAsia"/>
          <w:szCs w:val="21"/>
        </w:rPr>
        <w:t>9%</w:t>
      </w:r>
      <w:r>
        <w:rPr>
          <w:rFonts w:hint="eastAsia"/>
          <w:szCs w:val="21"/>
        </w:rPr>
        <w:t>），</w:t>
      </w:r>
      <w:r w:rsidRPr="009448C8">
        <w:rPr>
          <w:rFonts w:hint="eastAsia"/>
          <w:szCs w:val="21"/>
        </w:rPr>
        <w:t>天津光华智能汽车科技有限公司电汇汇款。</w:t>
      </w:r>
    </w:p>
    <w:p w:rsidR="00E437B8" w:rsidRPr="009448C8" w:rsidRDefault="00E437B8" w:rsidP="009448C8">
      <w:pPr>
        <w:spacing w:line="480" w:lineRule="auto"/>
        <w:ind w:firstLineChars="147" w:firstLine="353"/>
        <w:rPr>
          <w:szCs w:val="21"/>
        </w:rPr>
      </w:pPr>
    </w:p>
    <w:p w:rsidR="00E437B8" w:rsidRDefault="00E437B8" w:rsidP="00E437B8">
      <w:pPr>
        <w:spacing w:line="480" w:lineRule="auto"/>
        <w:ind w:firstLineChars="147" w:firstLine="310"/>
        <w:rPr>
          <w:b/>
          <w:bCs/>
          <w:sz w:val="21"/>
          <w:szCs w:val="21"/>
        </w:rPr>
      </w:pPr>
    </w:p>
    <w:p w:rsidR="00E437B8" w:rsidRDefault="00E437B8" w:rsidP="00E437B8">
      <w:pPr>
        <w:spacing w:line="480" w:lineRule="auto"/>
        <w:ind w:firstLineChars="147" w:firstLine="310"/>
        <w:rPr>
          <w:b/>
          <w:bCs/>
          <w:sz w:val="21"/>
          <w:szCs w:val="21"/>
        </w:rPr>
      </w:pPr>
    </w:p>
    <w:p w:rsidR="00E437B8" w:rsidRDefault="00E437B8" w:rsidP="00E437B8">
      <w:pPr>
        <w:spacing w:line="480" w:lineRule="auto"/>
        <w:ind w:firstLineChars="147" w:firstLine="310"/>
        <w:rPr>
          <w:b/>
          <w:bCs/>
          <w:sz w:val="21"/>
          <w:szCs w:val="21"/>
        </w:rPr>
      </w:pPr>
    </w:p>
    <w:p w:rsidR="00E437B8" w:rsidRDefault="00E437B8" w:rsidP="00E437B8">
      <w:pPr>
        <w:spacing w:line="480" w:lineRule="auto"/>
        <w:ind w:firstLineChars="147" w:firstLine="310"/>
        <w:rPr>
          <w:b/>
          <w:bCs/>
          <w:sz w:val="21"/>
          <w:szCs w:val="21"/>
        </w:rPr>
      </w:pPr>
    </w:p>
    <w:p w:rsidR="00E437B8" w:rsidRPr="00EE0BFB" w:rsidRDefault="00E437B8" w:rsidP="00E437B8">
      <w:pPr>
        <w:spacing w:line="290" w:lineRule="atLeast"/>
        <w:ind w:firstLineChars="98" w:firstLine="207"/>
        <w:rPr>
          <w:rFonts w:ascii="楷体_GB2312" w:eastAsia="楷体_GB2312" w:hAnsi="宋体" w:cs="宋体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437B8">
        <w:rPr>
          <w:rFonts w:hint="eastAsia"/>
          <w:b/>
          <w:bCs/>
          <w:sz w:val="21"/>
          <w:szCs w:val="21"/>
        </w:rPr>
        <w:t>甲方：</w:t>
      </w:r>
      <w:r w:rsidRPr="00E437B8">
        <w:rPr>
          <w:rFonts w:hint="eastAsia"/>
          <w:bCs/>
          <w:sz w:val="21"/>
          <w:szCs w:val="21"/>
        </w:rPr>
        <w:t>天津光华智能汽车科技有限公司</w:t>
      </w:r>
      <w:r w:rsidRPr="00E437B8">
        <w:rPr>
          <w:rFonts w:hint="eastAsia"/>
          <w:bCs/>
          <w:sz w:val="21"/>
          <w:szCs w:val="21"/>
        </w:rPr>
        <w:t xml:space="preserve">                                                  </w:t>
      </w:r>
      <w:r>
        <w:rPr>
          <w:rFonts w:hint="eastAsia"/>
          <w:b/>
          <w:bCs/>
          <w:sz w:val="21"/>
          <w:szCs w:val="21"/>
        </w:rPr>
        <w:t>乙方</w:t>
      </w:r>
      <w:r w:rsidRPr="00EE0BFB">
        <w:rPr>
          <w:rFonts w:hint="eastAsia"/>
          <w:b/>
          <w:bCs/>
          <w:sz w:val="21"/>
          <w:szCs w:val="21"/>
        </w:rPr>
        <w:t>：</w:t>
      </w:r>
      <w:r w:rsidRPr="001C44CC">
        <w:rPr>
          <w:rFonts w:hint="eastAsia"/>
          <w:sz w:val="21"/>
          <w:szCs w:val="21"/>
        </w:rPr>
        <w:t>太和中天物流（北京）有限公司</w:t>
      </w:r>
    </w:p>
    <w:p w:rsidR="00D604DD" w:rsidRDefault="00D604DD" w:rsidP="00D604DD">
      <w:pPr>
        <w:spacing w:line="480" w:lineRule="auto"/>
        <w:ind w:firstLineChars="297" w:firstLine="713"/>
        <w:rPr>
          <w:color w:val="333333"/>
          <w:u w:val="single"/>
        </w:rPr>
      </w:pPr>
    </w:p>
    <w:p w:rsidR="00E437B8" w:rsidRPr="00E437B8" w:rsidRDefault="00D604DD" w:rsidP="00D604DD">
      <w:pPr>
        <w:spacing w:line="480" w:lineRule="auto"/>
        <w:ind w:firstLineChars="297" w:firstLine="713"/>
        <w:rPr>
          <w:sz w:val="21"/>
          <w:szCs w:val="21"/>
          <w:u w:val="single"/>
        </w:rPr>
      </w:pPr>
      <w:r w:rsidRPr="00FE2488">
        <w:rPr>
          <w:rFonts w:hint="eastAsia"/>
          <w:color w:val="333333"/>
          <w:u w:val="single"/>
        </w:rPr>
        <w:t>2020</w:t>
      </w:r>
      <w:r w:rsidRPr="0039798B">
        <w:rPr>
          <w:rFonts w:hint="eastAsia"/>
          <w:color w:val="333333"/>
        </w:rPr>
        <w:t>年</w:t>
      </w:r>
      <w:r w:rsidRPr="00FE2488">
        <w:rPr>
          <w:rFonts w:hint="eastAsia"/>
          <w:color w:val="333333"/>
          <w:u w:val="single"/>
        </w:rPr>
        <w:t xml:space="preserve"> 9</w:t>
      </w:r>
      <w:r w:rsidRPr="0039798B">
        <w:rPr>
          <w:rFonts w:hint="eastAsia"/>
          <w:color w:val="333333"/>
        </w:rPr>
        <w:t>月</w:t>
      </w:r>
      <w:r w:rsidRPr="00FE2488"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30</w:t>
      </w:r>
      <w:r w:rsidRPr="0039798B">
        <w:rPr>
          <w:rFonts w:hint="eastAsia"/>
          <w:color w:val="333333"/>
        </w:rPr>
        <w:t>日</w:t>
      </w:r>
      <w:r w:rsidRPr="0039798B">
        <w:rPr>
          <w:rFonts w:hint="eastAsia"/>
          <w:color w:val="333333"/>
        </w:rPr>
        <w:t xml:space="preserve">         </w:t>
      </w:r>
      <w:r>
        <w:rPr>
          <w:rFonts w:hint="eastAsia"/>
          <w:color w:val="333333"/>
        </w:rPr>
        <w:t xml:space="preserve">                                                                       2020</w:t>
      </w:r>
      <w:r w:rsidRPr="0039798B">
        <w:rPr>
          <w:rFonts w:hint="eastAsia"/>
          <w:color w:val="333333"/>
        </w:rPr>
        <w:t>年</w:t>
      </w:r>
      <w:r w:rsidRPr="00FE2488">
        <w:rPr>
          <w:rFonts w:hint="eastAsia"/>
          <w:color w:val="333333"/>
          <w:u w:val="single"/>
        </w:rPr>
        <w:t>_</w:t>
      </w:r>
      <w:r>
        <w:rPr>
          <w:rFonts w:hint="eastAsia"/>
          <w:color w:val="333333"/>
          <w:u w:val="single"/>
        </w:rPr>
        <w:t>9</w:t>
      </w:r>
      <w:r w:rsidRPr="0039798B">
        <w:rPr>
          <w:rFonts w:hint="eastAsia"/>
          <w:color w:val="333333"/>
        </w:rPr>
        <w:t>月</w:t>
      </w:r>
      <w:r w:rsidRPr="00FE2488">
        <w:rPr>
          <w:rFonts w:hint="eastAsia"/>
          <w:color w:val="333333"/>
          <w:u w:val="single"/>
        </w:rPr>
        <w:t>3</w:t>
      </w:r>
      <w:r>
        <w:rPr>
          <w:rFonts w:hint="eastAsia"/>
          <w:color w:val="333333"/>
          <w:u w:val="single"/>
        </w:rPr>
        <w:t>0</w:t>
      </w:r>
      <w:r w:rsidRPr="0039798B">
        <w:rPr>
          <w:rFonts w:hint="eastAsia"/>
          <w:color w:val="333333"/>
        </w:rPr>
        <w:t>日</w:t>
      </w:r>
    </w:p>
    <w:p w:rsidR="00EE0BFB" w:rsidRPr="00E437B8" w:rsidRDefault="00EE0BFB"/>
    <w:sectPr w:rsidR="00EE0BFB" w:rsidRPr="00E437B8" w:rsidSect="000D3E12">
      <w:type w:val="continuous"/>
      <w:pgSz w:w="11906" w:h="16838"/>
      <w:pgMar w:top="720" w:right="924" w:bottom="539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A83" w:rsidRDefault="00037A83" w:rsidP="00310606">
      <w:r>
        <w:separator/>
      </w:r>
    </w:p>
  </w:endnote>
  <w:endnote w:type="continuationSeparator" w:id="1">
    <w:p w:rsidR="00037A83" w:rsidRDefault="00037A83" w:rsidP="0031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A83" w:rsidRDefault="00037A83" w:rsidP="00310606">
      <w:r>
        <w:separator/>
      </w:r>
    </w:p>
  </w:footnote>
  <w:footnote w:type="continuationSeparator" w:id="1">
    <w:p w:rsidR="00037A83" w:rsidRDefault="00037A83" w:rsidP="00310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E7A5C"/>
    <w:multiLevelType w:val="hybridMultilevel"/>
    <w:tmpl w:val="01B24224"/>
    <w:lvl w:ilvl="0" w:tplc="B1429ED4">
      <w:start w:val="1"/>
      <w:numFmt w:val="taiwaneseCountingThousand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  <w:b/>
        <w:i w:val="0"/>
      </w:rPr>
    </w:lvl>
    <w:lvl w:ilvl="1" w:tplc="C0AC20D8">
      <w:start w:val="1"/>
      <w:numFmt w:val="japaneseCounting"/>
      <w:lvlText w:val="（%2）"/>
      <w:lvlJc w:val="left"/>
      <w:pPr>
        <w:tabs>
          <w:tab w:val="num" w:pos="1860"/>
        </w:tabs>
        <w:ind w:left="1860" w:hanging="7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3B66"/>
    <w:rsid w:val="00014DBC"/>
    <w:rsid w:val="00020C00"/>
    <w:rsid w:val="00031D86"/>
    <w:rsid w:val="00037A83"/>
    <w:rsid w:val="00074B21"/>
    <w:rsid w:val="000777FE"/>
    <w:rsid w:val="000863FC"/>
    <w:rsid w:val="000D3E12"/>
    <w:rsid w:val="000F37C4"/>
    <w:rsid w:val="0012230E"/>
    <w:rsid w:val="00131F3D"/>
    <w:rsid w:val="00155128"/>
    <w:rsid w:val="001A7675"/>
    <w:rsid w:val="001C44CC"/>
    <w:rsid w:val="001C67AD"/>
    <w:rsid w:val="001E343A"/>
    <w:rsid w:val="001E79DC"/>
    <w:rsid w:val="001F2BCE"/>
    <w:rsid w:val="00284F18"/>
    <w:rsid w:val="002F5657"/>
    <w:rsid w:val="00310606"/>
    <w:rsid w:val="00337F50"/>
    <w:rsid w:val="003401EC"/>
    <w:rsid w:val="00391A09"/>
    <w:rsid w:val="00397F8D"/>
    <w:rsid w:val="003B2B06"/>
    <w:rsid w:val="00406B06"/>
    <w:rsid w:val="0047433F"/>
    <w:rsid w:val="00481B46"/>
    <w:rsid w:val="004C4158"/>
    <w:rsid w:val="004F32B1"/>
    <w:rsid w:val="004F79C3"/>
    <w:rsid w:val="00501E6B"/>
    <w:rsid w:val="00540D8F"/>
    <w:rsid w:val="00543F48"/>
    <w:rsid w:val="00545309"/>
    <w:rsid w:val="00566F41"/>
    <w:rsid w:val="005808D9"/>
    <w:rsid w:val="00581A1B"/>
    <w:rsid w:val="005B44AE"/>
    <w:rsid w:val="005D427A"/>
    <w:rsid w:val="005F7032"/>
    <w:rsid w:val="00603B7F"/>
    <w:rsid w:val="00660D37"/>
    <w:rsid w:val="006A79F4"/>
    <w:rsid w:val="006F5892"/>
    <w:rsid w:val="00713A71"/>
    <w:rsid w:val="00725067"/>
    <w:rsid w:val="007336E1"/>
    <w:rsid w:val="00765453"/>
    <w:rsid w:val="007864C9"/>
    <w:rsid w:val="007A5769"/>
    <w:rsid w:val="007A64BF"/>
    <w:rsid w:val="007C64E1"/>
    <w:rsid w:val="00803931"/>
    <w:rsid w:val="00874649"/>
    <w:rsid w:val="008D1094"/>
    <w:rsid w:val="008D2FBD"/>
    <w:rsid w:val="00901B64"/>
    <w:rsid w:val="00914D87"/>
    <w:rsid w:val="00933539"/>
    <w:rsid w:val="009448C8"/>
    <w:rsid w:val="00960EF6"/>
    <w:rsid w:val="00987D9E"/>
    <w:rsid w:val="00994000"/>
    <w:rsid w:val="009A00F7"/>
    <w:rsid w:val="009B4EF4"/>
    <w:rsid w:val="009D7E64"/>
    <w:rsid w:val="009E2747"/>
    <w:rsid w:val="00A07F21"/>
    <w:rsid w:val="00A11B70"/>
    <w:rsid w:val="00A31086"/>
    <w:rsid w:val="00A35923"/>
    <w:rsid w:val="00A644BE"/>
    <w:rsid w:val="00AC2C5C"/>
    <w:rsid w:val="00AD5644"/>
    <w:rsid w:val="00AE1970"/>
    <w:rsid w:val="00AF2618"/>
    <w:rsid w:val="00AF48C4"/>
    <w:rsid w:val="00B51777"/>
    <w:rsid w:val="00B775A3"/>
    <w:rsid w:val="00BA187D"/>
    <w:rsid w:val="00BA4EDF"/>
    <w:rsid w:val="00BF6A4B"/>
    <w:rsid w:val="00C01DA7"/>
    <w:rsid w:val="00C5154C"/>
    <w:rsid w:val="00C63B66"/>
    <w:rsid w:val="00CD208F"/>
    <w:rsid w:val="00CE0569"/>
    <w:rsid w:val="00CE185E"/>
    <w:rsid w:val="00CF47AE"/>
    <w:rsid w:val="00D53914"/>
    <w:rsid w:val="00D604DD"/>
    <w:rsid w:val="00D62C54"/>
    <w:rsid w:val="00D820ED"/>
    <w:rsid w:val="00DC2C21"/>
    <w:rsid w:val="00DC5246"/>
    <w:rsid w:val="00DD157C"/>
    <w:rsid w:val="00E15E1D"/>
    <w:rsid w:val="00E41A4A"/>
    <w:rsid w:val="00E437B8"/>
    <w:rsid w:val="00E6318F"/>
    <w:rsid w:val="00E64020"/>
    <w:rsid w:val="00EE0BFB"/>
    <w:rsid w:val="00F20216"/>
    <w:rsid w:val="00F520E9"/>
    <w:rsid w:val="00F604D4"/>
    <w:rsid w:val="00F66B00"/>
    <w:rsid w:val="00F85EFC"/>
    <w:rsid w:val="00F910C3"/>
    <w:rsid w:val="00FF2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12"/>
    <w:rPr>
      <w:sz w:val="24"/>
      <w:szCs w:val="24"/>
    </w:rPr>
  </w:style>
  <w:style w:type="paragraph" w:styleId="1">
    <w:name w:val="heading 1"/>
    <w:basedOn w:val="a"/>
    <w:next w:val="a"/>
    <w:qFormat/>
    <w:rsid w:val="000D3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3E12"/>
    <w:pPr>
      <w:framePr w:hSpace="180" w:wrap="around" w:vAnchor="text" w:hAnchor="margin" w:y="50"/>
      <w:ind w:left="1440" w:hanging="1260"/>
    </w:pPr>
    <w:rPr>
      <w:sz w:val="20"/>
    </w:rPr>
  </w:style>
  <w:style w:type="paragraph" w:styleId="a4">
    <w:name w:val="Balloon Text"/>
    <w:basedOn w:val="a"/>
    <w:semiHidden/>
    <w:rsid w:val="007A5769"/>
    <w:rPr>
      <w:sz w:val="16"/>
      <w:szCs w:val="16"/>
    </w:rPr>
  </w:style>
  <w:style w:type="paragraph" w:styleId="a5">
    <w:name w:val="header"/>
    <w:basedOn w:val="a"/>
    <w:link w:val="Char"/>
    <w:rsid w:val="00310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10606"/>
    <w:rPr>
      <w:sz w:val="18"/>
      <w:szCs w:val="18"/>
    </w:rPr>
  </w:style>
  <w:style w:type="paragraph" w:styleId="a6">
    <w:name w:val="footer"/>
    <w:basedOn w:val="a"/>
    <w:link w:val="Char0"/>
    <w:rsid w:val="003106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rsid w:val="00310606"/>
    <w:rPr>
      <w:sz w:val="18"/>
      <w:szCs w:val="18"/>
    </w:rPr>
  </w:style>
  <w:style w:type="paragraph" w:styleId="a7">
    <w:name w:val="List Paragraph"/>
    <w:basedOn w:val="a"/>
    <w:uiPriority w:val="34"/>
    <w:qFormat/>
    <w:rsid w:val="00E437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68</Words>
  <Characters>394</Characters>
  <Application>Microsoft Office Word</Application>
  <DocSecurity>0</DocSecurity>
  <Lines>3</Lines>
  <Paragraphs>1</Paragraphs>
  <ScaleCrop>false</ScaleCrop>
  <Company>yanfeng visteon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业 品 买 卖 合 同</dc:title>
  <dc:creator>yanfeng visteon</dc:creator>
  <cp:lastModifiedBy>张馀林</cp:lastModifiedBy>
  <cp:revision>6</cp:revision>
  <cp:lastPrinted>2019-08-15T05:49:00Z</cp:lastPrinted>
  <dcterms:created xsi:type="dcterms:W3CDTF">2019-10-22T11:20:00Z</dcterms:created>
  <dcterms:modified xsi:type="dcterms:W3CDTF">2020-10-23T01:32:00Z</dcterms:modified>
</cp:coreProperties>
</file>