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型式试验样品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K1681015001A0</w:t>
      </w:r>
      <w:r>
        <w:rPr>
          <w:rFonts w:hint="eastAsia" w:ascii="宋体" w:hAnsi="宋体"/>
          <w:b/>
          <w:sz w:val="24"/>
          <w:szCs w:val="24"/>
        </w:rPr>
        <w:t>异性</w:t>
      </w:r>
      <w:r>
        <w:rPr>
          <w:rFonts w:ascii="宋体" w:hAnsi="宋体"/>
          <w:b/>
          <w:sz w:val="24"/>
          <w:szCs w:val="24"/>
        </w:rPr>
        <w:t>描述表</w:t>
      </w:r>
      <w:r>
        <w:rPr>
          <w:rFonts w:hint="eastAsia" w:ascii="宋体" w:hAnsi="宋体"/>
          <w:b/>
          <w:sz w:val="24"/>
          <w:szCs w:val="24"/>
        </w:rPr>
        <w:t>:</w:t>
      </w:r>
    </w:p>
    <w:tbl>
      <w:tblPr>
        <w:tblStyle w:val="5"/>
        <w:tblW w:w="61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648"/>
        <w:gridCol w:w="2024"/>
        <w:gridCol w:w="2476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56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产品名称</w:t>
            </w:r>
          </w:p>
        </w:tc>
        <w:tc>
          <w:tcPr>
            <w:tcW w:w="7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型号规格</w:t>
            </w:r>
          </w:p>
        </w:tc>
        <w:tc>
          <w:tcPr>
            <w:tcW w:w="215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差异描述</w:t>
            </w:r>
          </w:p>
        </w:tc>
        <w:tc>
          <w:tcPr>
            <w:tcW w:w="109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座椅</w:t>
            </w:r>
            <w:r>
              <w:rPr>
                <w:rFonts w:ascii="宋体" w:hAnsi="宋体" w:cs="Arial"/>
                <w:sz w:val="24"/>
                <w:szCs w:val="24"/>
              </w:rPr>
              <w:t>与车身连接</w:t>
            </w:r>
            <w:r>
              <w:rPr>
                <w:rFonts w:hint="eastAsia" w:ascii="宋体" w:hAnsi="宋体" w:cs="Arial"/>
                <w:sz w:val="24"/>
                <w:szCs w:val="24"/>
              </w:rPr>
              <w:t>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5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是否为同一车型</w:t>
            </w:r>
            <w:r>
              <w:rPr>
                <w:rFonts w:hint="eastAsia" w:ascii="宋体" w:hAnsi="宋体" w:cs="Arial"/>
                <w:sz w:val="24"/>
                <w:szCs w:val="24"/>
              </w:rPr>
              <w:t>/是否</w:t>
            </w:r>
            <w:r>
              <w:rPr>
                <w:rFonts w:ascii="宋体" w:hAnsi="宋体" w:cs="Arial"/>
                <w:sz w:val="24"/>
                <w:szCs w:val="24"/>
              </w:rPr>
              <w:t>为同一车体</w:t>
            </w:r>
          </w:p>
        </w:tc>
        <w:tc>
          <w:tcPr>
            <w:tcW w:w="118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具体</w:t>
            </w:r>
            <w:r>
              <w:rPr>
                <w:rFonts w:ascii="宋体" w:hAnsi="宋体" w:cs="Arial"/>
                <w:sz w:val="24"/>
                <w:szCs w:val="24"/>
              </w:rPr>
              <w:t>差异</w:t>
            </w:r>
          </w:p>
        </w:tc>
        <w:tc>
          <w:tcPr>
            <w:tcW w:w="109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驾驶员座椅总成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K1681015001A0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驾驶员座椅总成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K1681010002A0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不同车型，同一车体</w:t>
            </w:r>
          </w:p>
        </w:tc>
        <w:tc>
          <w:tcPr>
            <w:tcW w:w="1185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结构、形状与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K1681015001A0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一致，座椅与车体连接方式完全一致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面料不同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覆盖型号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9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驾驶员座椅总成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K1681010001A0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不同车型，同一车体</w:t>
            </w:r>
          </w:p>
        </w:tc>
        <w:tc>
          <w:tcPr>
            <w:tcW w:w="1185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结构、形状与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K1681015001A0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一致，座椅与车体连接方式完全一致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面料不同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覆盖型号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rPr>
          <w:rFonts w:hint="eastAsia"/>
          <w:lang w:val="en-US" w:eastAsia="zh-CN"/>
        </w:rPr>
        <w:t>潍坊光华荣昌汽车技术</w:t>
      </w:r>
      <w:r>
        <w:rPr>
          <w:rFonts w:hint="eastAsia"/>
        </w:rPr>
        <w:t>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                                                       2020-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08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both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型式试验样品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K1681025001A0</w:t>
      </w:r>
      <w:r>
        <w:rPr>
          <w:rFonts w:hint="eastAsia" w:ascii="宋体" w:hAnsi="宋体"/>
          <w:b/>
          <w:sz w:val="24"/>
          <w:szCs w:val="24"/>
        </w:rPr>
        <w:t>异性</w:t>
      </w:r>
      <w:r>
        <w:rPr>
          <w:rFonts w:ascii="宋体" w:hAnsi="宋体"/>
          <w:b/>
          <w:sz w:val="24"/>
          <w:szCs w:val="24"/>
        </w:rPr>
        <w:t>描述表</w:t>
      </w:r>
      <w:r>
        <w:rPr>
          <w:rFonts w:hint="eastAsia" w:ascii="宋体" w:hAnsi="宋体"/>
          <w:b/>
          <w:sz w:val="24"/>
          <w:szCs w:val="24"/>
        </w:rPr>
        <w:t>:</w:t>
      </w:r>
    </w:p>
    <w:tbl>
      <w:tblPr>
        <w:tblStyle w:val="5"/>
        <w:tblW w:w="61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648"/>
        <w:gridCol w:w="2024"/>
        <w:gridCol w:w="2476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56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产品名称</w:t>
            </w:r>
          </w:p>
        </w:tc>
        <w:tc>
          <w:tcPr>
            <w:tcW w:w="7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型号规格</w:t>
            </w:r>
          </w:p>
        </w:tc>
        <w:tc>
          <w:tcPr>
            <w:tcW w:w="215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差异描述</w:t>
            </w:r>
          </w:p>
        </w:tc>
        <w:tc>
          <w:tcPr>
            <w:tcW w:w="109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座椅</w:t>
            </w:r>
            <w:r>
              <w:rPr>
                <w:rFonts w:ascii="宋体" w:hAnsi="宋体" w:cs="Arial"/>
                <w:sz w:val="24"/>
                <w:szCs w:val="24"/>
              </w:rPr>
              <w:t>与车身连接</w:t>
            </w:r>
            <w:r>
              <w:rPr>
                <w:rFonts w:hint="eastAsia" w:ascii="宋体" w:hAnsi="宋体" w:cs="Arial"/>
                <w:sz w:val="24"/>
                <w:szCs w:val="24"/>
              </w:rPr>
              <w:t>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5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是否为同一车型</w:t>
            </w:r>
            <w:r>
              <w:rPr>
                <w:rFonts w:hint="eastAsia" w:ascii="宋体" w:hAnsi="宋体" w:cs="Arial"/>
                <w:sz w:val="24"/>
                <w:szCs w:val="24"/>
              </w:rPr>
              <w:t>/是否</w:t>
            </w:r>
            <w:r>
              <w:rPr>
                <w:rFonts w:ascii="宋体" w:hAnsi="宋体" w:cs="Arial"/>
                <w:sz w:val="24"/>
                <w:szCs w:val="24"/>
              </w:rPr>
              <w:t>为同一车体</w:t>
            </w:r>
          </w:p>
        </w:tc>
        <w:tc>
          <w:tcPr>
            <w:tcW w:w="118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具体</w:t>
            </w:r>
            <w:r>
              <w:rPr>
                <w:rFonts w:ascii="宋体" w:hAnsi="宋体" w:cs="Arial"/>
                <w:sz w:val="24"/>
                <w:szCs w:val="24"/>
              </w:rPr>
              <w:t>差异</w:t>
            </w:r>
          </w:p>
        </w:tc>
        <w:tc>
          <w:tcPr>
            <w:tcW w:w="109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驾驶员座椅总成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K1681025001A0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8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驾驶员座椅总成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K1681020002A0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不同车型，同一车体</w:t>
            </w:r>
          </w:p>
        </w:tc>
        <w:tc>
          <w:tcPr>
            <w:tcW w:w="1185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结构、形状与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K1681025001A0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一致，座椅与车体连接方式完全一致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面料不同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覆盖型号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9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驾驶员座椅总成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K1681020001A0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不同车型，同一车体</w:t>
            </w:r>
          </w:p>
        </w:tc>
        <w:tc>
          <w:tcPr>
            <w:tcW w:w="1185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结构、形状与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K1681025001A0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一致，座椅与车体连接方式完全一致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面料不同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覆盖型号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rPr>
          <w:rFonts w:hint="eastAsia"/>
          <w:lang w:val="en-US" w:eastAsia="zh-CN"/>
        </w:rPr>
        <w:t>潍坊光华荣昌汽车技术</w:t>
      </w:r>
      <w:r>
        <w:rPr>
          <w:rFonts w:hint="eastAsia"/>
        </w:rPr>
        <w:t>有限公司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                                                     2020-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08</w:t>
      </w:r>
    </w:p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车体型号及生产企业：6549B1PDA-AAZ001/福田山东多功能厂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车身连接简图：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89960" cy="5524500"/>
            <wp:effectExtent l="0" t="0" r="0" b="15240"/>
            <wp:docPr id="1" name="图片 1" descr="77f4eb2d5fc154691935abb7c000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f4eb2d5fc154691935abb7c000d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996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0B"/>
    <w:rsid w:val="00016D89"/>
    <w:rsid w:val="00064094"/>
    <w:rsid w:val="000B520B"/>
    <w:rsid w:val="000F04BB"/>
    <w:rsid w:val="00140F9A"/>
    <w:rsid w:val="002E6D3F"/>
    <w:rsid w:val="002F77AC"/>
    <w:rsid w:val="00330BFA"/>
    <w:rsid w:val="004064EF"/>
    <w:rsid w:val="004259C1"/>
    <w:rsid w:val="004D1EB7"/>
    <w:rsid w:val="00531AB4"/>
    <w:rsid w:val="00565BC2"/>
    <w:rsid w:val="006659C7"/>
    <w:rsid w:val="007C4A01"/>
    <w:rsid w:val="00816B64"/>
    <w:rsid w:val="008F1E1E"/>
    <w:rsid w:val="00A342B0"/>
    <w:rsid w:val="00AB179F"/>
    <w:rsid w:val="00AD35C7"/>
    <w:rsid w:val="00C47F0A"/>
    <w:rsid w:val="00C54093"/>
    <w:rsid w:val="00D124FE"/>
    <w:rsid w:val="00E47748"/>
    <w:rsid w:val="00E76941"/>
    <w:rsid w:val="00EC7B6D"/>
    <w:rsid w:val="00F217DF"/>
    <w:rsid w:val="00FD1D38"/>
    <w:rsid w:val="2FE22202"/>
    <w:rsid w:val="55701C91"/>
    <w:rsid w:val="7832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2020-06-18T08:20:00Z</dcterms:created>
  <dc:creator>user</dc:creator>
  <cp:lastModifiedBy>没有昵称</cp:lastModifiedBy>
  <cp:lastPrinted>2020-11-09T07:49:58Z</cp:lastPrinted>
  <dcterms:modified xsi:type="dcterms:W3CDTF">2020-11-09T09:04:25Z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