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615940" cy="1000760"/>
            <wp:effectExtent l="0" t="0" r="381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00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6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关于参加双重预防体系建设标杆企业观摩会的通知</w:t>
      </w:r>
    </w:p>
    <w:p/>
    <w:p>
      <w:pPr>
        <w:spacing w:line="576" w:lineRule="exact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各有关企业：</w:t>
      </w:r>
    </w:p>
    <w:p>
      <w:pPr>
        <w:spacing w:line="576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楷体" w:eastAsia="仿宋_GB2312"/>
          <w:sz w:val="32"/>
          <w:szCs w:val="32"/>
        </w:rPr>
        <w:t>介绍先进做法，共享创建经验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，应急管理中心定于11月中旬举行双重预防体系建设标杆企业观摩会。现将有关事项通知如下：</w:t>
      </w:r>
    </w:p>
    <w:p>
      <w:pPr>
        <w:pStyle w:val="2"/>
        <w:spacing w:after="0" w:line="576" w:lineRule="exact"/>
        <w:ind w:left="0" w:leftChars="0"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11月13日（周五）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8:30。</w:t>
      </w:r>
    </w:p>
    <w:p>
      <w:pPr>
        <w:pStyle w:val="2"/>
        <w:spacing w:after="0" w:line="576" w:lineRule="exact"/>
        <w:ind w:left="0" w:leftChars="0"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二、地点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潍坊五洲浩特电气有限公司（潍安路与珠光街交叉口东500米路北，由北门进入）。</w:t>
      </w:r>
    </w:p>
    <w:p>
      <w:pPr>
        <w:pStyle w:val="2"/>
        <w:spacing w:after="0" w:line="576" w:lineRule="exact"/>
        <w:ind w:left="0" w:leftChars="0"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三、参加人员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各企业安全负责人。</w:t>
      </w:r>
    </w:p>
    <w:p>
      <w:pPr>
        <w:pStyle w:val="2"/>
        <w:spacing w:after="0" w:line="576" w:lineRule="exact"/>
        <w:ind w:left="0" w:leftChars="0"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四、活动内容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（一）五洲浩特公司负责人介绍双重预防体系建设开展情况。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（二）市、区应急局(中心)领导讲话。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（三）参观五洲浩特双重预防体系建设展板、生产车间；听取公司双重预防体系建设工作开展情况介绍；讨论工作中遇到的问题、介绍先进做法；互动交流；专家答疑等。</w:t>
      </w:r>
    </w:p>
    <w:p>
      <w:pPr>
        <w:pStyle w:val="2"/>
        <w:spacing w:after="0" w:line="576" w:lineRule="exact"/>
        <w:ind w:left="0" w:leftChars="0"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五、要求</w:t>
      </w:r>
    </w:p>
    <w:p>
      <w:pPr>
        <w:pStyle w:val="2"/>
        <w:spacing w:after="0" w:line="576" w:lineRule="exact"/>
        <w:ind w:left="0" w:leftChars="0" w:firstLine="64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（一）观摩人员按照疫情防控要求，全程佩戴口罩，接受体温检查并主动出示健康码。</w:t>
      </w:r>
    </w:p>
    <w:p>
      <w:pPr>
        <w:pStyle w:val="2"/>
        <w:spacing w:after="0" w:line="576" w:lineRule="exact"/>
        <w:ind w:left="0" w:leftChars="0" w:firstLine="640"/>
        <w:rPr>
          <w:rFonts w:hint="default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（二）各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有关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企业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依照通知情况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将参加观摩人员名单于11月11日17:00前报送至邮箱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工商贸科：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wfgxajjgsm@126.com；危化科：gxqajjwhk@163.com；监察大队：wfgxajdd@163.com。</w:t>
      </w:r>
    </w:p>
    <w:p>
      <w:pPr>
        <w:widowControl/>
        <w:snapToGrid w:val="0"/>
        <w:spacing w:line="576" w:lineRule="exact"/>
        <w:ind w:left="1430" w:leftChars="300" w:hanging="800" w:hangingChars="25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widowControl/>
        <w:snapToGrid w:val="0"/>
        <w:spacing w:line="576" w:lineRule="exact"/>
        <w:ind w:left="1430" w:leftChars="300" w:hanging="800" w:hanging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双重预防体系建设标杆企业观摩会</w:t>
      </w:r>
      <w:r>
        <w:rPr>
          <w:rFonts w:hint="eastAsia" w:ascii="仿宋_GB2312" w:hAnsi="仿宋" w:eastAsia="仿宋_GB2312" w:cs="仿宋"/>
          <w:sz w:val="32"/>
          <w:szCs w:val="32"/>
        </w:rPr>
        <w:t>参会回执</w:t>
      </w:r>
    </w:p>
    <w:p>
      <w:pPr>
        <w:spacing w:line="576" w:lineRule="exact"/>
        <w:ind w:firstLine="4000" w:firstLineChars="1250"/>
        <w:jc w:val="right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76" w:lineRule="exact"/>
        <w:ind w:firstLine="4000" w:firstLineChars="1250"/>
        <w:jc w:val="right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潍坊高新区应急管理中心</w:t>
      </w:r>
    </w:p>
    <w:p>
      <w:pPr>
        <w:spacing w:line="576" w:lineRule="exact"/>
        <w:ind w:firstLine="640" w:firstLineChars="200"/>
        <w:jc w:val="center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                      2020年11月9日  </w:t>
      </w: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76" w:lineRule="exact"/>
        <w:rPr>
          <w:rFonts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  <w:r>
        <w:rPr>
          <w:rFonts w:ascii="黑体" w:hAnsi="黑体" w:eastAsia="黑体" w:cs="楷体_GB2312"/>
          <w:bCs/>
          <w:color w:val="000000"/>
          <w:sz w:val="32"/>
          <w:szCs w:val="32"/>
        </w:rPr>
        <w:t>附件</w:t>
      </w:r>
    </w:p>
    <w:p>
      <w:pPr>
        <w:spacing w:line="576" w:lineRule="exact"/>
        <w:rPr>
          <w:rFonts w:hint="eastAsia" w:ascii="黑体" w:hAnsi="黑体" w:eastAsia="黑体" w:cs="楷体_GB2312"/>
          <w:bCs/>
          <w:color w:val="000000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楷体_GB2312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楷体_GB2312"/>
          <w:bCs/>
          <w:color w:val="000000"/>
          <w:sz w:val="44"/>
          <w:szCs w:val="44"/>
        </w:rPr>
        <w:t>双重预防体系建设标杆企业观摩会参会回执</w:t>
      </w:r>
    </w:p>
    <w:p/>
    <w:tbl>
      <w:tblPr>
        <w:tblStyle w:val="12"/>
        <w:tblpPr w:leftFromText="180" w:rightFromText="180" w:vertAnchor="text" w:horzAnchor="page" w:tblpX="1983" w:tblpY="551"/>
        <w:tblOverlap w:val="never"/>
        <w:tblW w:w="46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05"/>
        <w:gridCol w:w="1406"/>
        <w:gridCol w:w="2174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824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883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365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499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24" w:type="pct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24" w:type="pct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640" w:firstLineChars="200"/>
        <w:jc w:val="center"/>
        <w:rPr>
          <w:rFonts w:ascii="仿宋_GB2312" w:hAnsi="仿宋" w:eastAsia="仿宋_GB2312"/>
          <w:kern w:val="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C78"/>
    <w:rsid w:val="00037500"/>
    <w:rsid w:val="00064034"/>
    <w:rsid w:val="00071F75"/>
    <w:rsid w:val="000B4361"/>
    <w:rsid w:val="000C3B8E"/>
    <w:rsid w:val="000E09B6"/>
    <w:rsid w:val="000F163F"/>
    <w:rsid w:val="00124A1B"/>
    <w:rsid w:val="00127D2C"/>
    <w:rsid w:val="001B4ABF"/>
    <w:rsid w:val="001C0338"/>
    <w:rsid w:val="001C5DA6"/>
    <w:rsid w:val="001D644D"/>
    <w:rsid w:val="001F2DE6"/>
    <w:rsid w:val="002507D0"/>
    <w:rsid w:val="00265840"/>
    <w:rsid w:val="002B4061"/>
    <w:rsid w:val="002C0ECC"/>
    <w:rsid w:val="002C67D4"/>
    <w:rsid w:val="002F2271"/>
    <w:rsid w:val="00302A94"/>
    <w:rsid w:val="00340AA4"/>
    <w:rsid w:val="003611AD"/>
    <w:rsid w:val="00362C78"/>
    <w:rsid w:val="003B4850"/>
    <w:rsid w:val="003E1097"/>
    <w:rsid w:val="003F2CA2"/>
    <w:rsid w:val="004119ED"/>
    <w:rsid w:val="00495AD9"/>
    <w:rsid w:val="004C55DA"/>
    <w:rsid w:val="004D0C80"/>
    <w:rsid w:val="004E40C4"/>
    <w:rsid w:val="00524258"/>
    <w:rsid w:val="005869FC"/>
    <w:rsid w:val="005B18D6"/>
    <w:rsid w:val="0060603B"/>
    <w:rsid w:val="00633AFD"/>
    <w:rsid w:val="006504BB"/>
    <w:rsid w:val="00666056"/>
    <w:rsid w:val="006A4894"/>
    <w:rsid w:val="006C59C3"/>
    <w:rsid w:val="006D51CA"/>
    <w:rsid w:val="007A472D"/>
    <w:rsid w:val="007A6705"/>
    <w:rsid w:val="0084322F"/>
    <w:rsid w:val="00886CA5"/>
    <w:rsid w:val="00892543"/>
    <w:rsid w:val="008C5BA9"/>
    <w:rsid w:val="008D0B1D"/>
    <w:rsid w:val="008D0E9A"/>
    <w:rsid w:val="008E0FFB"/>
    <w:rsid w:val="008E3B6F"/>
    <w:rsid w:val="008F48A2"/>
    <w:rsid w:val="00904D29"/>
    <w:rsid w:val="0096233E"/>
    <w:rsid w:val="00975BB2"/>
    <w:rsid w:val="009B3EBD"/>
    <w:rsid w:val="00A1517B"/>
    <w:rsid w:val="00A8274D"/>
    <w:rsid w:val="00A9493A"/>
    <w:rsid w:val="00AC7ACF"/>
    <w:rsid w:val="00B072BB"/>
    <w:rsid w:val="00B50C15"/>
    <w:rsid w:val="00BB02BE"/>
    <w:rsid w:val="00BB3506"/>
    <w:rsid w:val="00BB4E05"/>
    <w:rsid w:val="00C1578A"/>
    <w:rsid w:val="00C80F30"/>
    <w:rsid w:val="00C85F68"/>
    <w:rsid w:val="00D32043"/>
    <w:rsid w:val="00D418A0"/>
    <w:rsid w:val="00D6702C"/>
    <w:rsid w:val="00D80BC1"/>
    <w:rsid w:val="00D91B3C"/>
    <w:rsid w:val="00DA2C88"/>
    <w:rsid w:val="00DC514B"/>
    <w:rsid w:val="00DD4974"/>
    <w:rsid w:val="00DF7807"/>
    <w:rsid w:val="00E21D36"/>
    <w:rsid w:val="00E53F20"/>
    <w:rsid w:val="00E55BBB"/>
    <w:rsid w:val="00E63194"/>
    <w:rsid w:val="00E65BD2"/>
    <w:rsid w:val="00E96E3F"/>
    <w:rsid w:val="00EE532B"/>
    <w:rsid w:val="00EF4E6B"/>
    <w:rsid w:val="00F10ED7"/>
    <w:rsid w:val="00F362A5"/>
    <w:rsid w:val="00F706A0"/>
    <w:rsid w:val="00F93C10"/>
    <w:rsid w:val="00FB3A1B"/>
    <w:rsid w:val="00FB526F"/>
    <w:rsid w:val="00FF0637"/>
    <w:rsid w:val="026B0043"/>
    <w:rsid w:val="0554551C"/>
    <w:rsid w:val="0637085D"/>
    <w:rsid w:val="0905217C"/>
    <w:rsid w:val="0B2B1210"/>
    <w:rsid w:val="0B334C6F"/>
    <w:rsid w:val="113774BF"/>
    <w:rsid w:val="170530BE"/>
    <w:rsid w:val="19925EAF"/>
    <w:rsid w:val="254A1629"/>
    <w:rsid w:val="28144C89"/>
    <w:rsid w:val="2AAC688B"/>
    <w:rsid w:val="2B8C5D63"/>
    <w:rsid w:val="2FD85555"/>
    <w:rsid w:val="31004758"/>
    <w:rsid w:val="31980579"/>
    <w:rsid w:val="345751A3"/>
    <w:rsid w:val="35C677F6"/>
    <w:rsid w:val="38924D89"/>
    <w:rsid w:val="41760CA8"/>
    <w:rsid w:val="43696038"/>
    <w:rsid w:val="44167ED6"/>
    <w:rsid w:val="467374C8"/>
    <w:rsid w:val="4725138A"/>
    <w:rsid w:val="4B7F18BE"/>
    <w:rsid w:val="596640D3"/>
    <w:rsid w:val="5A7741B2"/>
    <w:rsid w:val="5ABF43BF"/>
    <w:rsid w:val="613F10CF"/>
    <w:rsid w:val="61D63E61"/>
    <w:rsid w:val="64430577"/>
    <w:rsid w:val="68B77977"/>
    <w:rsid w:val="6C28377B"/>
    <w:rsid w:val="6CF16252"/>
    <w:rsid w:val="6ED80F8A"/>
    <w:rsid w:val="6FAE2175"/>
    <w:rsid w:val="71D25AB7"/>
    <w:rsid w:val="75484FA8"/>
    <w:rsid w:val="79265297"/>
    <w:rsid w:val="7FC0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Calibr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7"/>
    <w:semiHidden/>
    <w:qFormat/>
    <w:uiPriority w:val="99"/>
  </w:style>
  <w:style w:type="character" w:customStyle="1" w:styleId="18">
    <w:name w:val="标题 1 Char"/>
    <w:basedOn w:val="13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0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2019-03-19T03:58:00Z</dcterms:created>
  <dc:creator>wangyan03</dc:creator>
  <cp:lastModifiedBy>左启伟</cp:lastModifiedBy>
  <cp:lastPrinted>2020-04-17T03:10:00Z</cp:lastPrinted>
  <dcterms:modified xsi:type="dcterms:W3CDTF">2020-11-09T08:53:09Z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