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50" w:rsidRDefault="00481257" w:rsidP="00A41F66">
      <w:pPr>
        <w:pStyle w:val="a3"/>
        <w:spacing w:before="2"/>
        <w:ind w:leftChars="2050" w:left="4510" w:firstLineChars="3050" w:firstLine="4880"/>
        <w:rPr>
          <w:sz w:val="28"/>
        </w:rPr>
      </w:pPr>
      <w:r>
        <w:rPr>
          <w:noProof/>
          <w:lang w:eastAsia="zh-CN"/>
        </w:rPr>
        <w:drawing>
          <wp:inline distT="0" distB="0" distL="0" distR="0">
            <wp:extent cx="753694" cy="360357"/>
            <wp:effectExtent l="0" t="0" r="0" b="0"/>
            <wp:docPr id="2" name="图片 6" descr="公司厂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公司厂标.jpg"/>
                    <pic:cNvPicPr>
                      <a:picLocks noChangeAspect="1"/>
                    </pic:cNvPicPr>
                  </pic:nvPicPr>
                  <pic:blipFill>
                    <a:blip r:embed="rId8" cstate="print"/>
                    <a:stretch>
                      <a:fillRect/>
                    </a:stretch>
                  </pic:blipFill>
                  <pic:spPr>
                    <a:xfrm>
                      <a:off x="0" y="0"/>
                      <a:ext cx="807235" cy="385956"/>
                    </a:xfrm>
                    <a:prstGeom prst="rect">
                      <a:avLst/>
                    </a:prstGeom>
                  </pic:spPr>
                </pic:pic>
              </a:graphicData>
            </a:graphic>
          </wp:inline>
        </w:drawing>
      </w:r>
    </w:p>
    <w:p w:rsidR="00D73550" w:rsidRDefault="00C8560E">
      <w:pPr>
        <w:tabs>
          <w:tab w:val="left" w:pos="7457"/>
        </w:tabs>
        <w:spacing w:before="13"/>
        <w:ind w:left="562"/>
        <w:rPr>
          <w:rFonts w:ascii="Microsoft JhengHei" w:eastAsia="Microsoft JhengHei"/>
          <w:b/>
          <w:sz w:val="33"/>
          <w:lang w:eastAsia="zh-CN"/>
        </w:rPr>
      </w:pPr>
      <w:r>
        <w:rPr>
          <w:rFonts w:ascii="Microsoft JhengHei" w:eastAsia="Microsoft JhengHei" w:hint="eastAsia"/>
          <w:b/>
          <w:color w:val="000099"/>
          <w:sz w:val="33"/>
          <w:shd w:val="clear" w:color="auto" w:fill="D8D8D8"/>
          <w:lang w:eastAsia="zh-CN"/>
        </w:rPr>
        <w:t>永久性要求遵守承诺</w:t>
      </w:r>
      <w:r>
        <w:rPr>
          <w:rFonts w:ascii="Microsoft JhengHei" w:eastAsia="Microsoft JhengHei" w:hint="eastAsia"/>
          <w:b/>
          <w:color w:val="000099"/>
          <w:sz w:val="33"/>
          <w:shd w:val="clear" w:color="auto" w:fill="D8D8D8"/>
          <w:lang w:eastAsia="zh-CN"/>
        </w:rPr>
        <w:tab/>
      </w:r>
    </w:p>
    <w:p w:rsidR="00D73550" w:rsidRDefault="00C8560E">
      <w:pPr>
        <w:spacing w:before="104" w:line="360" w:lineRule="auto"/>
        <w:ind w:left="934" w:right="12514" w:hanging="346"/>
        <w:rPr>
          <w:sz w:val="18"/>
          <w:lang w:eastAsia="zh-CN"/>
        </w:rPr>
      </w:pPr>
      <w:r>
        <w:rPr>
          <w:rFonts w:ascii="Microsoft JhengHei" w:eastAsia="Microsoft JhengHei" w:hint="eastAsia"/>
          <w:b/>
          <w:sz w:val="18"/>
          <w:lang w:eastAsia="zh-CN"/>
        </w:rPr>
        <w:t>尊敬的供应商</w:t>
      </w:r>
      <w:r>
        <w:rPr>
          <w:sz w:val="18"/>
          <w:lang w:eastAsia="zh-CN"/>
        </w:rPr>
        <w:t>： 您好！</w:t>
      </w:r>
    </w:p>
    <w:p w:rsidR="00D73550" w:rsidRDefault="00C8560E">
      <w:pPr>
        <w:pStyle w:val="4"/>
        <w:spacing w:before="18"/>
        <w:ind w:left="934"/>
        <w:rPr>
          <w:rFonts w:ascii="Times New Roman" w:eastAsia="Times New Roman"/>
          <w:lang w:eastAsia="zh-CN"/>
        </w:rPr>
      </w:pPr>
      <w:r>
        <w:rPr>
          <w:lang w:eastAsia="zh-CN"/>
        </w:rPr>
        <w:t>感谢您对</w:t>
      </w:r>
      <w:r>
        <w:rPr>
          <w:rFonts w:ascii="Times New Roman" w:eastAsia="Times New Roman"/>
          <w:lang w:eastAsia="zh-CN"/>
        </w:rPr>
        <w:t>H6</w:t>
      </w:r>
      <w:r>
        <w:rPr>
          <w:lang w:eastAsia="zh-CN"/>
        </w:rPr>
        <w:t>项目的良好合作及付出的巨大努力</w:t>
      </w:r>
      <w:r>
        <w:rPr>
          <w:rFonts w:ascii="Times New Roman" w:eastAsia="Times New Roman"/>
          <w:lang w:eastAsia="zh-CN"/>
        </w:rPr>
        <w:t>!</w:t>
      </w:r>
    </w:p>
    <w:p w:rsidR="00D73550" w:rsidRDefault="00C8560E">
      <w:pPr>
        <w:spacing w:before="96"/>
        <w:ind w:left="951"/>
        <w:rPr>
          <w:sz w:val="18"/>
          <w:lang w:eastAsia="zh-CN"/>
        </w:rPr>
      </w:pPr>
      <w:r>
        <w:rPr>
          <w:sz w:val="18"/>
          <w:lang w:eastAsia="zh-CN"/>
        </w:rPr>
        <w:t>作为一级零部件供应商，贵司需理解并遵守</w:t>
      </w:r>
      <w:r w:rsidR="002A298F">
        <w:rPr>
          <w:rFonts w:hint="eastAsia"/>
          <w:sz w:val="18"/>
          <w:lang w:eastAsia="zh-CN"/>
        </w:rPr>
        <w:t>光华荣昌</w:t>
      </w:r>
      <w:r>
        <w:rPr>
          <w:sz w:val="18"/>
          <w:lang w:eastAsia="zh-CN"/>
        </w:rPr>
        <w:t>之永久性要求的规定。</w:t>
      </w:r>
    </w:p>
    <w:p w:rsidR="00D73550" w:rsidRDefault="00C8560E">
      <w:pPr>
        <w:spacing w:before="204"/>
        <w:ind w:left="951"/>
        <w:rPr>
          <w:sz w:val="18"/>
          <w:lang w:eastAsia="zh-CN"/>
        </w:rPr>
      </w:pPr>
      <w:r>
        <w:rPr>
          <w:sz w:val="18"/>
          <w:lang w:eastAsia="zh-CN"/>
        </w:rPr>
        <w:t>对于已经批准的生产过程，贵司一旦发现任何变更必须及时通知</w:t>
      </w:r>
      <w:r w:rsidR="002A298F">
        <w:rPr>
          <w:rFonts w:hint="eastAsia"/>
          <w:sz w:val="18"/>
          <w:lang w:eastAsia="zh-CN"/>
        </w:rPr>
        <w:t>光华</w:t>
      </w:r>
      <w:r w:rsidR="002A298F">
        <w:rPr>
          <w:sz w:val="18"/>
          <w:lang w:eastAsia="zh-CN"/>
        </w:rPr>
        <w:t>荣昌</w:t>
      </w:r>
      <w:r>
        <w:rPr>
          <w:sz w:val="18"/>
          <w:lang w:eastAsia="zh-CN"/>
        </w:rPr>
        <w:t>供应商质量工程师及采购专员。</w:t>
      </w:r>
    </w:p>
    <w:p w:rsidR="00D73550" w:rsidRDefault="00C8560E">
      <w:pPr>
        <w:spacing w:before="215" w:line="228" w:lineRule="auto"/>
        <w:ind w:left="588" w:right="348" w:firstLine="362"/>
        <w:rPr>
          <w:sz w:val="18"/>
          <w:lang w:eastAsia="zh-CN"/>
        </w:rPr>
      </w:pPr>
      <w:r>
        <w:rPr>
          <w:spacing w:val="-4"/>
          <w:sz w:val="18"/>
          <w:lang w:eastAsia="zh-CN"/>
        </w:rPr>
        <w:t>贵司及贵司的次级供应商，在实施如材质、过程或制造场地等变更前必须口头并书面通知</w:t>
      </w:r>
      <w:r w:rsidR="002A298F">
        <w:rPr>
          <w:rFonts w:hint="eastAsia"/>
          <w:sz w:val="18"/>
          <w:lang w:eastAsia="zh-CN"/>
        </w:rPr>
        <w:t>光华</w:t>
      </w:r>
      <w:r w:rsidR="002A298F">
        <w:rPr>
          <w:sz w:val="18"/>
          <w:lang w:eastAsia="zh-CN"/>
        </w:rPr>
        <w:t>荣昌</w:t>
      </w:r>
      <w:r>
        <w:rPr>
          <w:spacing w:val="-4"/>
          <w:sz w:val="18"/>
          <w:lang w:eastAsia="zh-CN"/>
        </w:rPr>
        <w:t>供应商质量工程师及采购专员。另外，当贵司意识到次级供应商存在相关问题或贵司之潜在供应商的产能存在问题时应及时通知</w:t>
      </w:r>
      <w:r w:rsidR="002A298F">
        <w:rPr>
          <w:rFonts w:hint="eastAsia"/>
          <w:sz w:val="18"/>
          <w:lang w:eastAsia="zh-CN"/>
        </w:rPr>
        <w:t>光华</w:t>
      </w:r>
      <w:r w:rsidR="002A298F">
        <w:rPr>
          <w:sz w:val="18"/>
          <w:lang w:eastAsia="zh-CN"/>
        </w:rPr>
        <w:t>荣昌</w:t>
      </w:r>
      <w:r>
        <w:rPr>
          <w:spacing w:val="-4"/>
          <w:sz w:val="18"/>
          <w:lang w:eastAsia="zh-CN"/>
        </w:rPr>
        <w:t>供应商质量工程师及采购专员。</w:t>
      </w:r>
    </w:p>
    <w:p w:rsidR="00D73550" w:rsidRDefault="00C8560E">
      <w:pPr>
        <w:spacing w:before="205" w:line="225" w:lineRule="exact"/>
        <w:ind w:left="951"/>
        <w:rPr>
          <w:sz w:val="18"/>
          <w:lang w:eastAsia="zh-CN"/>
        </w:rPr>
      </w:pPr>
      <w:r>
        <w:rPr>
          <w:sz w:val="18"/>
          <w:lang w:eastAsia="zh-CN"/>
        </w:rPr>
        <w:t>以下是对供应商的强制性要求：</w:t>
      </w:r>
    </w:p>
    <w:p w:rsidR="00D73550" w:rsidRDefault="00C8560E">
      <w:pPr>
        <w:pStyle w:val="a4"/>
        <w:numPr>
          <w:ilvl w:val="1"/>
          <w:numId w:val="1"/>
        </w:numPr>
        <w:tabs>
          <w:tab w:val="left" w:pos="1777"/>
        </w:tabs>
        <w:spacing w:line="218" w:lineRule="exact"/>
        <w:rPr>
          <w:sz w:val="18"/>
          <w:lang w:eastAsia="zh-CN"/>
        </w:rPr>
      </w:pPr>
      <w:r>
        <w:rPr>
          <w:spacing w:val="-3"/>
          <w:sz w:val="18"/>
          <w:lang w:eastAsia="zh-CN"/>
        </w:rPr>
        <w:t>与</w:t>
      </w:r>
      <w:r w:rsidR="002A298F">
        <w:rPr>
          <w:rFonts w:hint="eastAsia"/>
          <w:sz w:val="18"/>
          <w:lang w:eastAsia="zh-CN"/>
        </w:rPr>
        <w:t>光华</w:t>
      </w:r>
      <w:r w:rsidR="002A298F">
        <w:rPr>
          <w:sz w:val="18"/>
          <w:lang w:eastAsia="zh-CN"/>
        </w:rPr>
        <w:t>荣昌</w:t>
      </w:r>
      <w:r>
        <w:rPr>
          <w:spacing w:val="-3"/>
          <w:sz w:val="18"/>
          <w:lang w:eastAsia="zh-CN"/>
        </w:rPr>
        <w:t>保持前瞻性的沟通，知道何时该释放出过程中的危险信号；</w:t>
      </w:r>
    </w:p>
    <w:p w:rsidR="00D73550" w:rsidRDefault="00C8560E">
      <w:pPr>
        <w:pStyle w:val="a4"/>
        <w:numPr>
          <w:ilvl w:val="1"/>
          <w:numId w:val="1"/>
        </w:numPr>
        <w:tabs>
          <w:tab w:val="left" w:pos="1777"/>
        </w:tabs>
        <w:spacing w:line="217" w:lineRule="exact"/>
        <w:rPr>
          <w:sz w:val="18"/>
          <w:lang w:eastAsia="zh-CN"/>
        </w:rPr>
      </w:pPr>
      <w:r>
        <w:rPr>
          <w:spacing w:val="-1"/>
          <w:sz w:val="18"/>
          <w:lang w:eastAsia="zh-CN"/>
        </w:rPr>
        <w:t>通知</w:t>
      </w:r>
      <w:r w:rsidR="002A298F">
        <w:rPr>
          <w:rFonts w:hint="eastAsia"/>
          <w:sz w:val="18"/>
          <w:lang w:eastAsia="zh-CN"/>
        </w:rPr>
        <w:t>光华</w:t>
      </w:r>
      <w:r w:rsidR="002A298F">
        <w:rPr>
          <w:sz w:val="18"/>
          <w:lang w:eastAsia="zh-CN"/>
        </w:rPr>
        <w:t>荣昌</w:t>
      </w:r>
      <w:r>
        <w:rPr>
          <w:spacing w:val="-1"/>
          <w:sz w:val="18"/>
          <w:lang w:eastAsia="zh-CN"/>
        </w:rPr>
        <w:t>计划中的材质和过程变更信息；</w:t>
      </w:r>
    </w:p>
    <w:p w:rsidR="00D73550" w:rsidRDefault="00C8560E">
      <w:pPr>
        <w:pStyle w:val="a4"/>
        <w:numPr>
          <w:ilvl w:val="1"/>
          <w:numId w:val="1"/>
        </w:numPr>
        <w:tabs>
          <w:tab w:val="left" w:pos="1823"/>
        </w:tabs>
        <w:spacing w:line="217" w:lineRule="exact"/>
        <w:ind w:left="1822" w:hanging="269"/>
        <w:rPr>
          <w:sz w:val="18"/>
          <w:lang w:eastAsia="zh-CN"/>
        </w:rPr>
      </w:pPr>
      <w:r>
        <w:rPr>
          <w:spacing w:val="-1"/>
          <w:sz w:val="18"/>
          <w:lang w:eastAsia="zh-CN"/>
        </w:rPr>
        <w:t>通知</w:t>
      </w:r>
      <w:r w:rsidR="002A298F">
        <w:rPr>
          <w:rFonts w:hint="eastAsia"/>
          <w:sz w:val="18"/>
          <w:lang w:eastAsia="zh-CN"/>
        </w:rPr>
        <w:t>光华</w:t>
      </w:r>
      <w:r w:rsidR="002A298F">
        <w:rPr>
          <w:sz w:val="18"/>
          <w:lang w:eastAsia="zh-CN"/>
        </w:rPr>
        <w:t>荣昌</w:t>
      </w:r>
      <w:r>
        <w:rPr>
          <w:spacing w:val="-1"/>
          <w:sz w:val="18"/>
          <w:lang w:eastAsia="zh-CN"/>
        </w:rPr>
        <w:t>计划中的制造场地变更信息；</w:t>
      </w:r>
    </w:p>
    <w:p w:rsidR="00D73550" w:rsidRDefault="00C8560E">
      <w:pPr>
        <w:pStyle w:val="a4"/>
        <w:numPr>
          <w:ilvl w:val="1"/>
          <w:numId w:val="1"/>
        </w:numPr>
        <w:tabs>
          <w:tab w:val="left" w:pos="1823"/>
        </w:tabs>
        <w:spacing w:line="218" w:lineRule="exact"/>
        <w:ind w:left="1822" w:hanging="269"/>
        <w:rPr>
          <w:sz w:val="18"/>
          <w:lang w:eastAsia="zh-CN"/>
        </w:rPr>
      </w:pPr>
      <w:r>
        <w:rPr>
          <w:spacing w:val="-1"/>
          <w:sz w:val="18"/>
          <w:lang w:eastAsia="zh-CN"/>
        </w:rPr>
        <w:t>关注次级供应商存在的问题并通知</w:t>
      </w:r>
      <w:r w:rsidR="002A298F">
        <w:rPr>
          <w:rFonts w:hint="eastAsia"/>
          <w:sz w:val="18"/>
          <w:lang w:eastAsia="zh-CN"/>
        </w:rPr>
        <w:t>光华</w:t>
      </w:r>
      <w:r w:rsidR="002A298F">
        <w:rPr>
          <w:sz w:val="18"/>
          <w:lang w:eastAsia="zh-CN"/>
        </w:rPr>
        <w:t>荣昌</w:t>
      </w:r>
      <w:r>
        <w:rPr>
          <w:spacing w:val="-1"/>
          <w:sz w:val="18"/>
          <w:lang w:eastAsia="zh-CN"/>
        </w:rPr>
        <w:t>；</w:t>
      </w:r>
    </w:p>
    <w:p w:rsidR="00D73550" w:rsidRDefault="00C8560E">
      <w:pPr>
        <w:pStyle w:val="a4"/>
        <w:numPr>
          <w:ilvl w:val="1"/>
          <w:numId w:val="1"/>
        </w:numPr>
        <w:tabs>
          <w:tab w:val="left" w:pos="1823"/>
        </w:tabs>
        <w:spacing w:line="218" w:lineRule="exact"/>
        <w:ind w:left="1822" w:hanging="269"/>
        <w:rPr>
          <w:sz w:val="18"/>
          <w:lang w:eastAsia="zh-CN"/>
        </w:rPr>
      </w:pPr>
      <w:r>
        <w:rPr>
          <w:spacing w:val="-1"/>
          <w:w w:val="105"/>
          <w:sz w:val="18"/>
          <w:lang w:eastAsia="zh-CN"/>
        </w:rPr>
        <w:t>通知</w:t>
      </w:r>
      <w:r w:rsidR="002A298F">
        <w:rPr>
          <w:rFonts w:hint="eastAsia"/>
          <w:sz w:val="18"/>
          <w:lang w:eastAsia="zh-CN"/>
        </w:rPr>
        <w:t>光华</w:t>
      </w:r>
      <w:r w:rsidR="002A298F">
        <w:rPr>
          <w:sz w:val="18"/>
          <w:lang w:eastAsia="zh-CN"/>
        </w:rPr>
        <w:t>荣昌</w:t>
      </w:r>
      <w:r>
        <w:rPr>
          <w:spacing w:val="-1"/>
          <w:w w:val="105"/>
          <w:sz w:val="18"/>
          <w:lang w:eastAsia="zh-CN"/>
        </w:rPr>
        <w:t>其供应商或自身存在的供应</w:t>
      </w:r>
      <w:r>
        <w:rPr>
          <w:rFonts w:ascii="Times New Roman" w:eastAsia="Times New Roman"/>
          <w:w w:val="190"/>
          <w:sz w:val="18"/>
          <w:lang w:eastAsia="zh-CN"/>
        </w:rPr>
        <w:t>/</w:t>
      </w:r>
      <w:r>
        <w:rPr>
          <w:spacing w:val="-2"/>
          <w:w w:val="105"/>
          <w:sz w:val="18"/>
          <w:lang w:eastAsia="zh-CN"/>
        </w:rPr>
        <w:t>产能问题；</w:t>
      </w:r>
    </w:p>
    <w:p w:rsidR="00D73550" w:rsidRDefault="00C8560E">
      <w:pPr>
        <w:pStyle w:val="a4"/>
        <w:numPr>
          <w:ilvl w:val="1"/>
          <w:numId w:val="1"/>
        </w:numPr>
        <w:tabs>
          <w:tab w:val="left" w:pos="1823"/>
        </w:tabs>
        <w:spacing w:line="224" w:lineRule="exact"/>
        <w:ind w:left="1822" w:hanging="269"/>
        <w:rPr>
          <w:sz w:val="18"/>
          <w:lang w:eastAsia="zh-CN"/>
        </w:rPr>
      </w:pPr>
      <w:r>
        <w:rPr>
          <w:sz w:val="18"/>
          <w:lang w:eastAsia="zh-CN"/>
        </w:rPr>
        <w:t>其他供应商引起的工程变更问题；</w:t>
      </w:r>
    </w:p>
    <w:p w:rsidR="00D73550" w:rsidRDefault="00C8560E">
      <w:pPr>
        <w:spacing w:before="213" w:line="228" w:lineRule="auto"/>
        <w:ind w:left="588" w:right="350" w:firstLine="182"/>
        <w:rPr>
          <w:sz w:val="18"/>
          <w:lang w:eastAsia="zh-CN"/>
        </w:rPr>
      </w:pPr>
      <w:r>
        <w:rPr>
          <w:spacing w:val="-4"/>
          <w:sz w:val="18"/>
          <w:lang w:eastAsia="zh-CN"/>
        </w:rPr>
        <w:t>如以上列出的诸活动已经发生或在计划实施中，无论是供应商发起或是其次级供应商引起的，均应立即通知</w:t>
      </w:r>
      <w:r w:rsidR="002A298F">
        <w:rPr>
          <w:rFonts w:hint="eastAsia"/>
          <w:sz w:val="18"/>
          <w:lang w:eastAsia="zh-CN"/>
        </w:rPr>
        <w:t>光华</w:t>
      </w:r>
      <w:r w:rsidR="002A298F">
        <w:rPr>
          <w:sz w:val="18"/>
          <w:lang w:eastAsia="zh-CN"/>
        </w:rPr>
        <w:t>荣昌</w:t>
      </w:r>
      <w:r>
        <w:rPr>
          <w:spacing w:val="-4"/>
          <w:sz w:val="18"/>
          <w:lang w:eastAsia="zh-CN"/>
        </w:rPr>
        <w:t>的相关负责人。在没有得到</w:t>
      </w:r>
      <w:r w:rsidR="002A298F">
        <w:rPr>
          <w:rFonts w:hint="eastAsia"/>
          <w:sz w:val="18"/>
          <w:lang w:eastAsia="zh-CN"/>
        </w:rPr>
        <w:t>光华</w:t>
      </w:r>
      <w:r w:rsidR="002A298F">
        <w:rPr>
          <w:sz w:val="18"/>
          <w:lang w:eastAsia="zh-CN"/>
        </w:rPr>
        <w:t>荣昌</w:t>
      </w:r>
      <w:r>
        <w:rPr>
          <w:spacing w:val="-4"/>
          <w:sz w:val="18"/>
          <w:lang w:eastAsia="zh-CN"/>
        </w:rPr>
        <w:t>书面认可前，以上各项变更均不能着手施行。</w:t>
      </w:r>
    </w:p>
    <w:p w:rsidR="00C05841" w:rsidRDefault="00C8560E" w:rsidP="00C05841">
      <w:pPr>
        <w:spacing w:before="206" w:line="453" w:lineRule="auto"/>
        <w:ind w:left="771" w:right="7246"/>
        <w:rPr>
          <w:spacing w:val="-4"/>
          <w:sz w:val="18"/>
          <w:lang w:eastAsia="zh-CN"/>
        </w:rPr>
      </w:pPr>
      <w:r>
        <w:rPr>
          <w:spacing w:val="-4"/>
          <w:sz w:val="18"/>
          <w:lang w:eastAsia="zh-CN"/>
        </w:rPr>
        <w:t>且供应商应建立相关流程，确保“永久性要求”在其次级供应商处也得到贯彻。</w:t>
      </w:r>
    </w:p>
    <w:p w:rsidR="00D73550" w:rsidRPr="00C05841" w:rsidRDefault="00C8560E" w:rsidP="00C05841">
      <w:pPr>
        <w:spacing w:before="206" w:line="453" w:lineRule="auto"/>
        <w:ind w:left="771" w:right="7246"/>
        <w:rPr>
          <w:spacing w:val="-4"/>
          <w:sz w:val="18"/>
          <w:lang w:eastAsia="zh-CN"/>
        </w:rPr>
      </w:pPr>
      <w:r>
        <w:rPr>
          <w:spacing w:val="-4"/>
          <w:sz w:val="18"/>
          <w:lang w:eastAsia="zh-CN"/>
        </w:rPr>
        <w:t>在下文中签字即表示贵司已经认可并承诺遵守</w:t>
      </w:r>
      <w:r w:rsidR="002A298F">
        <w:rPr>
          <w:rFonts w:hint="eastAsia"/>
          <w:sz w:val="18"/>
          <w:lang w:eastAsia="zh-CN"/>
        </w:rPr>
        <w:t>光华</w:t>
      </w:r>
      <w:r w:rsidR="002A298F">
        <w:rPr>
          <w:sz w:val="18"/>
          <w:lang w:eastAsia="zh-CN"/>
        </w:rPr>
        <w:t>荣昌</w:t>
      </w:r>
      <w:r>
        <w:rPr>
          <w:spacing w:val="-4"/>
          <w:sz w:val="18"/>
          <w:lang w:eastAsia="zh-CN"/>
        </w:rPr>
        <w:t>之永久性要求。</w:t>
      </w:r>
    </w:p>
    <w:p w:rsidR="00D73550" w:rsidRDefault="00C8560E">
      <w:pPr>
        <w:spacing w:line="230" w:lineRule="exact"/>
        <w:ind w:left="771"/>
        <w:rPr>
          <w:sz w:val="18"/>
          <w:lang w:eastAsia="zh-CN"/>
        </w:rPr>
      </w:pPr>
      <w:r>
        <w:rPr>
          <w:sz w:val="18"/>
          <w:lang w:eastAsia="zh-CN"/>
        </w:rPr>
        <w:t>请贵司授权的代表签字并将扫描之副本邮件给</w:t>
      </w:r>
      <w:r w:rsidR="002A298F">
        <w:rPr>
          <w:rFonts w:hint="eastAsia"/>
          <w:sz w:val="18"/>
          <w:lang w:eastAsia="zh-CN"/>
        </w:rPr>
        <w:t>光华</w:t>
      </w:r>
      <w:r w:rsidR="002A298F">
        <w:rPr>
          <w:sz w:val="18"/>
          <w:lang w:eastAsia="zh-CN"/>
        </w:rPr>
        <w:t>荣昌</w:t>
      </w:r>
      <w:r>
        <w:rPr>
          <w:sz w:val="18"/>
          <w:lang w:eastAsia="zh-CN"/>
        </w:rPr>
        <w:t>的供应商质量工程师。</w:t>
      </w:r>
    </w:p>
    <w:p w:rsidR="00D73550" w:rsidRDefault="00C8560E">
      <w:pPr>
        <w:spacing w:before="201"/>
        <w:ind w:left="771"/>
        <w:rPr>
          <w:sz w:val="18"/>
          <w:lang w:eastAsia="zh-CN"/>
        </w:rPr>
      </w:pPr>
      <w:r>
        <w:rPr>
          <w:sz w:val="18"/>
          <w:lang w:eastAsia="zh-CN"/>
        </w:rPr>
        <w:t>感谢您的支持与配合！</w:t>
      </w:r>
    </w:p>
    <w:p w:rsidR="00785432" w:rsidRDefault="00785432">
      <w:pPr>
        <w:spacing w:before="39"/>
        <w:ind w:left="9346"/>
        <w:rPr>
          <w:rFonts w:asciiTheme="minorEastAsia" w:eastAsiaTheme="minorEastAsia" w:hAnsiTheme="minorEastAsia"/>
          <w:b/>
          <w:w w:val="105"/>
          <w:sz w:val="18"/>
          <w:lang w:eastAsia="zh-CN"/>
        </w:rPr>
      </w:pPr>
    </w:p>
    <w:p w:rsidR="00785432" w:rsidRDefault="00785432">
      <w:pPr>
        <w:spacing w:before="39"/>
        <w:ind w:left="9346"/>
        <w:rPr>
          <w:rFonts w:asciiTheme="minorEastAsia" w:eastAsiaTheme="minorEastAsia" w:hAnsiTheme="minorEastAsia"/>
          <w:b/>
          <w:w w:val="105"/>
          <w:sz w:val="18"/>
          <w:lang w:eastAsia="zh-CN"/>
        </w:rPr>
      </w:pPr>
    </w:p>
    <w:p w:rsidR="00D73550" w:rsidRDefault="002A298F">
      <w:pPr>
        <w:spacing w:before="39"/>
        <w:ind w:left="9346"/>
        <w:rPr>
          <w:rFonts w:ascii="Microsoft JhengHei" w:eastAsia="Microsoft JhengHei"/>
          <w:b/>
          <w:sz w:val="18"/>
          <w:lang w:eastAsia="zh-CN"/>
        </w:rPr>
      </w:pPr>
      <w:r>
        <w:rPr>
          <w:rFonts w:asciiTheme="minorEastAsia" w:eastAsiaTheme="minorEastAsia" w:hAnsiTheme="minorEastAsia" w:hint="eastAsia"/>
          <w:b/>
          <w:w w:val="105"/>
          <w:sz w:val="18"/>
          <w:lang w:eastAsia="zh-CN"/>
        </w:rPr>
        <w:t>北京</w:t>
      </w:r>
      <w:r>
        <w:rPr>
          <w:rFonts w:ascii="Microsoft JhengHei" w:eastAsia="Microsoft JhengHei" w:hint="eastAsia"/>
          <w:b/>
          <w:w w:val="105"/>
          <w:sz w:val="18"/>
          <w:lang w:eastAsia="zh-CN"/>
        </w:rPr>
        <w:t>光华荣昌汽车部件有限公司</w:t>
      </w:r>
      <w:r w:rsidR="00C8560E">
        <w:rPr>
          <w:rFonts w:ascii="Times New Roman" w:eastAsia="Times New Roman"/>
          <w:w w:val="185"/>
          <w:sz w:val="18"/>
          <w:lang w:eastAsia="zh-CN"/>
        </w:rPr>
        <w:t>/</w:t>
      </w:r>
      <w:r w:rsidR="00C8560E">
        <w:rPr>
          <w:rFonts w:ascii="Microsoft JhengHei" w:eastAsia="Microsoft JhengHei" w:hint="eastAsia"/>
          <w:b/>
          <w:w w:val="105"/>
          <w:sz w:val="18"/>
          <w:lang w:eastAsia="zh-CN"/>
        </w:rPr>
        <w:t>采购及供应商管理</w:t>
      </w:r>
    </w:p>
    <w:p w:rsidR="00D73550" w:rsidRPr="00F32642" w:rsidRDefault="00D73550">
      <w:pPr>
        <w:rPr>
          <w:rFonts w:ascii="Microsoft JhengHei" w:eastAsiaTheme="minorEastAsia"/>
          <w:sz w:val="18"/>
          <w:lang w:eastAsia="zh-CN"/>
        </w:rPr>
        <w:sectPr w:rsidR="00D73550" w:rsidRPr="00F32642" w:rsidSect="00785432">
          <w:footerReference w:type="default" r:id="rId9"/>
          <w:pgSz w:w="15840" w:h="12240" w:orient="landscape"/>
          <w:pgMar w:top="1140" w:right="697" w:bottom="2058" w:left="760" w:header="0" w:footer="1865" w:gutter="0"/>
          <w:cols w:space="720"/>
        </w:sectPr>
      </w:pPr>
    </w:p>
    <w:p w:rsidR="00D73550" w:rsidRDefault="00D73550">
      <w:pPr>
        <w:pStyle w:val="a3"/>
        <w:rPr>
          <w:rFonts w:ascii="Microsoft JhengHei"/>
          <w:b/>
          <w:sz w:val="20"/>
          <w:lang w:eastAsia="zh-CN"/>
        </w:rPr>
      </w:pPr>
    </w:p>
    <w:p w:rsidR="00D73550" w:rsidRDefault="005A3539" w:rsidP="005A3539">
      <w:pPr>
        <w:pStyle w:val="a3"/>
        <w:spacing w:before="8"/>
        <w:ind w:firstLineChars="7800" w:firstLine="12480"/>
        <w:rPr>
          <w:rFonts w:ascii="Microsoft JhengHei"/>
          <w:b/>
          <w:sz w:val="21"/>
          <w:lang w:eastAsia="zh-CN"/>
        </w:rPr>
      </w:pPr>
      <w:r>
        <w:rPr>
          <w:noProof/>
          <w:lang w:eastAsia="zh-CN"/>
        </w:rPr>
        <w:drawing>
          <wp:inline distT="0" distB="0" distL="0" distR="0">
            <wp:extent cx="753694" cy="360357"/>
            <wp:effectExtent l="0" t="0" r="0" b="0"/>
            <wp:docPr id="6" name="图片 6" descr="公司厂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公司厂标.jpg"/>
                    <pic:cNvPicPr>
                      <a:picLocks noChangeAspect="1"/>
                    </pic:cNvPicPr>
                  </pic:nvPicPr>
                  <pic:blipFill>
                    <a:blip r:embed="rId8" cstate="print"/>
                    <a:stretch>
                      <a:fillRect/>
                    </a:stretch>
                  </pic:blipFill>
                  <pic:spPr>
                    <a:xfrm>
                      <a:off x="0" y="0"/>
                      <a:ext cx="807235" cy="385956"/>
                    </a:xfrm>
                    <a:prstGeom prst="rect">
                      <a:avLst/>
                    </a:prstGeom>
                  </pic:spPr>
                </pic:pic>
              </a:graphicData>
            </a:graphic>
          </wp:inline>
        </w:drawing>
      </w:r>
    </w:p>
    <w:p w:rsidR="00D73550" w:rsidRDefault="00C8560E">
      <w:pPr>
        <w:pStyle w:val="2"/>
        <w:tabs>
          <w:tab w:val="left" w:pos="7457"/>
        </w:tabs>
        <w:rPr>
          <w:lang w:eastAsia="zh-CN"/>
        </w:rPr>
      </w:pPr>
      <w:r>
        <w:rPr>
          <w:color w:val="000099"/>
          <w:shd w:val="clear" w:color="auto" w:fill="D8D8D8"/>
          <w:lang w:eastAsia="zh-CN"/>
        </w:rPr>
        <w:t>永久性要求遵守承诺</w:t>
      </w:r>
      <w:r>
        <w:rPr>
          <w:color w:val="000099"/>
          <w:shd w:val="clear" w:color="auto" w:fill="D8D8D8"/>
          <w:lang w:eastAsia="zh-CN"/>
        </w:rPr>
        <w:tab/>
      </w:r>
    </w:p>
    <w:p w:rsidR="00D73550" w:rsidRDefault="00D73550">
      <w:pPr>
        <w:pStyle w:val="a3"/>
        <w:rPr>
          <w:rFonts w:ascii="Microsoft JhengHei"/>
          <w:b/>
          <w:sz w:val="20"/>
          <w:lang w:eastAsia="zh-CN"/>
        </w:rPr>
      </w:pPr>
    </w:p>
    <w:p w:rsidR="00D73550" w:rsidRDefault="00D73550">
      <w:pPr>
        <w:pStyle w:val="a3"/>
        <w:spacing w:before="17"/>
        <w:rPr>
          <w:rFonts w:ascii="Microsoft JhengHei"/>
          <w:b/>
          <w:sz w:val="14"/>
          <w:lang w:eastAsia="zh-CN"/>
        </w:rPr>
      </w:pPr>
    </w:p>
    <w:p w:rsidR="00D73550" w:rsidRDefault="00C8560E">
      <w:pPr>
        <w:pStyle w:val="a3"/>
        <w:spacing w:before="117"/>
        <w:ind w:left="605"/>
        <w:rPr>
          <w:lang w:eastAsia="zh-CN"/>
        </w:rPr>
      </w:pPr>
      <w:r>
        <w:rPr>
          <w:lang w:eastAsia="zh-CN"/>
        </w:rPr>
        <w:t>供应商全称</w:t>
      </w:r>
      <w:r>
        <w:rPr>
          <w:w w:val="90"/>
          <w:lang w:eastAsia="zh-CN"/>
        </w:rPr>
        <w:t>:</w:t>
      </w:r>
    </w:p>
    <w:p w:rsidR="00D73550" w:rsidRDefault="00D73550">
      <w:pPr>
        <w:pStyle w:val="a3"/>
        <w:rPr>
          <w:sz w:val="20"/>
          <w:lang w:eastAsia="zh-CN"/>
        </w:rPr>
      </w:pPr>
    </w:p>
    <w:p w:rsidR="00D73550" w:rsidRDefault="00330253">
      <w:pPr>
        <w:pStyle w:val="a3"/>
        <w:spacing w:before="12"/>
        <w:rPr>
          <w:rFonts w:hint="eastAsia"/>
          <w:sz w:val="20"/>
          <w:lang w:eastAsia="zh-CN"/>
        </w:rPr>
      </w:pPr>
      <w:r w:rsidRPr="00330253">
        <w:pict>
          <v:line id="_x0000_s1030" style="position:absolute;z-index:1264;mso-wrap-distance-left:0;mso-wrap-distance-right:0;mso-position-horizontal-relative:page" from="68.3pt,15.5pt" to="241.15pt,15.5pt" strokeweight=".06864mm">
            <w10:wrap type="topAndBottom" anchorx="page"/>
          </v:line>
        </w:pict>
      </w:r>
      <w:r w:rsidR="00A41F66">
        <w:rPr>
          <w:rFonts w:hint="eastAsia"/>
          <w:sz w:val="20"/>
          <w:lang w:eastAsia="zh-CN"/>
        </w:rPr>
        <w:t>安路普（北京）汽车技术有限公司昌平分公司</w:t>
      </w:r>
    </w:p>
    <w:p w:rsidR="00D73550" w:rsidRDefault="00D73550">
      <w:pPr>
        <w:pStyle w:val="a3"/>
        <w:rPr>
          <w:sz w:val="20"/>
          <w:lang w:eastAsia="zh-CN"/>
        </w:rPr>
      </w:pPr>
    </w:p>
    <w:p w:rsidR="00D73550" w:rsidRDefault="00D73550">
      <w:pPr>
        <w:pStyle w:val="a3"/>
        <w:rPr>
          <w:sz w:val="20"/>
          <w:lang w:eastAsia="zh-CN"/>
        </w:rPr>
      </w:pPr>
    </w:p>
    <w:p w:rsidR="00D73550" w:rsidRDefault="00D73550">
      <w:pPr>
        <w:pStyle w:val="a3"/>
        <w:rPr>
          <w:sz w:val="21"/>
          <w:lang w:eastAsia="zh-CN"/>
        </w:rPr>
      </w:pPr>
    </w:p>
    <w:p w:rsidR="00D73550" w:rsidRDefault="00C8560E">
      <w:pPr>
        <w:pStyle w:val="a3"/>
        <w:ind w:left="605"/>
        <w:rPr>
          <w:lang w:eastAsia="zh-CN"/>
        </w:rPr>
      </w:pPr>
      <w:r>
        <w:rPr>
          <w:lang w:eastAsia="zh-CN"/>
        </w:rPr>
        <w:t>授权的供应商代表签字</w:t>
      </w:r>
      <w:r>
        <w:rPr>
          <w:w w:val="90"/>
          <w:lang w:eastAsia="zh-CN"/>
        </w:rPr>
        <w:t>:</w:t>
      </w:r>
    </w:p>
    <w:p w:rsidR="00D73550" w:rsidRDefault="00D73550">
      <w:pPr>
        <w:pStyle w:val="a3"/>
        <w:rPr>
          <w:sz w:val="20"/>
          <w:lang w:eastAsia="zh-CN"/>
        </w:rPr>
      </w:pPr>
    </w:p>
    <w:p w:rsidR="00D73550" w:rsidRDefault="00D73550">
      <w:pPr>
        <w:pStyle w:val="a3"/>
        <w:rPr>
          <w:sz w:val="20"/>
          <w:lang w:eastAsia="zh-CN"/>
        </w:rPr>
      </w:pPr>
    </w:p>
    <w:p w:rsidR="00D73550" w:rsidRDefault="00330253">
      <w:pPr>
        <w:pStyle w:val="a3"/>
        <w:spacing w:before="7"/>
        <w:rPr>
          <w:lang w:eastAsia="zh-CN"/>
        </w:rPr>
      </w:pPr>
      <w:r>
        <w:pict>
          <v:line id="_x0000_s1029" style="position:absolute;z-index:1288;mso-wrap-distance-left:0;mso-wrap-distance-right:0;mso-position-horizontal-relative:page" from="68.3pt,12.65pt" to="204.85pt,12.65pt" strokecolor="#003200" strokeweight=".06864mm">
            <w10:wrap type="topAndBottom" anchorx="page"/>
          </v:line>
        </w:pict>
      </w:r>
    </w:p>
    <w:p w:rsidR="00D73550" w:rsidRDefault="00C8560E">
      <w:pPr>
        <w:pStyle w:val="a3"/>
        <w:spacing w:line="192" w:lineRule="exact"/>
        <w:ind w:left="605"/>
        <w:rPr>
          <w:lang w:eastAsia="zh-CN"/>
        </w:rPr>
      </w:pPr>
      <w:r>
        <w:rPr>
          <w:color w:val="003300"/>
          <w:w w:val="105"/>
          <w:lang w:eastAsia="zh-CN"/>
        </w:rPr>
        <w:t>签名</w:t>
      </w:r>
    </w:p>
    <w:p w:rsidR="00D73550" w:rsidRDefault="00330253">
      <w:pPr>
        <w:pStyle w:val="a3"/>
        <w:spacing w:before="8"/>
        <w:rPr>
          <w:sz w:val="25"/>
          <w:lang w:eastAsia="zh-CN"/>
        </w:rPr>
      </w:pPr>
      <w:r w:rsidRPr="00330253">
        <w:pict>
          <v:line id="_x0000_s1028" style="position:absolute;z-index:1312;mso-wrap-distance-left:0;mso-wrap-distance-right:0;mso-position-horizontal-relative:page" from="68.3pt,18.45pt" to="209.35pt,18.45pt" strokecolor="#003200" strokeweight=".06864mm">
            <w10:wrap type="topAndBottom" anchorx="page"/>
          </v:line>
        </w:pict>
      </w:r>
    </w:p>
    <w:p w:rsidR="00D73550" w:rsidRDefault="00C8560E">
      <w:pPr>
        <w:pStyle w:val="a3"/>
        <w:spacing w:line="195" w:lineRule="exact"/>
        <w:ind w:left="605"/>
        <w:rPr>
          <w:lang w:eastAsia="zh-CN"/>
        </w:rPr>
      </w:pPr>
      <w:r>
        <w:rPr>
          <w:color w:val="003300"/>
          <w:w w:val="105"/>
          <w:lang w:eastAsia="zh-CN"/>
        </w:rPr>
        <w:t>打印名</w:t>
      </w:r>
    </w:p>
    <w:p w:rsidR="00D73550" w:rsidRDefault="00330253" w:rsidP="00A41F66">
      <w:pPr>
        <w:pStyle w:val="a3"/>
        <w:spacing w:before="8"/>
        <w:ind w:firstLineChars="650" w:firstLine="1040"/>
        <w:rPr>
          <w:sz w:val="25"/>
          <w:lang w:eastAsia="zh-CN"/>
        </w:rPr>
      </w:pPr>
      <w:r w:rsidRPr="00330253">
        <w:pict>
          <v:line id="_x0000_s1027" style="position:absolute;left:0;text-align:left;z-index:1336;mso-wrap-distance-left:0;mso-wrap-distance-right:0;mso-position-horizontal-relative:page" from="68.3pt,18.5pt" to="209.35pt,18.5pt" strokecolor="#003200" strokeweight=".06864mm">
            <w10:wrap type="topAndBottom" anchorx="page"/>
          </v:line>
        </w:pict>
      </w:r>
      <w:r w:rsidR="00A41F66">
        <w:rPr>
          <w:rFonts w:hint="eastAsia"/>
          <w:sz w:val="25"/>
          <w:lang w:eastAsia="zh-CN"/>
        </w:rPr>
        <w:t>郭建军</w:t>
      </w:r>
    </w:p>
    <w:p w:rsidR="00D73550" w:rsidRDefault="00C8560E">
      <w:pPr>
        <w:pStyle w:val="a3"/>
        <w:spacing w:line="193" w:lineRule="exact"/>
        <w:ind w:left="605"/>
        <w:rPr>
          <w:lang w:eastAsia="zh-CN"/>
        </w:rPr>
      </w:pPr>
      <w:r>
        <w:rPr>
          <w:color w:val="003300"/>
          <w:w w:val="105"/>
          <w:lang w:eastAsia="zh-CN"/>
        </w:rPr>
        <w:t>头衔</w:t>
      </w:r>
    </w:p>
    <w:p w:rsidR="00D73550" w:rsidRDefault="00330253" w:rsidP="00A41F66">
      <w:pPr>
        <w:pStyle w:val="a3"/>
        <w:spacing w:before="7"/>
        <w:ind w:firstLineChars="650" w:firstLine="1040"/>
        <w:rPr>
          <w:sz w:val="25"/>
          <w:lang w:eastAsia="zh-CN"/>
        </w:rPr>
      </w:pPr>
      <w:r w:rsidRPr="00330253">
        <w:pict>
          <v:line id="_x0000_s1026" style="position:absolute;left:0;text-align:left;z-index:1360;mso-wrap-distance-left:0;mso-wrap-distance-right:0;mso-position-horizontal-relative:page" from="68.3pt,18.45pt" to="209.35pt,18.45pt" strokecolor="#003200" strokeweight=".06864mm">
            <w10:wrap type="topAndBottom" anchorx="page"/>
          </v:line>
        </w:pict>
      </w:r>
      <w:r w:rsidR="00A41F66">
        <w:rPr>
          <w:rFonts w:hint="eastAsia"/>
          <w:sz w:val="25"/>
          <w:lang w:eastAsia="zh-CN"/>
        </w:rPr>
        <w:t>质量主管</w:t>
      </w:r>
    </w:p>
    <w:p w:rsidR="00D73550" w:rsidRDefault="00C8560E">
      <w:pPr>
        <w:pStyle w:val="a3"/>
        <w:spacing w:line="195" w:lineRule="exact"/>
        <w:ind w:left="605"/>
        <w:rPr>
          <w:color w:val="003300"/>
          <w:lang w:eastAsia="zh-CN"/>
        </w:rPr>
      </w:pPr>
      <w:r>
        <w:rPr>
          <w:color w:val="003300"/>
          <w:lang w:eastAsia="zh-CN"/>
        </w:rPr>
        <w:t xml:space="preserve">地点 </w:t>
      </w:r>
      <w:r>
        <w:rPr>
          <w:color w:val="003300"/>
          <w:w w:val="90"/>
          <w:lang w:eastAsia="zh-CN"/>
        </w:rPr>
        <w:t>,</w:t>
      </w:r>
      <w:r>
        <w:rPr>
          <w:color w:val="003300"/>
          <w:lang w:eastAsia="zh-CN"/>
        </w:rPr>
        <w:t>日期</w:t>
      </w:r>
    </w:p>
    <w:p w:rsidR="00701DFD" w:rsidRDefault="00A41F66">
      <w:pPr>
        <w:pStyle w:val="a3"/>
        <w:spacing w:line="195" w:lineRule="exact"/>
        <w:ind w:left="605"/>
        <w:rPr>
          <w:color w:val="003300"/>
          <w:lang w:eastAsia="zh-CN"/>
        </w:rPr>
      </w:pPr>
      <w:r>
        <w:rPr>
          <w:rFonts w:hint="eastAsia"/>
          <w:color w:val="003300"/>
          <w:lang w:eastAsia="zh-CN"/>
        </w:rPr>
        <w:t>北京，2020.12.14</w:t>
      </w:r>
    </w:p>
    <w:p w:rsidR="00701DFD" w:rsidRDefault="00701DFD">
      <w:pPr>
        <w:pStyle w:val="a3"/>
        <w:spacing w:line="195" w:lineRule="exact"/>
        <w:ind w:left="605"/>
        <w:rPr>
          <w:lang w:eastAsia="zh-CN"/>
        </w:rPr>
      </w:pPr>
      <w:r>
        <w:rPr>
          <w:rFonts w:hint="eastAsia"/>
          <w:lang w:eastAsia="zh-CN"/>
        </w:rPr>
        <w:t>_____________________</w:t>
      </w:r>
      <w:r>
        <w:rPr>
          <w:lang w:eastAsia="zh-CN"/>
        </w:rPr>
        <w:t>______________</w:t>
      </w:r>
    </w:p>
    <w:p w:rsidR="00701DFD" w:rsidRPr="00701DFD" w:rsidRDefault="00701DFD" w:rsidP="00701DFD">
      <w:pPr>
        <w:rPr>
          <w:lang w:eastAsia="zh-CN"/>
        </w:rPr>
      </w:pPr>
    </w:p>
    <w:p w:rsidR="00701DFD" w:rsidRPr="00701DFD" w:rsidRDefault="00701DFD" w:rsidP="00701DFD">
      <w:pPr>
        <w:rPr>
          <w:lang w:eastAsia="zh-CN"/>
        </w:rPr>
      </w:pPr>
      <w:bookmarkStart w:id="0" w:name="_GoBack"/>
      <w:bookmarkEnd w:id="0"/>
    </w:p>
    <w:p w:rsidR="00701DFD" w:rsidRPr="00701DFD" w:rsidRDefault="00701DFD" w:rsidP="00701DFD">
      <w:pPr>
        <w:rPr>
          <w:lang w:eastAsia="zh-CN"/>
        </w:rPr>
      </w:pPr>
    </w:p>
    <w:p w:rsidR="00701DFD" w:rsidRPr="00701DFD" w:rsidRDefault="00701DFD" w:rsidP="00701DFD">
      <w:pPr>
        <w:rPr>
          <w:lang w:eastAsia="zh-CN"/>
        </w:rPr>
      </w:pPr>
    </w:p>
    <w:p w:rsidR="005A3539" w:rsidRDefault="00701DFD" w:rsidP="00701DFD">
      <w:pPr>
        <w:spacing w:before="39"/>
        <w:ind w:firstLineChars="3700" w:firstLine="8140"/>
        <w:rPr>
          <w:lang w:eastAsia="zh-CN"/>
        </w:rPr>
      </w:pPr>
      <w:r>
        <w:rPr>
          <w:lang w:eastAsia="zh-CN"/>
        </w:rPr>
        <w:tab/>
      </w:r>
    </w:p>
    <w:p w:rsidR="00701DFD" w:rsidRPr="00701DFD" w:rsidRDefault="00701DFD" w:rsidP="00D44E27">
      <w:pPr>
        <w:spacing w:before="39"/>
        <w:ind w:firstLineChars="4850" w:firstLine="9242"/>
        <w:rPr>
          <w:rFonts w:ascii="Microsoft JhengHei" w:eastAsiaTheme="minorEastAsia"/>
          <w:b/>
          <w:sz w:val="18"/>
          <w:lang w:eastAsia="zh-CN"/>
        </w:rPr>
      </w:pPr>
      <w:r>
        <w:rPr>
          <w:rFonts w:asciiTheme="minorEastAsia" w:eastAsiaTheme="minorEastAsia" w:hAnsiTheme="minorEastAsia" w:hint="eastAsia"/>
          <w:b/>
          <w:w w:val="105"/>
          <w:sz w:val="18"/>
          <w:lang w:eastAsia="zh-CN"/>
        </w:rPr>
        <w:t>北京</w:t>
      </w:r>
      <w:r>
        <w:rPr>
          <w:rFonts w:ascii="Microsoft JhengHei" w:eastAsia="Microsoft JhengHei" w:hint="eastAsia"/>
          <w:b/>
          <w:w w:val="105"/>
          <w:sz w:val="18"/>
          <w:lang w:eastAsia="zh-CN"/>
        </w:rPr>
        <w:t>光华荣昌汽车部件有限公司</w:t>
      </w:r>
      <w:r>
        <w:rPr>
          <w:rFonts w:ascii="Times New Roman" w:eastAsia="Times New Roman"/>
          <w:w w:val="185"/>
          <w:sz w:val="18"/>
          <w:lang w:eastAsia="zh-CN"/>
        </w:rPr>
        <w:t>/</w:t>
      </w:r>
      <w:r>
        <w:rPr>
          <w:rFonts w:ascii="Microsoft JhengHei" w:eastAsia="Microsoft JhengHei" w:hint="eastAsia"/>
          <w:b/>
          <w:w w:val="105"/>
          <w:sz w:val="18"/>
          <w:lang w:eastAsia="zh-CN"/>
        </w:rPr>
        <w:t>采购及供应商管理</w:t>
      </w:r>
    </w:p>
    <w:sectPr w:rsidR="00701DFD" w:rsidRPr="00701DFD" w:rsidSect="00330253">
      <w:pgSz w:w="15840" w:h="12240" w:orient="landscape"/>
      <w:pgMar w:top="1140" w:right="700" w:bottom="2060" w:left="760" w:header="0" w:footer="18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E7F" w:rsidRDefault="00D34E7F">
      <w:r>
        <w:separator/>
      </w:r>
    </w:p>
  </w:endnote>
  <w:endnote w:type="continuationSeparator" w:id="1">
    <w:p w:rsidR="00D34E7F" w:rsidRDefault="00D34E7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JhengHei">
    <w:altName w:val="Arial Unicode MS"/>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50" w:rsidRDefault="00330253">
    <w:pPr>
      <w:pStyle w:val="a3"/>
      <w:spacing w:line="14" w:lineRule="auto"/>
      <w:rPr>
        <w:sz w:val="20"/>
      </w:rPr>
    </w:pPr>
    <w:r w:rsidRPr="00330253">
      <w:pict>
        <v:line id="_x0000_s2052" style="position:absolute;z-index:-5896;mso-position-horizontal-relative:page;mso-position-vertical-relative:page" from="40.9pt,504.65pt" to="751.1pt,504.65pt" strokeweight=".12pt">
          <w10:wrap anchorx="page" anchory="page"/>
        </v:line>
      </w:pict>
    </w:r>
    <w:r w:rsidRPr="00330253">
      <w:pict>
        <v:shapetype id="_x0000_t202" coordsize="21600,21600" o:spt="202" path="m,l,21600r21600,l21600,xe">
          <v:stroke joinstyle="miter"/>
          <v:path gradientshapeok="t" o:connecttype="rect"/>
        </v:shapetype>
        <v:shape id="_x0000_s2051" type="#_x0000_t202" style="position:absolute;margin-left:40.05pt;margin-top:509.9pt;width:47.95pt;height:13.25pt;z-index:-5872;mso-position-horizontal-relative:page;mso-position-vertical-relative:page" filled="f" stroked="f">
          <v:textbox style="mso-next-textbox:#_x0000_s2051" inset="0,0,0,0">
            <w:txbxContent>
              <w:p w:rsidR="00D73550" w:rsidRDefault="00C8560E">
                <w:pPr>
                  <w:spacing w:line="243" w:lineRule="exact"/>
                  <w:ind w:left="20"/>
                  <w:rPr>
                    <w:sz w:val="19"/>
                  </w:rPr>
                </w:pPr>
                <w:r>
                  <w:rPr>
                    <w:spacing w:val="-1"/>
                    <w:w w:val="149"/>
                    <w:sz w:val="19"/>
                  </w:rPr>
                  <w:t>H</w:t>
                </w:r>
                <w:r>
                  <w:rPr>
                    <w:w w:val="115"/>
                    <w:sz w:val="19"/>
                  </w:rPr>
                  <w:t>6</w:t>
                </w:r>
                <w:r>
                  <w:rPr>
                    <w:w w:val="137"/>
                    <w:sz w:val="19"/>
                  </w:rPr>
                  <w:t>P</w:t>
                </w:r>
                <w:r>
                  <w:rPr>
                    <w:spacing w:val="-1"/>
                    <w:w w:val="68"/>
                    <w:sz w:val="19"/>
                  </w:rPr>
                  <w:t>r</w:t>
                </w:r>
                <w:r>
                  <w:rPr>
                    <w:w w:val="115"/>
                    <w:sz w:val="19"/>
                  </w:rPr>
                  <w:t>o</w:t>
                </w:r>
                <w:r>
                  <w:rPr>
                    <w:spacing w:val="-3"/>
                    <w:w w:val="45"/>
                    <w:sz w:val="19"/>
                  </w:rPr>
                  <w:t>j</w:t>
                </w:r>
                <w:r>
                  <w:rPr>
                    <w:w w:val="115"/>
                    <w:sz w:val="19"/>
                  </w:rPr>
                  <w:t>e</w:t>
                </w:r>
                <w:r>
                  <w:rPr>
                    <w:w w:val="103"/>
                    <w:sz w:val="19"/>
                  </w:rPr>
                  <w:t>c</w:t>
                </w:r>
                <w:r>
                  <w:rPr>
                    <w:w w:val="57"/>
                    <w:sz w:val="19"/>
                  </w:rPr>
                  <w:t>t</w:t>
                </w:r>
              </w:p>
            </w:txbxContent>
          </v:textbox>
          <w10:wrap anchorx="page" anchory="page"/>
        </v:shape>
      </w:pict>
    </w:r>
    <w:r w:rsidRPr="00330253">
      <w:pict>
        <v:shape id="_x0000_s2050" type="#_x0000_t202" style="position:absolute;margin-left:662.35pt;margin-top:509.55pt;width:53.55pt;height:11.6pt;z-index:-5848;mso-position-horizontal-relative:page;mso-position-vertical-relative:page" filled="f" stroked="f">
          <v:textbox style="mso-next-textbox:#_x0000_s2050" inset="0,0,0,0">
            <w:txbxContent>
              <w:p w:rsidR="00D73550" w:rsidRDefault="00701DFD">
                <w:pPr>
                  <w:spacing w:before="5"/>
                  <w:ind w:left="20"/>
                  <w:rPr>
                    <w:sz w:val="16"/>
                  </w:rPr>
                </w:pPr>
                <w:r>
                  <w:rPr>
                    <w:w w:val="103"/>
                    <w:sz w:val="16"/>
                  </w:rPr>
                  <w:t>Dec</w:t>
                </w:r>
                <w:r w:rsidR="00C8560E">
                  <w:rPr>
                    <w:spacing w:val="-1"/>
                    <w:w w:val="115"/>
                    <w:sz w:val="16"/>
                  </w:rPr>
                  <w:t>2</w:t>
                </w:r>
                <w:r w:rsidR="00C8560E">
                  <w:rPr>
                    <w:w w:val="115"/>
                    <w:sz w:val="16"/>
                  </w:rPr>
                  <w:t>3</w:t>
                </w:r>
                <w:r w:rsidR="00C8560E">
                  <w:rPr>
                    <w:spacing w:val="-1"/>
                    <w:w w:val="66"/>
                    <w:position w:val="5"/>
                    <w:sz w:val="11"/>
                  </w:rPr>
                  <w:t>r</w:t>
                </w:r>
                <w:r w:rsidR="00C8560E">
                  <w:rPr>
                    <w:w w:val="111"/>
                    <w:position w:val="5"/>
                    <w:sz w:val="11"/>
                  </w:rPr>
                  <w:t>d</w:t>
                </w:r>
                <w:r w:rsidR="00C8560E">
                  <w:rPr>
                    <w:spacing w:val="-1"/>
                    <w:w w:val="115"/>
                    <w:sz w:val="16"/>
                  </w:rPr>
                  <w:t>20</w:t>
                </w:r>
                <w:r>
                  <w:rPr>
                    <w:spacing w:val="-1"/>
                    <w:w w:val="115"/>
                    <w:sz w:val="16"/>
                  </w:rPr>
                  <w:t>20</w:t>
                </w:r>
              </w:p>
            </w:txbxContent>
          </v:textbox>
          <w10:wrap anchorx="page" anchory="page"/>
        </v:shape>
      </w:pict>
    </w:r>
    <w:r w:rsidRPr="00330253">
      <w:pict>
        <v:shape id="_x0000_s2049" type="#_x0000_t202" style="position:absolute;margin-left:743.7pt;margin-top:509.9pt;width:9.5pt;height:13.25pt;z-index:-5824;mso-position-horizontal-relative:page;mso-position-vertical-relative:page" filled="f" stroked="f">
          <v:textbox style="mso-next-textbox:#_x0000_s2049" inset="0,0,0,0">
            <w:txbxContent>
              <w:p w:rsidR="00D73550" w:rsidRDefault="00330253">
                <w:pPr>
                  <w:spacing w:line="243" w:lineRule="exact"/>
                  <w:ind w:left="40"/>
                  <w:rPr>
                    <w:sz w:val="19"/>
                  </w:rPr>
                </w:pPr>
                <w:r>
                  <w:fldChar w:fldCharType="begin"/>
                </w:r>
                <w:r w:rsidR="00C8560E">
                  <w:rPr>
                    <w:w w:val="115"/>
                    <w:sz w:val="19"/>
                  </w:rPr>
                  <w:instrText xml:space="preserve"> PAGE </w:instrText>
                </w:r>
                <w:r>
                  <w:fldChar w:fldCharType="separate"/>
                </w:r>
                <w:r w:rsidR="00A41F66">
                  <w:rPr>
                    <w:noProof/>
                    <w:w w:val="115"/>
                    <w:sz w:val="1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E7F" w:rsidRDefault="00D34E7F">
      <w:r>
        <w:separator/>
      </w:r>
    </w:p>
  </w:footnote>
  <w:footnote w:type="continuationSeparator" w:id="1">
    <w:p w:rsidR="00D34E7F" w:rsidRDefault="00D34E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87FB5"/>
    <w:multiLevelType w:val="hybridMultilevel"/>
    <w:tmpl w:val="189ECDF6"/>
    <w:lvl w:ilvl="0" w:tplc="FFD2B634">
      <w:numFmt w:val="bullet"/>
      <w:lvlText w:val="•"/>
      <w:lvlJc w:val="left"/>
      <w:pPr>
        <w:ind w:left="1298" w:hanging="370"/>
      </w:pPr>
      <w:rPr>
        <w:rFonts w:ascii="宋体" w:eastAsia="宋体" w:hAnsi="宋体" w:cs="宋体" w:hint="default"/>
        <w:w w:val="72"/>
        <w:sz w:val="16"/>
        <w:szCs w:val="16"/>
      </w:rPr>
    </w:lvl>
    <w:lvl w:ilvl="1" w:tplc="772653BA">
      <w:numFmt w:val="bullet"/>
      <w:lvlText w:val="•"/>
      <w:lvlJc w:val="left"/>
      <w:pPr>
        <w:ind w:left="1776" w:hanging="223"/>
      </w:pPr>
      <w:rPr>
        <w:rFonts w:ascii="宋体" w:eastAsia="宋体" w:hAnsi="宋体" w:cs="宋体" w:hint="default"/>
        <w:w w:val="70"/>
        <w:sz w:val="18"/>
        <w:szCs w:val="18"/>
      </w:rPr>
    </w:lvl>
    <w:lvl w:ilvl="2" w:tplc="939EAD3E">
      <w:numFmt w:val="bullet"/>
      <w:lvlText w:val="•"/>
      <w:lvlJc w:val="left"/>
      <w:pPr>
        <w:ind w:left="3180" w:hanging="223"/>
      </w:pPr>
      <w:rPr>
        <w:rFonts w:hint="default"/>
      </w:rPr>
    </w:lvl>
    <w:lvl w:ilvl="3" w:tplc="BC8E48D8">
      <w:numFmt w:val="bullet"/>
      <w:lvlText w:val="•"/>
      <w:lvlJc w:val="left"/>
      <w:pPr>
        <w:ind w:left="4580" w:hanging="223"/>
      </w:pPr>
      <w:rPr>
        <w:rFonts w:hint="default"/>
      </w:rPr>
    </w:lvl>
    <w:lvl w:ilvl="4" w:tplc="F4146E24">
      <w:numFmt w:val="bullet"/>
      <w:lvlText w:val="•"/>
      <w:lvlJc w:val="left"/>
      <w:pPr>
        <w:ind w:left="5980" w:hanging="223"/>
      </w:pPr>
      <w:rPr>
        <w:rFonts w:hint="default"/>
      </w:rPr>
    </w:lvl>
    <w:lvl w:ilvl="5" w:tplc="E33625B4">
      <w:numFmt w:val="bullet"/>
      <w:lvlText w:val="•"/>
      <w:lvlJc w:val="left"/>
      <w:pPr>
        <w:ind w:left="7380" w:hanging="223"/>
      </w:pPr>
      <w:rPr>
        <w:rFonts w:hint="default"/>
      </w:rPr>
    </w:lvl>
    <w:lvl w:ilvl="6" w:tplc="EBB06B40">
      <w:numFmt w:val="bullet"/>
      <w:lvlText w:val="•"/>
      <w:lvlJc w:val="left"/>
      <w:pPr>
        <w:ind w:left="8780" w:hanging="223"/>
      </w:pPr>
      <w:rPr>
        <w:rFonts w:hint="default"/>
      </w:rPr>
    </w:lvl>
    <w:lvl w:ilvl="7" w:tplc="0C26479C">
      <w:numFmt w:val="bullet"/>
      <w:lvlText w:val="•"/>
      <w:lvlJc w:val="left"/>
      <w:pPr>
        <w:ind w:left="10180" w:hanging="223"/>
      </w:pPr>
      <w:rPr>
        <w:rFonts w:hint="default"/>
      </w:rPr>
    </w:lvl>
    <w:lvl w:ilvl="8" w:tplc="A4E449CA">
      <w:numFmt w:val="bullet"/>
      <w:lvlText w:val="•"/>
      <w:lvlJc w:val="left"/>
      <w:pPr>
        <w:ind w:left="11580" w:hanging="22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useFELayout/>
  </w:compat>
  <w:rsids>
    <w:rsidRoot w:val="00D73550"/>
    <w:rsid w:val="00181BF2"/>
    <w:rsid w:val="00194F34"/>
    <w:rsid w:val="002A298F"/>
    <w:rsid w:val="002D7383"/>
    <w:rsid w:val="00330253"/>
    <w:rsid w:val="00481257"/>
    <w:rsid w:val="004A0565"/>
    <w:rsid w:val="0054719C"/>
    <w:rsid w:val="005A3539"/>
    <w:rsid w:val="00695739"/>
    <w:rsid w:val="00701DFD"/>
    <w:rsid w:val="007507D7"/>
    <w:rsid w:val="00785432"/>
    <w:rsid w:val="00A41F66"/>
    <w:rsid w:val="00C05841"/>
    <w:rsid w:val="00C8560E"/>
    <w:rsid w:val="00CC6906"/>
    <w:rsid w:val="00D34E7F"/>
    <w:rsid w:val="00D44E27"/>
    <w:rsid w:val="00D73550"/>
    <w:rsid w:val="00DE03BB"/>
    <w:rsid w:val="00DE4553"/>
    <w:rsid w:val="00EF51AF"/>
    <w:rsid w:val="00F24794"/>
    <w:rsid w:val="00F32642"/>
    <w:rsid w:val="00F457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30253"/>
    <w:rPr>
      <w:rFonts w:ascii="宋体" w:eastAsia="宋体" w:hAnsi="宋体" w:cs="宋体"/>
    </w:rPr>
  </w:style>
  <w:style w:type="paragraph" w:styleId="1">
    <w:name w:val="heading 1"/>
    <w:basedOn w:val="a"/>
    <w:uiPriority w:val="1"/>
    <w:qFormat/>
    <w:rsid w:val="00330253"/>
    <w:pPr>
      <w:spacing w:before="43"/>
      <w:outlineLvl w:val="0"/>
    </w:pPr>
    <w:rPr>
      <w:sz w:val="59"/>
      <w:szCs w:val="59"/>
    </w:rPr>
  </w:style>
  <w:style w:type="paragraph" w:styleId="2">
    <w:name w:val="heading 2"/>
    <w:basedOn w:val="a"/>
    <w:uiPriority w:val="1"/>
    <w:qFormat/>
    <w:rsid w:val="00330253"/>
    <w:pPr>
      <w:spacing w:before="13"/>
      <w:ind w:left="562"/>
      <w:outlineLvl w:val="1"/>
    </w:pPr>
    <w:rPr>
      <w:rFonts w:ascii="Microsoft JhengHei" w:eastAsia="Microsoft JhengHei" w:hAnsi="Microsoft JhengHei" w:cs="Microsoft JhengHei"/>
      <w:b/>
      <w:bCs/>
      <w:sz w:val="33"/>
      <w:szCs w:val="33"/>
    </w:rPr>
  </w:style>
  <w:style w:type="paragraph" w:styleId="3">
    <w:name w:val="heading 3"/>
    <w:basedOn w:val="a"/>
    <w:uiPriority w:val="1"/>
    <w:qFormat/>
    <w:rsid w:val="00330253"/>
    <w:pPr>
      <w:spacing w:before="85"/>
      <w:ind w:left="156"/>
      <w:outlineLvl w:val="2"/>
    </w:pPr>
    <w:rPr>
      <w:rFonts w:ascii="Times New Roman" w:eastAsia="Times New Roman" w:hAnsi="Times New Roman" w:cs="Times New Roman"/>
      <w:sz w:val="33"/>
      <w:szCs w:val="33"/>
    </w:rPr>
  </w:style>
  <w:style w:type="paragraph" w:styleId="4">
    <w:name w:val="heading 4"/>
    <w:basedOn w:val="a"/>
    <w:uiPriority w:val="1"/>
    <w:qFormat/>
    <w:rsid w:val="00330253"/>
    <w:pPr>
      <w:ind w:left="1822"/>
      <w:outlineLvl w:val="3"/>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0253"/>
    <w:tblPr>
      <w:tblInd w:w="0" w:type="dxa"/>
      <w:tblCellMar>
        <w:top w:w="0" w:type="dxa"/>
        <w:left w:w="0" w:type="dxa"/>
        <w:bottom w:w="0" w:type="dxa"/>
        <w:right w:w="0" w:type="dxa"/>
      </w:tblCellMar>
    </w:tblPr>
  </w:style>
  <w:style w:type="paragraph" w:styleId="a3">
    <w:name w:val="Body Text"/>
    <w:basedOn w:val="a"/>
    <w:uiPriority w:val="1"/>
    <w:qFormat/>
    <w:rsid w:val="00330253"/>
    <w:rPr>
      <w:sz w:val="16"/>
      <w:szCs w:val="16"/>
    </w:rPr>
  </w:style>
  <w:style w:type="paragraph" w:styleId="a4">
    <w:name w:val="List Paragraph"/>
    <w:basedOn w:val="a"/>
    <w:uiPriority w:val="1"/>
    <w:qFormat/>
    <w:rsid w:val="00330253"/>
    <w:pPr>
      <w:spacing w:line="198" w:lineRule="exact"/>
      <w:ind w:left="1298" w:hanging="369"/>
    </w:pPr>
  </w:style>
  <w:style w:type="paragraph" w:customStyle="1" w:styleId="TableParagraph">
    <w:name w:val="Table Paragraph"/>
    <w:basedOn w:val="a"/>
    <w:uiPriority w:val="1"/>
    <w:qFormat/>
    <w:rsid w:val="00330253"/>
  </w:style>
  <w:style w:type="paragraph" w:styleId="a5">
    <w:name w:val="header"/>
    <w:basedOn w:val="a"/>
    <w:link w:val="Char"/>
    <w:uiPriority w:val="99"/>
    <w:unhideWhenUsed/>
    <w:rsid w:val="00701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01DFD"/>
    <w:rPr>
      <w:rFonts w:ascii="宋体" w:eastAsia="宋体" w:hAnsi="宋体" w:cs="宋体"/>
      <w:sz w:val="18"/>
      <w:szCs w:val="18"/>
    </w:rPr>
  </w:style>
  <w:style w:type="paragraph" w:styleId="a6">
    <w:name w:val="footer"/>
    <w:basedOn w:val="a"/>
    <w:link w:val="Char0"/>
    <w:uiPriority w:val="99"/>
    <w:unhideWhenUsed/>
    <w:rsid w:val="00701DFD"/>
    <w:pPr>
      <w:tabs>
        <w:tab w:val="center" w:pos="4153"/>
        <w:tab w:val="right" w:pos="8306"/>
      </w:tabs>
      <w:snapToGrid w:val="0"/>
    </w:pPr>
    <w:rPr>
      <w:sz w:val="18"/>
      <w:szCs w:val="18"/>
    </w:rPr>
  </w:style>
  <w:style w:type="character" w:customStyle="1" w:styleId="Char0">
    <w:name w:val="页脚 Char"/>
    <w:basedOn w:val="a0"/>
    <w:link w:val="a6"/>
    <w:uiPriority w:val="99"/>
    <w:rsid w:val="00701DFD"/>
    <w:rPr>
      <w:rFonts w:ascii="宋体" w:eastAsia="宋体" w:hAnsi="宋体" w:cs="宋体"/>
      <w:sz w:val="18"/>
      <w:szCs w:val="18"/>
    </w:rPr>
  </w:style>
  <w:style w:type="paragraph" w:styleId="a7">
    <w:name w:val="Balloon Text"/>
    <w:basedOn w:val="a"/>
    <w:link w:val="Char1"/>
    <w:uiPriority w:val="99"/>
    <w:semiHidden/>
    <w:unhideWhenUsed/>
    <w:rsid w:val="00785432"/>
    <w:rPr>
      <w:sz w:val="18"/>
      <w:szCs w:val="18"/>
    </w:rPr>
  </w:style>
  <w:style w:type="character" w:customStyle="1" w:styleId="Char1">
    <w:name w:val="批注框文本 Char"/>
    <w:basedOn w:val="a0"/>
    <w:link w:val="a7"/>
    <w:uiPriority w:val="99"/>
    <w:semiHidden/>
    <w:rsid w:val="00785432"/>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99BF-8485-449B-B8D7-C908BD7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H6 Daimler Forever Requirement-20190723_V03.pptx</dc:title>
  <dc:creator>LIZHIPE</dc:creator>
  <cp:lastModifiedBy>郭建军</cp:lastModifiedBy>
  <cp:revision>21</cp:revision>
  <cp:lastPrinted>2020-12-11T07:05:00Z</cp:lastPrinted>
  <dcterms:created xsi:type="dcterms:W3CDTF">2020-12-11T03:20:00Z</dcterms:created>
  <dcterms:modified xsi:type="dcterms:W3CDTF">2020-12-14T02:00:00Z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2020-12-11T00:00:00Z</vt:filetime>
  </property>
</Properties>
</file>