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BRC-CG-2020</w:t>
      </w:r>
      <w:r>
        <w:rPr>
          <w:rFonts w:hint="eastAsia" w:ascii="仿宋" w:hAnsi="仿宋" w:eastAsia="仿宋"/>
          <w:sz w:val="24"/>
          <w:lang w:val="en-US" w:eastAsia="zh-CN"/>
        </w:rPr>
        <w:t>1215</w:t>
      </w:r>
      <w:r>
        <w:rPr>
          <w:rFonts w:ascii="仿宋" w:hAnsi="仿宋" w:eastAsia="仿宋"/>
          <w:sz w:val="24"/>
        </w:rPr>
        <w:t>00</w:t>
      </w:r>
      <w:r>
        <w:rPr>
          <w:rFonts w:hint="eastAsia" w:ascii="仿宋" w:hAnsi="仿宋" w:eastAsia="仿宋"/>
          <w:sz w:val="24"/>
          <w:lang w:val="en-US" w:eastAsia="zh-CN"/>
        </w:rPr>
        <w:t>2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北京瑞德佑业科技有限公司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72"/>
        <w:gridCol w:w="932"/>
        <w:gridCol w:w="1305"/>
        <w:gridCol w:w="1215"/>
        <w:gridCol w:w="114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桶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3M底涂剂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278.00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13900</w:t>
            </w: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946毫升/罐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玖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佰元整     （含税13%增值税）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付给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合同全额货款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收到货款后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向甲方提供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发货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乙方确保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3天内货物到甲方指定地点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。现汇付款。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  <w:t>收到货款后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3日内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天津市佳硕科技有限公司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bookmarkStart w:id="1" w:name="_GoBack"/>
      <w:bookmarkEnd w:id="1"/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05A7052D"/>
    <w:rsid w:val="3AB70764"/>
    <w:rsid w:val="3C264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28</TotalTime>
  <ScaleCrop>false</ScaleCrop>
  <LinksUpToDate>false</LinksUpToDate>
  <CharactersWithSpaces>1233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2020-12-15T05:27:54Z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