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BRC-CG-20201</w:t>
      </w:r>
      <w:r>
        <w:rPr>
          <w:rFonts w:hint="eastAsia" w:ascii="仿宋" w:hAnsi="仿宋" w:eastAsia="仿宋"/>
          <w:sz w:val="24"/>
          <w:lang w:val="en-US" w:eastAsia="zh-CN"/>
        </w:rPr>
        <w:t>231</w:t>
      </w:r>
      <w:r>
        <w:rPr>
          <w:rFonts w:ascii="仿宋" w:hAnsi="仿宋" w:eastAsia="仿宋"/>
          <w:sz w:val="24"/>
        </w:rPr>
        <w:t>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黄骅市友联嘉悦商贸有限公司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72"/>
        <w:gridCol w:w="1180"/>
        <w:gridCol w:w="1701"/>
        <w:gridCol w:w="1276"/>
        <w:gridCol w:w="170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KG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PP注塑料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K8303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9.20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000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27600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柒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陆佰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     （含税13%增值税）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甲方向乙方支付全额货款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乙方收款后发货，并在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1周内开具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增值税专用发票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。现汇付款。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日送至河北光华荣昌汽车部件有限公司。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31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eastAsia="zh-CN"/>
        </w:rPr>
        <w:t>黄骅市友联嘉悦商贸有限公司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31</w:t>
      </w:r>
      <w:r>
        <w:rPr>
          <w:rFonts w:hint="eastAsia" w:ascii="仿宋" w:hAnsi="仿宋" w:eastAsia="仿宋"/>
          <w:sz w:val="24"/>
        </w:rPr>
        <w:t xml:space="preserve"> 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3AB70764"/>
    <w:rsid w:val="3BED330C"/>
    <w:rsid w:val="4D341EA1"/>
    <w:rsid w:val="693343F5"/>
    <w:rsid w:val="6E484E7F"/>
    <w:rsid w:val="75E12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14</TotalTime>
  <ScaleCrop>false</ScaleCrop>
  <LinksUpToDate>false</LinksUpToDate>
  <CharactersWithSpaces>1233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2020-12-31T01:48:02Z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