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留抵退税申请</w:t>
      </w:r>
    </w:p>
    <w:p>
      <w:pPr>
        <w:jc w:val="left"/>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尊敬的税务局领导：</w:t>
      </w:r>
    </w:p>
    <w:p>
      <w:pPr>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val="0"/>
          <w:bCs w:val="0"/>
          <w:sz w:val="21"/>
          <w:szCs w:val="21"/>
          <w:lang w:val="en-US" w:eastAsia="zh-CN"/>
        </w:rPr>
        <w:t xml:space="preserve"> 您们好！</w:t>
      </w:r>
    </w:p>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河北光华荣昌汽车部件有限公司成立于2013</w:t>
      </w:r>
      <w:r>
        <w:rPr>
          <w:rFonts w:hint="eastAsia" w:ascii="微软雅黑" w:hAnsi="微软雅黑" w:eastAsia="微软雅黑" w:cs="微软雅黑"/>
          <w:sz w:val="21"/>
          <w:szCs w:val="21"/>
          <w:lang w:eastAsia="zh-CN"/>
        </w:rPr>
        <w:t>年</w:t>
      </w:r>
      <w:r>
        <w:rPr>
          <w:rFonts w:hint="eastAsia" w:ascii="微软雅黑" w:hAnsi="微软雅黑" w:eastAsia="微软雅黑" w:cs="微软雅黑"/>
          <w:sz w:val="21"/>
          <w:szCs w:val="21"/>
        </w:rPr>
        <w:t>9月</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于12月正式成为一般纳税人,经营地址:黄骅经济开发区,法定代表人:</w:t>
      </w:r>
      <w:r>
        <w:rPr>
          <w:rFonts w:hint="eastAsia" w:ascii="微软雅黑" w:hAnsi="微软雅黑" w:eastAsia="微软雅黑" w:cs="微软雅黑"/>
          <w:sz w:val="21"/>
          <w:szCs w:val="21"/>
          <w:lang w:eastAsia="zh-CN"/>
        </w:rPr>
        <w:t>赵月强</w:t>
      </w:r>
      <w:r>
        <w:rPr>
          <w:rFonts w:hint="eastAsia" w:ascii="微软雅黑" w:hAnsi="微软雅黑" w:eastAsia="微软雅黑" w:cs="微软雅黑"/>
          <w:sz w:val="21"/>
          <w:szCs w:val="21"/>
        </w:rPr>
        <w:t>,经营范围:制造、加工、销售汽车部件、五金制品、塑料制品、模具；灯具组装；相关技术咨询服务。</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接税务局通</w:t>
      </w:r>
      <w:bookmarkStart w:id="0" w:name="_GoBack"/>
      <w:bookmarkEnd w:id="0"/>
      <w:r>
        <w:rPr>
          <w:rFonts w:hint="eastAsia" w:ascii="微软雅黑" w:hAnsi="微软雅黑" w:eastAsia="微软雅黑" w:cs="微软雅黑"/>
          <w:sz w:val="21"/>
          <w:szCs w:val="21"/>
          <w:lang w:val="en-US" w:eastAsia="zh-CN"/>
        </w:rPr>
        <w:t>知，我公司为疫情防控重点保障物资生产企业，按照《财政部 税务总局关于支持新型冠状病毒感染的肺炎疫情防控有关税收政策的公告》（2020年第8号）中第二条规定：自2020年1月1日起，疫情防控重点保障物资生产企业可以按月向主管税务机关申请全额退还增值税增量留抵税额。我公司2019年12月增值税未留抵，2021年1月底留抵4807370.73元，特申请退此增值税！</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w:t>
      </w:r>
    </w:p>
    <w:p>
      <w:pPr>
        <w:rPr>
          <w:rFonts w:hint="eastAsia" w:ascii="微软雅黑" w:hAnsi="微软雅黑" w:eastAsia="微软雅黑" w:cs="微软雅黑"/>
          <w:sz w:val="21"/>
          <w:szCs w:val="21"/>
          <w:lang w:val="en-US" w:eastAsia="zh-CN"/>
        </w:rPr>
      </w:pPr>
    </w:p>
    <w:p>
      <w:pPr>
        <w:ind w:firstLine="5040" w:firstLineChars="2400"/>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b/>
          <w:bCs/>
          <w:sz w:val="21"/>
          <w:szCs w:val="21"/>
          <w:lang w:val="en-US" w:eastAsia="zh-CN"/>
        </w:rPr>
        <w:t>河北光华荣昌汽车部件有限公司</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 xml:space="preserve">                                                  2021.2.19</w:t>
      </w:r>
    </w:p>
    <w:p>
      <w:pPr>
        <w:rPr>
          <w:rFonts w:hint="eastAsia" w:ascii="微软雅黑" w:hAnsi="微软雅黑" w:eastAsia="微软雅黑" w:cs="微软雅黑"/>
          <w:lang w:val="en-US" w:eastAsia="zh-CN"/>
        </w:rPr>
      </w:pPr>
    </w:p>
    <w:p>
      <w:pPr>
        <w:rPr>
          <w:rFonts w:hint="eastAsia" w:ascii="微软雅黑" w:hAnsi="微软雅黑" w:eastAsia="微软雅黑" w:cs="微软雅黑"/>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53081"/>
    <w:rsid w:val="6BFC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2021-02-19T03:29:00Z</dcterms:created>
  <dc:creator>sjx</dc:creator>
  <cp:lastModifiedBy>sjx</cp:lastModifiedBy>
  <cp:lastPrinted>2021-02-19T03:52:39Z</cp:lastPrinted>
  <dcterms:modified xsi:type="dcterms:W3CDTF">2021-02-19T03:53:14Z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