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试  验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气管拉脱试验</w:t>
      </w: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hint="eastAsia" w:ascii="Calibri" w:hAnsi="Calibri" w:eastAsia="宋体" w:cs="Times New Roman"/>
                <w:sz w:val="28"/>
                <w:lang w:eastAsia="zh-CN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2"/>
                <w:showingPlcHdr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114300" distR="114300">
                      <wp:extent cx="0" cy="0"/>
                      <wp:effectExtent l="0" t="0" r="0" b="0"/>
                      <wp:docPr id="38" name="图片 38" descr="picturecontrol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8" name="图片 38" descr="picturecontrol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>
              <w:rPr>
                <w:rFonts w:hint="eastAsia" w:ascii="Calibri" w:hAnsi="Calibri" w:eastAsia="宋体" w:cs="Times New Roman"/>
                <w:sz w:val="28"/>
                <w:lang w:eastAsia="zh-CN"/>
              </w:rPr>
              <w:drawing>
                <wp:inline distT="0" distB="0" distL="114300" distR="114300">
                  <wp:extent cx="1212215" cy="627380"/>
                  <wp:effectExtent l="0" t="0" r="6985" b="1270"/>
                  <wp:docPr id="40" name="图片 40" descr="微信图片_202103161259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图片 40" descr="微信图片_2021031612591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215" cy="627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1-01-1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2021年</w:t>
                </w:r>
                <w:r>
                  <w:rPr>
                    <w:rFonts w:hint="eastAsia" w:ascii="宋体" w:hAnsi="宋体" w:eastAsia="宋体" w:cs="Times New Roman"/>
                    <w:lang w:val="en-US" w:eastAsia="zh-CN"/>
                  </w:rPr>
                  <w:t>3</w:t>
                </w:r>
                <w:r>
                  <w:rPr>
                    <w:rFonts w:hint="eastAsia" w:ascii="宋体" w:hAnsi="宋体" w:eastAsia="宋体" w:cs="Times New Roman"/>
                  </w:rPr>
                  <w:t>月1</w:t>
                </w:r>
                <w:r>
                  <w:rPr>
                    <w:rFonts w:hint="eastAsia" w:ascii="宋体" w:hAnsi="宋体" w:eastAsia="宋体" w:cs="Times New Roman"/>
                    <w:lang w:val="en-US" w:eastAsia="zh-CN"/>
                  </w:rPr>
                  <w:t>7</w:t>
                </w:r>
                <w:r>
                  <w:rPr>
                    <w:rFonts w:hint="eastAsia" w:ascii="宋体" w:hAnsi="宋体" w:eastAsia="宋体" w:cs="Times New Roman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4"/>
                <w:showingPlcHdr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图片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6"/>
                <w:showingPlcHdr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" name="图片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⑴ 报告无检测机构“实验室”章无效。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⑵ 报告无主检、审核、批准人签字无效。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⑶ 报告涂改无效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复制报告未重新加盖“实验室”章无效。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对检测报告若有异议，请收到报告后15个工作日内通知主检人。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气管防护长弹簧PU气管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重卡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/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</w:rPr>
              <w:t>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新技术中心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刘学博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1-01-1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2021年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3</w:t>
                </w:r>
                <w:r>
                  <w:rPr>
                    <w:rFonts w:hint="eastAsia" w:ascii="宋体" w:hAnsi="宋体" w:eastAsia="宋体"/>
                  </w:rPr>
                  <w:t>月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16</w:t>
                </w:r>
                <w:r>
                  <w:rPr>
                    <w:rFonts w:hint="eastAsia" w:ascii="宋体" w:hAnsi="宋体" w:eastAsia="宋体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1-01-1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="宋体"/>
                  </w:rPr>
                  <w:t>2021年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3</w:t>
                </w:r>
                <w:r>
                  <w:rPr>
                    <w:rFonts w:hint="eastAsia" w:ascii="宋体" w:hAnsi="宋体" w:eastAsia="宋体"/>
                  </w:rPr>
                  <w:t>月1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7</w:t>
                </w:r>
                <w:r>
                  <w:rPr>
                    <w:rFonts w:hint="eastAsia" w:ascii="宋体" w:hAnsi="宋体" w:eastAsia="宋体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气管拉脱试验</w:t>
            </w:r>
            <w:bookmarkStart w:id="0" w:name="_GoBack"/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试验申请单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试验目的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量产品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hint="eastAsia" w:ascii="宋体" w:hAnsi="宋体" w:eastAsia="宋体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/>
                  </w:rPr>
                  <w:t>不评价</w:t>
                </w:r>
              </w:sdtContent>
            </w:sdt>
          </w:p>
          <w:p>
            <w:pPr>
              <w:ind w:right="-102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20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/</w:t>
            </w: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1-01-1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2021年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3</w:t>
                </w:r>
                <w:r>
                  <w:rPr>
                    <w:rFonts w:hint="eastAsia" w:eastAsia="宋体" w:cs="Arial"/>
                    <w:color w:val="000000"/>
                  </w:rPr>
                  <w:t>月1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7</w:t>
                </w:r>
                <w:r>
                  <w:rPr>
                    <w:rFonts w:hint="eastAsia" w:eastAsia="宋体" w:cs="Arial"/>
                    <w:color w:val="000000"/>
                  </w:rPr>
                  <w:t>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1-01-2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2021年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3</w:t>
                </w:r>
                <w:r>
                  <w:rPr>
                    <w:rFonts w:hint="eastAsia" w:eastAsia="宋体" w:cs="Arial"/>
                    <w:color w:val="000000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17</w:t>
                </w:r>
                <w:r>
                  <w:rPr>
                    <w:rFonts w:hint="eastAsia" w:eastAsia="宋体" w:cs="Arial"/>
                    <w:color w:val="000000"/>
                  </w:rPr>
                  <w:t>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hint="eastAsia" w:eastAsia="宋体" w:cs="Arial"/>
                <w:color w:val="000000"/>
                <w:lang w:eastAsia="zh-CN"/>
              </w:rPr>
            </w:pPr>
            <w:r>
              <w:rPr>
                <w:rFonts w:hint="eastAsia" w:eastAsia="宋体" w:cs="Arial"/>
                <w:color w:val="000000"/>
                <w:lang w:eastAsia="zh-CN"/>
              </w:rPr>
              <w:t>吴航波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温度：23℃；湿度：52 %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014"/>
        <w:gridCol w:w="992"/>
        <w:gridCol w:w="1701"/>
        <w:gridCol w:w="1843"/>
        <w:gridCol w:w="1417"/>
        <w:gridCol w:w="195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2014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41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5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014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拉力试验机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N-074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QT-1176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高泰检测仪器有限公司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±0.5%</w:t>
            </w:r>
          </w:p>
        </w:tc>
        <w:tc>
          <w:tcPr>
            <w:tcW w:w="195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2021年11月9日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014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热老化试验箱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R-006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QL-100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杭州利辉环境检测设备有限公司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±0.5％</w:t>
            </w:r>
          </w:p>
        </w:tc>
        <w:tc>
          <w:tcPr>
            <w:tcW w:w="1956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2021年1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月9日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5" w:hRule="atLeast"/>
        </w:trPr>
        <w:tc>
          <w:tcPr>
            <w:tcW w:w="10564" w:type="dxa"/>
            <w:vAlign w:val="center"/>
          </w:tcPr>
          <w:p>
            <w:pPr>
              <w:pStyle w:val="15"/>
              <w:numPr>
                <w:ilvl w:val="0"/>
                <w:numId w:val="2"/>
              </w:numPr>
              <w:ind w:firstLine="0" w:firstLineChars="0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在常温</w:t>
            </w:r>
            <w:r>
              <w:rPr>
                <w:rFonts w:hint="eastAsia"/>
                <w:szCs w:val="21"/>
                <w:lang w:eastAsia="zh-CN"/>
              </w:rPr>
              <w:t>和高温</w:t>
            </w:r>
            <w:r>
              <w:rPr>
                <w:rFonts w:hint="eastAsia"/>
                <w:szCs w:val="21"/>
                <w:lang w:val="en-US" w:eastAsia="zh-CN"/>
              </w:rPr>
              <w:t>70°</w:t>
            </w:r>
            <w:r>
              <w:rPr>
                <w:rFonts w:hint="eastAsia"/>
                <w:szCs w:val="21"/>
              </w:rPr>
              <w:t>条件下将快插接头和气管分别固定拉力机上，气管与快插接头保持竖直状态，沿气管方向以25±3mm/min速度上升至将气管拉脱为止，记录最大拉脱力值。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0564" w:type="dxa"/>
            <w:vAlign w:val="center"/>
          </w:tcPr>
          <w:p>
            <w:pPr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不评价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  <w:tbl>
            <w:tblPr>
              <w:tblStyle w:val="7"/>
              <w:tblpPr w:leftFromText="180" w:rightFromText="180" w:vertAnchor="text" w:horzAnchor="page" w:tblpX="379" w:tblpY="331"/>
              <w:tblOverlap w:val="never"/>
              <w:tblW w:w="5480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70"/>
              <w:gridCol w:w="1195"/>
              <w:gridCol w:w="1875"/>
              <w:gridCol w:w="114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0" w:hRule="atLeast"/>
              </w:trPr>
              <w:tc>
                <w:tcPr>
                  <w:tcW w:w="1270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项目</w:t>
                  </w:r>
                </w:p>
              </w:tc>
              <w:tc>
                <w:tcPr>
                  <w:tcW w:w="1195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环境</w:t>
                  </w:r>
                </w:p>
              </w:tc>
              <w:tc>
                <w:tcPr>
                  <w:tcW w:w="1875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样件编号</w:t>
                  </w:r>
                </w:p>
              </w:tc>
              <w:tc>
                <w:tcPr>
                  <w:tcW w:w="1140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结果（N）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0" w:hRule="atLeast"/>
              </w:trPr>
              <w:tc>
                <w:tcPr>
                  <w:tcW w:w="1270" w:type="dxa"/>
                  <w:vMerge w:val="restart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气管拉脱试验</w:t>
                  </w:r>
                </w:p>
              </w:tc>
              <w:tc>
                <w:tcPr>
                  <w:tcW w:w="1195" w:type="dxa"/>
                  <w:vMerge w:val="restart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 w:eastAsiaTheme="minorEastAsia" w:cstheme="minorBidi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常温</w:t>
                  </w:r>
                </w:p>
              </w:tc>
              <w:tc>
                <w:tcPr>
                  <w:tcW w:w="1875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044-001</w:t>
                  </w:r>
                </w:p>
              </w:tc>
              <w:tc>
                <w:tcPr>
                  <w:tcW w:w="1140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64.82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0" w:hRule="atLeast"/>
              </w:trPr>
              <w:tc>
                <w:tcPr>
                  <w:tcW w:w="1270" w:type="dxa"/>
                  <w:vMerge w:val="continue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195" w:type="dxa"/>
                  <w:vMerge w:val="continue"/>
                  <w:vAlign w:val="center"/>
                </w:tcPr>
                <w:p>
                  <w:pPr>
                    <w:tabs>
                      <w:tab w:val="left" w:pos="9293"/>
                    </w:tabs>
                    <w:jc w:val="both"/>
                    <w:rPr>
                      <w:rFonts w:hint="default" w:ascii="宋体" w:hAnsi="宋体" w:eastAsiaTheme="minorEastAsia" w:cstheme="minorBidi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1875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044-002</w:t>
                  </w:r>
                </w:p>
              </w:tc>
              <w:tc>
                <w:tcPr>
                  <w:tcW w:w="1140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60.80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0" w:hRule="atLeast"/>
              </w:trPr>
              <w:tc>
                <w:tcPr>
                  <w:tcW w:w="1270" w:type="dxa"/>
                  <w:vMerge w:val="continue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195" w:type="dxa"/>
                  <w:vMerge w:val="continue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eastAsia" w:ascii="宋体" w:hAnsi="宋体" w:cstheme="minorBidi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1875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044-003</w:t>
                  </w:r>
                </w:p>
              </w:tc>
              <w:tc>
                <w:tcPr>
                  <w:tcW w:w="1140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62.30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0" w:hRule="atLeast"/>
              </w:trPr>
              <w:tc>
                <w:tcPr>
                  <w:tcW w:w="1270" w:type="dxa"/>
                  <w:vMerge w:val="continue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195" w:type="dxa"/>
                  <w:vMerge w:val="restart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 w:cstheme="minorBidi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theme="minorBidi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  <w:t>70℃</w:t>
                  </w:r>
                </w:p>
              </w:tc>
              <w:tc>
                <w:tcPr>
                  <w:tcW w:w="1875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044-004</w:t>
                  </w:r>
                </w:p>
              </w:tc>
              <w:tc>
                <w:tcPr>
                  <w:tcW w:w="1140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67.34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0" w:hRule="atLeast"/>
              </w:trPr>
              <w:tc>
                <w:tcPr>
                  <w:tcW w:w="1270" w:type="dxa"/>
                  <w:vMerge w:val="continue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195" w:type="dxa"/>
                  <w:vMerge w:val="continue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eastAsia" w:ascii="宋体" w:hAnsi="宋体" w:cstheme="minorBidi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1875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044-005</w:t>
                  </w:r>
                </w:p>
              </w:tc>
              <w:tc>
                <w:tcPr>
                  <w:tcW w:w="1140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56.98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0" w:hRule="atLeast"/>
              </w:trPr>
              <w:tc>
                <w:tcPr>
                  <w:tcW w:w="1270" w:type="dxa"/>
                  <w:vMerge w:val="continue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195" w:type="dxa"/>
                  <w:vMerge w:val="continue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eastAsia" w:ascii="宋体" w:hAnsi="宋体" w:cstheme="minorBidi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1875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044-006</w:t>
                  </w:r>
                </w:p>
              </w:tc>
              <w:tc>
                <w:tcPr>
                  <w:tcW w:w="1140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60.84</w:t>
                  </w:r>
                </w:p>
              </w:tc>
            </w:tr>
          </w:tbl>
          <w:p>
            <w:pPr>
              <w:ind w:right="-102"/>
              <w:rPr>
                <w:rFonts w:hint="eastAsia" w:ascii="宋体" w:hAnsi="宋体"/>
                <w:b/>
              </w:rPr>
            </w:pPr>
          </w:p>
          <w:p>
            <w:pPr>
              <w:ind w:right="-102"/>
              <w:rPr>
                <w:rFonts w:hint="eastAsia" w:ascii="宋体" w:hAnsi="宋体"/>
                <w:b/>
              </w:rPr>
            </w:pPr>
          </w:p>
          <w:p>
            <w:pPr>
              <w:ind w:right="-102"/>
              <w:rPr>
                <w:rFonts w:hint="eastAsia" w:ascii="宋体" w:hAnsi="宋体"/>
                <w:b/>
              </w:rPr>
            </w:pPr>
          </w:p>
          <w:p>
            <w:pPr>
              <w:ind w:right="-102"/>
              <w:rPr>
                <w:rFonts w:hint="eastAsia" w:ascii="宋体" w:hAnsi="宋体"/>
                <w:b/>
              </w:rPr>
            </w:pPr>
          </w:p>
          <w:p>
            <w:pPr>
              <w:ind w:right="-102"/>
              <w:rPr>
                <w:rFonts w:hint="eastAsia" w:ascii="宋体" w:hAnsi="宋体"/>
                <w:b/>
              </w:rPr>
            </w:pPr>
          </w:p>
          <w:p>
            <w:pPr>
              <w:ind w:right="-102"/>
              <w:rPr>
                <w:rFonts w:hint="eastAsia" w:ascii="宋体" w:hAnsi="宋体"/>
                <w:b/>
              </w:rPr>
            </w:pPr>
          </w:p>
          <w:p>
            <w:pPr>
              <w:ind w:right="-102"/>
              <w:rPr>
                <w:rFonts w:hint="eastAsia" w:ascii="宋体" w:hAnsi="宋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2、结果照片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drawing>
                <wp:inline distT="0" distB="0" distL="114300" distR="114300">
                  <wp:extent cx="2781300" cy="2105025"/>
                  <wp:effectExtent l="0" t="0" r="0" b="952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781300" cy="2105025"/>
                  <wp:effectExtent l="0" t="0" r="0" b="952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3、试验结论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 w:eastAsia="宋体"/>
              </w:rPr>
              <w:t>不评价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left"/>
              <w:rPr>
                <w:rFonts w:asciiTheme="minorEastAsia" w:hAnsiTheme="minorEastAsia"/>
              </w:rPr>
            </w:pPr>
            <w:r>
              <w:rPr>
                <w:rFonts w:cs="Arial" w:asciiTheme="minorEastAsia" w:hAnsiTheme="minorEastAsia"/>
              </w:rPr>
              <w:t xml:space="preserve">备注: 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合格: 达到要求;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不合格: 未达到要求;</w:t>
            </w:r>
            <w:r>
              <w:rPr>
                <w:rFonts w:hint="eastAsia" w:cs="Arial" w:asciiTheme="minorEastAsia" w:hAnsiTheme="minorEastAsia"/>
              </w:rPr>
              <w:t xml:space="preserve">  不评价:未提供评价标准: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2"/>
        <w:gridCol w:w="90"/>
        <w:gridCol w:w="519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3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b/>
                <w:lang w:eastAsia="zh-CN"/>
              </w:rPr>
            </w:pPr>
            <w:r>
              <w:drawing>
                <wp:inline distT="0" distB="0" distL="114300" distR="114300">
                  <wp:extent cx="2781300" cy="2105025"/>
                  <wp:effectExtent l="0" t="0" r="0" b="9525"/>
                  <wp:docPr id="1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3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来样照片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3"/>
          </w:tcPr>
          <w:p>
            <w:pPr>
              <w:ind w:right="-102"/>
              <w:jc w:val="both"/>
              <w:rPr>
                <w:rFonts w:hint="default" w:ascii="宋体" w:hAnsi="宋体" w:eastAsiaTheme="minorEastAsia"/>
                <w:b/>
                <w:lang w:val="en-US" w:eastAsia="zh-CN"/>
              </w:rPr>
            </w:pPr>
            <w:r>
              <w:rPr>
                <w:rFonts w:hint="eastAsia" w:ascii="宋体" w:hAnsi="宋体"/>
                <w:b/>
                <w:lang w:val="en-US" w:eastAsia="zh-CN"/>
              </w:rPr>
              <w:t xml:space="preserve">    </w:t>
            </w:r>
            <w:r>
              <w:drawing>
                <wp:inline distT="0" distB="0" distL="114300" distR="114300">
                  <wp:extent cx="2781300" cy="2105025"/>
                  <wp:effectExtent l="0" t="0" r="0" b="9525"/>
                  <wp:docPr id="1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/>
                <w:b/>
                <w:lang w:val="en-US" w:eastAsia="zh-CN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drawing>
                <wp:inline distT="0" distB="0" distL="114300" distR="114300">
                  <wp:extent cx="2781300" cy="2105025"/>
                  <wp:effectExtent l="0" t="0" r="0" b="9525"/>
                  <wp:docPr id="18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3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  <w:gridSpan w:val="2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b/>
                <w:lang w:eastAsia="zh-CN"/>
              </w:rPr>
            </w:pPr>
            <w:r>
              <w:drawing>
                <wp:inline distT="0" distB="0" distL="114300" distR="114300">
                  <wp:extent cx="2781300" cy="2105025"/>
                  <wp:effectExtent l="0" t="0" r="0" b="9525"/>
                  <wp:docPr id="19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>
            <w:pPr>
              <w:ind w:right="-102"/>
              <w:jc w:val="center"/>
            </w:pPr>
            <w:r>
              <w:drawing>
                <wp:inline distT="0" distB="0" distL="114300" distR="114300">
                  <wp:extent cx="2781300" cy="2105025"/>
                  <wp:effectExtent l="0" t="0" r="0" b="9525"/>
                  <wp:docPr id="21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ind w:right="-102"/>
              <w:jc w:val="center"/>
              <w:rPr>
                <w:rFonts w:hint="eastAsia"/>
                <w:lang w:eastAsia="zh-CN"/>
              </w:rPr>
            </w:pPr>
            <w:r>
              <w:drawing>
                <wp:inline distT="0" distB="0" distL="114300" distR="114300">
                  <wp:extent cx="2781300" cy="2105025"/>
                  <wp:effectExtent l="0" t="0" r="0" b="952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2" w:type="dxa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b/>
                <w:lang w:eastAsia="zh-CN"/>
              </w:rPr>
            </w:pPr>
            <w:r>
              <w:rPr>
                <w:rFonts w:ascii="宋体" w:hAnsi="宋体"/>
                <w:b/>
              </w:rPr>
              <w:t>试验</w:t>
            </w:r>
            <w:r>
              <w:rPr>
                <w:rFonts w:hint="eastAsia" w:ascii="宋体" w:hAnsi="宋体"/>
                <w:b/>
                <w:lang w:eastAsia="zh-CN"/>
              </w:rPr>
              <w:t>前</w:t>
            </w:r>
          </w:p>
        </w:tc>
        <w:tc>
          <w:tcPr>
            <w:tcW w:w="5282" w:type="dxa"/>
            <w:gridSpan w:val="2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b/>
                <w:lang w:eastAsia="zh-CN"/>
              </w:rPr>
            </w:pPr>
            <w:r>
              <w:rPr>
                <w:rFonts w:ascii="宋体" w:hAnsi="宋体"/>
                <w:b/>
              </w:rPr>
              <w:t>试验</w:t>
            </w:r>
            <w:r>
              <w:rPr>
                <w:rFonts w:hint="eastAsia" w:ascii="宋体" w:hAnsi="宋体"/>
                <w:b/>
                <w:lang w:eastAsia="zh-CN"/>
              </w:rPr>
              <w:t>后</w:t>
            </w:r>
          </w:p>
        </w:tc>
      </w:tr>
    </w:tbl>
    <w:p>
      <w:pPr>
        <w:ind w:right="-102"/>
        <w:rPr>
          <w:rFonts w:eastAsia="宋体" w:cs="Arial"/>
          <w:b/>
        </w:rPr>
      </w:pPr>
      <w:r>
        <w:rPr>
          <w:rFonts w:hint="eastAsia" w:eastAsia="宋体" w:cs="Arial"/>
          <w:b/>
        </w:rPr>
        <w:t>附录：样品情况表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747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项      目</w:t>
            </w:r>
          </w:p>
        </w:tc>
        <w:tc>
          <w:tcPr>
            <w:tcW w:w="7479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车辆名称、型号、商标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Theme="minorEastAsia" w:hAnsiTheme="minorEastAsia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车辆类型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重卡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车辆生产厂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样品名称</w:t>
            </w:r>
          </w:p>
        </w:tc>
        <w:tc>
          <w:tcPr>
            <w:tcW w:w="7479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气管防护长弹簧PU气管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规格型号</w:t>
            </w:r>
          </w:p>
        </w:tc>
        <w:tc>
          <w:tcPr>
            <w:tcW w:w="7479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结构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材料名称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正面颜色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</w:t>
    </w:r>
    <w:r>
      <w:rPr>
        <w:rFonts w:hint="eastAsia" w:ascii="宋体" w:hAnsi="宋体" w:eastAsia="宋体"/>
        <w:sz w:val="21"/>
        <w:szCs w:val="21"/>
        <w:lang w:val="en-US" w:eastAsia="zh-CN"/>
      </w:rPr>
      <w:t>20210316</w:t>
    </w:r>
    <w:r>
      <w:rPr>
        <w:rFonts w:ascii="宋体" w:hAnsi="宋体" w:eastAsia="宋体"/>
        <w:sz w:val="21"/>
        <w:szCs w:val="21"/>
      </w:rPr>
      <w:t>SQS</w:t>
    </w:r>
    <w:r>
      <w:rPr>
        <w:rFonts w:hint="eastAsia" w:ascii="宋体" w:hAnsi="宋体" w:eastAsia="宋体"/>
        <w:sz w:val="21"/>
        <w:szCs w:val="21"/>
        <w:lang w:val="en-US" w:eastAsia="zh-CN"/>
      </w:rPr>
      <w:t>044</w:t>
    </w:r>
    <w:r>
      <w:rPr>
        <w:rFonts w:ascii="宋体" w:hAnsi="宋体" w:eastAsia="宋体"/>
        <w:sz w:val="21"/>
        <w:szCs w:val="21"/>
      </w:rPr>
      <w:t>-</w:t>
    </w:r>
    <w:r>
      <w:rPr>
        <w:rFonts w:hint="eastAsia" w:ascii="宋体" w:hAnsi="宋体" w:eastAsia="宋体"/>
        <w:sz w:val="21"/>
        <w:szCs w:val="21"/>
      </w:rPr>
      <w:t>0</w:t>
    </w:r>
    <w:r>
      <w:rPr>
        <w:rFonts w:hint="eastAsia" w:ascii="宋体" w:hAnsi="宋体" w:eastAsia="宋体"/>
        <w:sz w:val="21"/>
        <w:szCs w:val="21"/>
        <w:lang w:val="en-US" w:eastAsia="zh-CN"/>
      </w:rPr>
      <w:t>138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7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7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3AEA5EF"/>
    <w:multiLevelType w:val="singleLevel"/>
    <w:tmpl w:val="E3AEA5EF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E872C40"/>
    <w:multiLevelType w:val="multilevel"/>
    <w:tmpl w:val="5E872C40"/>
    <w:lvl w:ilvl="0" w:tentative="0">
      <w:start w:val="1"/>
      <w:numFmt w:val="decimal"/>
      <w:pStyle w:val="17"/>
      <w:suff w:val="nothing"/>
      <w:lvlText w:val="%1　"/>
      <w:lvlJc w:val="left"/>
      <w:pPr>
        <w:ind w:left="5813" w:firstLine="0"/>
      </w:pPr>
      <w:rPr>
        <w:rFonts w:hint="eastAsia" w:ascii="黑体" w:hAnsi="黑体" w:eastAsia="黑体"/>
        <w:b w:val="0"/>
        <w:i w:val="0"/>
        <w:color w:val="auto"/>
        <w:sz w:val="21"/>
        <w:szCs w:val="21"/>
      </w:rPr>
    </w:lvl>
    <w:lvl w:ilvl="1" w:tentative="0">
      <w:start w:val="1"/>
      <w:numFmt w:val="decimal"/>
      <w:pStyle w:val="16"/>
      <w:suff w:val="nothing"/>
      <w:lvlText w:val="%1.%2　"/>
      <w:lvlJc w:val="left"/>
      <w:pPr>
        <w:ind w:left="1135" w:firstLine="0"/>
      </w:pPr>
      <w:rPr>
        <w:rFonts w:hint="eastAsia" w:ascii="黑体" w:hAnsi="黑体" w:eastAsia="黑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</w:rPr>
    </w:lvl>
    <w:lvl w:ilvl="2" w:tentative="0">
      <w:start w:val="1"/>
      <w:numFmt w:val="decimal"/>
      <w:suff w:val="nothing"/>
      <w:lvlText w:val="%1.%2.%3　"/>
      <w:lvlJc w:val="left"/>
      <w:pPr>
        <w:ind w:left="993" w:firstLine="0"/>
      </w:pPr>
      <w:rPr>
        <w:rFonts w:hint="eastAsia" w:ascii="黑体" w:hAnsi="黑体" w:eastAsia="黑体"/>
        <w:b w:val="0"/>
        <w:i w:val="0"/>
        <w:color w:val="000000" w:themeColor="text1"/>
        <w:sz w:val="21"/>
        <w14:textFill>
          <w14:solidFill>
            <w14:schemeClr w14:val="tx1"/>
          </w14:solidFill>
        </w14:textFill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黑体" w:eastAsia="黑体"/>
      </w:rPr>
    </w:lvl>
    <w:lvl w:ilvl="4" w:tentative="0">
      <w:start w:val="1"/>
      <w:numFmt w:val="decimal"/>
      <w:pStyle w:val="18"/>
      <w:lvlText w:val="%5)"/>
      <w:lvlJc w:val="left"/>
      <w:pPr>
        <w:ind w:left="360" w:hanging="360"/>
      </w:p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0" w:firstLine="0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0" w:firstLine="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3084B"/>
    <w:rsid w:val="000569A2"/>
    <w:rsid w:val="00066610"/>
    <w:rsid w:val="000817C8"/>
    <w:rsid w:val="00087AAB"/>
    <w:rsid w:val="00093317"/>
    <w:rsid w:val="00095CA2"/>
    <w:rsid w:val="000B3C62"/>
    <w:rsid w:val="000B5E51"/>
    <w:rsid w:val="000E29C2"/>
    <w:rsid w:val="000E4171"/>
    <w:rsid w:val="00125DC5"/>
    <w:rsid w:val="00137587"/>
    <w:rsid w:val="00146D2B"/>
    <w:rsid w:val="0015481F"/>
    <w:rsid w:val="00161979"/>
    <w:rsid w:val="00187F96"/>
    <w:rsid w:val="00191716"/>
    <w:rsid w:val="001A3A79"/>
    <w:rsid w:val="001B3EBD"/>
    <w:rsid w:val="001E16E4"/>
    <w:rsid w:val="00215A17"/>
    <w:rsid w:val="002162BA"/>
    <w:rsid w:val="00226975"/>
    <w:rsid w:val="002441FA"/>
    <w:rsid w:val="00263CEC"/>
    <w:rsid w:val="002648BF"/>
    <w:rsid w:val="00281CE2"/>
    <w:rsid w:val="002823E6"/>
    <w:rsid w:val="00286DF8"/>
    <w:rsid w:val="00291E93"/>
    <w:rsid w:val="00293898"/>
    <w:rsid w:val="00296C07"/>
    <w:rsid w:val="002A1424"/>
    <w:rsid w:val="002B347E"/>
    <w:rsid w:val="002D11A0"/>
    <w:rsid w:val="002E414F"/>
    <w:rsid w:val="002E67B4"/>
    <w:rsid w:val="00300A6A"/>
    <w:rsid w:val="00300F23"/>
    <w:rsid w:val="0033390F"/>
    <w:rsid w:val="0033583C"/>
    <w:rsid w:val="00336581"/>
    <w:rsid w:val="0034745D"/>
    <w:rsid w:val="0036280E"/>
    <w:rsid w:val="00365E8F"/>
    <w:rsid w:val="00370BE5"/>
    <w:rsid w:val="003A471E"/>
    <w:rsid w:val="003C3202"/>
    <w:rsid w:val="003E75DE"/>
    <w:rsid w:val="00403D4C"/>
    <w:rsid w:val="00412D92"/>
    <w:rsid w:val="00415D7F"/>
    <w:rsid w:val="0042757E"/>
    <w:rsid w:val="00427761"/>
    <w:rsid w:val="00434A79"/>
    <w:rsid w:val="00463B9E"/>
    <w:rsid w:val="004B1C28"/>
    <w:rsid w:val="004B5B8C"/>
    <w:rsid w:val="004D1B0F"/>
    <w:rsid w:val="004D47FF"/>
    <w:rsid w:val="004E2A85"/>
    <w:rsid w:val="0050508F"/>
    <w:rsid w:val="00522195"/>
    <w:rsid w:val="00525A38"/>
    <w:rsid w:val="00542D08"/>
    <w:rsid w:val="00543152"/>
    <w:rsid w:val="00587F19"/>
    <w:rsid w:val="0059299A"/>
    <w:rsid w:val="00597538"/>
    <w:rsid w:val="005A1C75"/>
    <w:rsid w:val="005A61DD"/>
    <w:rsid w:val="005E6816"/>
    <w:rsid w:val="005F246A"/>
    <w:rsid w:val="00602E13"/>
    <w:rsid w:val="006218C3"/>
    <w:rsid w:val="00623EAE"/>
    <w:rsid w:val="00641B43"/>
    <w:rsid w:val="00652A73"/>
    <w:rsid w:val="00671DEE"/>
    <w:rsid w:val="00675BA0"/>
    <w:rsid w:val="00677E1A"/>
    <w:rsid w:val="00682F4A"/>
    <w:rsid w:val="0069453F"/>
    <w:rsid w:val="006A58A3"/>
    <w:rsid w:val="006B2EF5"/>
    <w:rsid w:val="006B6A72"/>
    <w:rsid w:val="006B79C9"/>
    <w:rsid w:val="006C2CA2"/>
    <w:rsid w:val="006C74FA"/>
    <w:rsid w:val="006E1F42"/>
    <w:rsid w:val="006E44AC"/>
    <w:rsid w:val="00727491"/>
    <w:rsid w:val="00733D33"/>
    <w:rsid w:val="00745E17"/>
    <w:rsid w:val="00746831"/>
    <w:rsid w:val="0076282F"/>
    <w:rsid w:val="00786184"/>
    <w:rsid w:val="00797CB4"/>
    <w:rsid w:val="007C12ED"/>
    <w:rsid w:val="007C1EE0"/>
    <w:rsid w:val="007E1A34"/>
    <w:rsid w:val="007E4104"/>
    <w:rsid w:val="00800D3F"/>
    <w:rsid w:val="008362EC"/>
    <w:rsid w:val="008473E8"/>
    <w:rsid w:val="008502D2"/>
    <w:rsid w:val="00850856"/>
    <w:rsid w:val="008A2E6A"/>
    <w:rsid w:val="008D11C8"/>
    <w:rsid w:val="008D3671"/>
    <w:rsid w:val="008E7C86"/>
    <w:rsid w:val="008F43D1"/>
    <w:rsid w:val="008F5A5D"/>
    <w:rsid w:val="0093425C"/>
    <w:rsid w:val="0095259D"/>
    <w:rsid w:val="00954A3A"/>
    <w:rsid w:val="00957ACD"/>
    <w:rsid w:val="0096583C"/>
    <w:rsid w:val="009671F0"/>
    <w:rsid w:val="009676E2"/>
    <w:rsid w:val="00973BED"/>
    <w:rsid w:val="00976311"/>
    <w:rsid w:val="00981754"/>
    <w:rsid w:val="0098343E"/>
    <w:rsid w:val="0098422A"/>
    <w:rsid w:val="009A772C"/>
    <w:rsid w:val="009B5B44"/>
    <w:rsid w:val="009C4AC7"/>
    <w:rsid w:val="009F2203"/>
    <w:rsid w:val="009F2E64"/>
    <w:rsid w:val="00A03B6D"/>
    <w:rsid w:val="00A211D7"/>
    <w:rsid w:val="00A307F0"/>
    <w:rsid w:val="00A44551"/>
    <w:rsid w:val="00A5197D"/>
    <w:rsid w:val="00A51B72"/>
    <w:rsid w:val="00A6320D"/>
    <w:rsid w:val="00A6693A"/>
    <w:rsid w:val="00A6799E"/>
    <w:rsid w:val="00A86350"/>
    <w:rsid w:val="00A94761"/>
    <w:rsid w:val="00AA3EF7"/>
    <w:rsid w:val="00AD0A46"/>
    <w:rsid w:val="00AF692F"/>
    <w:rsid w:val="00B00B66"/>
    <w:rsid w:val="00B157D6"/>
    <w:rsid w:val="00B20F3F"/>
    <w:rsid w:val="00B376EC"/>
    <w:rsid w:val="00B448CA"/>
    <w:rsid w:val="00B551D3"/>
    <w:rsid w:val="00B6121D"/>
    <w:rsid w:val="00B70E14"/>
    <w:rsid w:val="00B749BE"/>
    <w:rsid w:val="00B74A3D"/>
    <w:rsid w:val="00B82FD2"/>
    <w:rsid w:val="00BB20BA"/>
    <w:rsid w:val="00BD3AAB"/>
    <w:rsid w:val="00BF1549"/>
    <w:rsid w:val="00C504AA"/>
    <w:rsid w:val="00C56670"/>
    <w:rsid w:val="00C63F86"/>
    <w:rsid w:val="00C64533"/>
    <w:rsid w:val="00C64A43"/>
    <w:rsid w:val="00C6711D"/>
    <w:rsid w:val="00C82903"/>
    <w:rsid w:val="00C85DAE"/>
    <w:rsid w:val="00C92146"/>
    <w:rsid w:val="00C93D84"/>
    <w:rsid w:val="00CA615E"/>
    <w:rsid w:val="00CB00BF"/>
    <w:rsid w:val="00CB056C"/>
    <w:rsid w:val="00CB42C4"/>
    <w:rsid w:val="00CB468D"/>
    <w:rsid w:val="00CB5A70"/>
    <w:rsid w:val="00CC4F4F"/>
    <w:rsid w:val="00CD025C"/>
    <w:rsid w:val="00CF0EF6"/>
    <w:rsid w:val="00D14A08"/>
    <w:rsid w:val="00D24B92"/>
    <w:rsid w:val="00D258CD"/>
    <w:rsid w:val="00D26C96"/>
    <w:rsid w:val="00D7557A"/>
    <w:rsid w:val="00D92A27"/>
    <w:rsid w:val="00DA00CD"/>
    <w:rsid w:val="00DA03C3"/>
    <w:rsid w:val="00DA23D7"/>
    <w:rsid w:val="00DB0286"/>
    <w:rsid w:val="00DB0548"/>
    <w:rsid w:val="00DC4540"/>
    <w:rsid w:val="00DC759B"/>
    <w:rsid w:val="00DD5270"/>
    <w:rsid w:val="00DD632B"/>
    <w:rsid w:val="00DD6E18"/>
    <w:rsid w:val="00DE0347"/>
    <w:rsid w:val="00DE5696"/>
    <w:rsid w:val="00DF174A"/>
    <w:rsid w:val="00DF19A1"/>
    <w:rsid w:val="00DF3BD6"/>
    <w:rsid w:val="00DF40C0"/>
    <w:rsid w:val="00DF417F"/>
    <w:rsid w:val="00E033E9"/>
    <w:rsid w:val="00E078C9"/>
    <w:rsid w:val="00E215EF"/>
    <w:rsid w:val="00E24A59"/>
    <w:rsid w:val="00E27DE1"/>
    <w:rsid w:val="00E358D1"/>
    <w:rsid w:val="00E35F8A"/>
    <w:rsid w:val="00E53CA8"/>
    <w:rsid w:val="00E55502"/>
    <w:rsid w:val="00E8032C"/>
    <w:rsid w:val="00EA1955"/>
    <w:rsid w:val="00EB2A3D"/>
    <w:rsid w:val="00EC3DFE"/>
    <w:rsid w:val="00ED441C"/>
    <w:rsid w:val="00F06021"/>
    <w:rsid w:val="00F26B63"/>
    <w:rsid w:val="00F43DC1"/>
    <w:rsid w:val="00F55839"/>
    <w:rsid w:val="00F8503A"/>
    <w:rsid w:val="00F86C9C"/>
    <w:rsid w:val="00F94C42"/>
    <w:rsid w:val="00F97FEF"/>
    <w:rsid w:val="00FA292F"/>
    <w:rsid w:val="00FB27E1"/>
    <w:rsid w:val="00FB3394"/>
    <w:rsid w:val="00FB6365"/>
    <w:rsid w:val="00FD4545"/>
    <w:rsid w:val="00FD6F81"/>
    <w:rsid w:val="00FE2BB3"/>
    <w:rsid w:val="02052258"/>
    <w:rsid w:val="0AAB7206"/>
    <w:rsid w:val="0B600130"/>
    <w:rsid w:val="16512E0F"/>
    <w:rsid w:val="1B39007D"/>
    <w:rsid w:val="1CB154BC"/>
    <w:rsid w:val="1FA731C8"/>
    <w:rsid w:val="23A15DCB"/>
    <w:rsid w:val="26E2254F"/>
    <w:rsid w:val="28B46A5F"/>
    <w:rsid w:val="297A327A"/>
    <w:rsid w:val="37F65513"/>
    <w:rsid w:val="3AE13299"/>
    <w:rsid w:val="3BE654F9"/>
    <w:rsid w:val="3F8629CA"/>
    <w:rsid w:val="411D1ACE"/>
    <w:rsid w:val="4D6C05BD"/>
    <w:rsid w:val="51FB77AA"/>
    <w:rsid w:val="58657BA1"/>
    <w:rsid w:val="598D7ABB"/>
    <w:rsid w:val="5AF849BC"/>
    <w:rsid w:val="5DD10208"/>
    <w:rsid w:val="613D0BF3"/>
    <w:rsid w:val="62DA4993"/>
    <w:rsid w:val="64214E8C"/>
    <w:rsid w:val="649031DB"/>
    <w:rsid w:val="672E43B6"/>
    <w:rsid w:val="73781EB1"/>
    <w:rsid w:val="73E102C9"/>
    <w:rsid w:val="741861B9"/>
    <w:rsid w:val="76131B84"/>
    <w:rsid w:val="7772676D"/>
    <w:rsid w:val="778F6281"/>
    <w:rsid w:val="7C6B5899"/>
    <w:rsid w:val="7D424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段 Char"/>
    <w:basedOn w:val="8"/>
    <w:link w:val="15"/>
    <w:qFormat/>
    <w:locked/>
    <w:uiPriority w:val="0"/>
    <w:rPr>
      <w:rFonts w:ascii="宋体" w:hAnsi="宋体" w:eastAsia="宋体"/>
    </w:rPr>
  </w:style>
  <w:style w:type="paragraph" w:customStyle="1" w:styleId="15">
    <w:name w:val="段"/>
    <w:link w:val="14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宋体" w:eastAsia="宋体" w:cstheme="minorBidi"/>
      <w:kern w:val="2"/>
      <w:sz w:val="21"/>
      <w:szCs w:val="21"/>
      <w:lang w:val="en-US" w:eastAsia="zh-CN" w:bidi="ar-SA"/>
    </w:rPr>
  </w:style>
  <w:style w:type="paragraph" w:customStyle="1" w:styleId="16">
    <w:name w:val="一级条标题"/>
    <w:next w:val="15"/>
    <w:qFormat/>
    <w:uiPriority w:val="0"/>
    <w:pPr>
      <w:numPr>
        <w:ilvl w:val="1"/>
        <w:numId w:val="1"/>
      </w:numPr>
      <w:spacing w:beforeLines="50"/>
      <w:ind w:left="2270"/>
      <w:outlineLvl w:val="2"/>
    </w:pPr>
    <w:rPr>
      <w:rFonts w:ascii="黑体" w:hAnsi="Times New Roman" w:eastAsia="黑体" w:cs="Times New Roman"/>
      <w:kern w:val="0"/>
      <w:sz w:val="21"/>
      <w:szCs w:val="21"/>
      <w:lang w:val="en-US" w:eastAsia="zh-CN" w:bidi="ar-SA"/>
    </w:rPr>
  </w:style>
  <w:style w:type="paragraph" w:customStyle="1" w:styleId="17">
    <w:name w:val="章标题"/>
    <w:next w:val="15"/>
    <w:qFormat/>
    <w:uiPriority w:val="0"/>
    <w:pPr>
      <w:numPr>
        <w:ilvl w:val="0"/>
        <w:numId w:val="1"/>
      </w:numPr>
      <w:spacing w:beforeLines="100"/>
      <w:ind w:left="11626"/>
      <w:jc w:val="both"/>
      <w:outlineLvl w:val="1"/>
    </w:pPr>
    <w:rPr>
      <w:rFonts w:ascii="黑体" w:hAnsi="Times New Roman" w:eastAsia="黑体" w:cs="Times New Roman"/>
      <w:kern w:val="0"/>
      <w:sz w:val="21"/>
      <w:szCs w:val="20"/>
      <w:lang w:val="en-US" w:eastAsia="zh-CN" w:bidi="ar-SA"/>
    </w:rPr>
  </w:style>
  <w:style w:type="paragraph" w:customStyle="1" w:styleId="18">
    <w:name w:val="四级条标题"/>
    <w:basedOn w:val="1"/>
    <w:next w:val="15"/>
    <w:qFormat/>
    <w:uiPriority w:val="0"/>
    <w:pPr>
      <w:widowControl/>
      <w:numPr>
        <w:ilvl w:val="4"/>
        <w:numId w:val="1"/>
      </w:numPr>
      <w:spacing w:beforeLines="50" w:afterLines="50"/>
      <w:ind w:left="720"/>
      <w:jc w:val="left"/>
      <w:outlineLvl w:val="5"/>
    </w:pPr>
    <w:rPr>
      <w:rFonts w:ascii="黑体" w:hAnsi="Times New Roman" w:eastAsia="黑体" w:cs="Times New Roman"/>
      <w:kern w:val="0"/>
    </w:rPr>
  </w:style>
  <w:style w:type="paragraph" w:customStyle="1" w:styleId="19">
    <w:name w:val="标准"/>
    <w:basedOn w:val="1"/>
    <w:qFormat/>
    <w:uiPriority w:val="0"/>
    <w:pPr>
      <w:adjustRightInd w:val="0"/>
      <w:spacing w:line="312" w:lineRule="atLeast"/>
      <w:jc w:val="center"/>
      <w:textAlignment w:val="baseline"/>
    </w:pPr>
    <w:rPr>
      <w:rFonts w:ascii="Times New Roman" w:hAnsi="Times New Roman" w:eastAsia="宋体" w:cs="Times New Roman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customXml" Target="../customXml/item2.xml"/><Relationship Id="rId18" Type="http://schemas.openxmlformats.org/officeDocument/2006/relationships/numbering" Target="numbering.xml"/><Relationship Id="rId17" Type="http://schemas.openxmlformats.org/officeDocument/2006/relationships/customXml" Target="../customXml/item1.xml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0172F66-F158-404D-A5A2-78008AD0084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291</Words>
  <Characters>1662</Characters>
  <Lines>13</Lines>
  <Paragraphs>3</Paragraphs>
  <TotalTime>1</TotalTime>
  <ScaleCrop>false</ScaleCrop>
  <LinksUpToDate>false</LinksUpToDate>
  <CharactersWithSpaces>1950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2019-05-14T13:40:00Z</dcterms:created>
  <dc:creator>个人用户</dc:creator>
  <cp:lastModifiedBy>Administrator</cp:lastModifiedBy>
  <dcterms:modified xsi:type="dcterms:W3CDTF">2021-03-19T05:45:20Z</dcterms:modified>
  <cp:revision>123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2A7B28203B134F359C70F1A0566D3E65</vt:lpwstr>
  </property>
</Properties>
</file>