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color w:val="auto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74930</wp:posOffset>
            </wp:positionV>
            <wp:extent cx="781050" cy="438785"/>
            <wp:effectExtent l="0" t="0" r="0" b="18415"/>
            <wp:wrapNone/>
            <wp:docPr id="1" name="Picture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光华荣昌修改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 xml:space="preserve">  </w:t>
      </w:r>
      <w:r>
        <w:rPr>
          <w:rFonts w:hint="eastAsia" w:ascii="宋体" w:hAnsi="宋体"/>
          <w:color w:val="auto"/>
          <w:sz w:val="52"/>
          <w:szCs w:val="52"/>
        </w:rPr>
        <w:t xml:space="preserve"> 工作联系函</w:t>
      </w:r>
    </w:p>
    <w:p>
      <w:pPr>
        <w:ind w:right="-6"/>
        <w:rPr>
          <w:rFonts w:hint="eastAsia"/>
          <w:color w:val="auto"/>
          <w:sz w:val="28"/>
          <w:szCs w:val="21"/>
        </w:rPr>
      </w:pPr>
      <w:r>
        <w:rPr>
          <w:rFonts w:hint="eastAsia"/>
          <w:color w:val="auto"/>
          <w:szCs w:val="21"/>
        </w:rPr>
        <w:t xml:space="preserve">     </w:t>
      </w:r>
      <w:r>
        <w:rPr>
          <w:rFonts w:hint="eastAsia"/>
          <w:color w:val="auto"/>
          <w:szCs w:val="21"/>
          <w:lang w:eastAsia="zh-CN"/>
        </w:rPr>
        <w:t>潍坊光华荣昌汽车技术有限公司</w:t>
      </w:r>
      <w:r>
        <w:rPr>
          <w:rFonts w:hint="eastAsia"/>
          <w:color w:val="auto"/>
          <w:szCs w:val="21"/>
        </w:rPr>
        <w:t xml:space="preserve">  </w:t>
      </w:r>
      <w:r>
        <w:rPr>
          <w:rFonts w:hint="eastAsia"/>
          <w:color w:val="auto"/>
          <w:sz w:val="28"/>
          <w:szCs w:val="21"/>
        </w:rPr>
        <w:t xml:space="preserve"> </w:t>
      </w:r>
      <w:r>
        <w:rPr>
          <w:rFonts w:hint="eastAsia"/>
          <w:color w:val="auto"/>
          <w:sz w:val="28"/>
          <w:szCs w:val="21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1"/>
        </w:rPr>
        <w:t xml:space="preserve">  </w:t>
      </w:r>
      <w:r>
        <w:rPr>
          <w:rFonts w:hint="eastAsia"/>
          <w:color w:val="auto"/>
          <w:szCs w:val="21"/>
        </w:rPr>
        <w:t>(</w:t>
      </w:r>
      <w:r>
        <w:rPr>
          <w:rFonts w:hint="eastAsia" w:ascii="宋体" w:hAnsi="宋体"/>
          <w:color w:val="auto"/>
          <w:sz w:val="24"/>
        </w:rPr>
        <w:t>■</w:t>
      </w:r>
      <w:r>
        <w:rPr>
          <w:rFonts w:hint="eastAsia"/>
          <w:color w:val="auto"/>
          <w:szCs w:val="21"/>
        </w:rPr>
        <w:t>内部</w:t>
      </w:r>
      <w:r>
        <w:rPr>
          <w:rFonts w:hint="eastAsia"/>
          <w:color w:val="auto"/>
          <w:szCs w:val="21"/>
          <w:lang w:val="en-US" w:eastAsia="zh-CN"/>
        </w:rPr>
        <w:t>/</w:t>
      </w:r>
      <w:r>
        <w:rPr>
          <w:rFonts w:hint="eastAsia"/>
          <w:color w:val="auto"/>
          <w:sz w:val="24"/>
        </w:rPr>
        <w:t>□外部</w:t>
      </w:r>
      <w:r>
        <w:rPr>
          <w:rFonts w:hint="eastAsia"/>
          <w:color w:val="auto"/>
          <w:szCs w:val="21"/>
        </w:rPr>
        <w:t>）</w:t>
      </w:r>
    </w:p>
    <w:p>
      <w:pPr>
        <w:ind w:right="-6"/>
        <w:rPr>
          <w:rFonts w:hint="eastAsia" w:ascii="宋体" w:hAnsi="宋体"/>
          <w:color w:val="auto"/>
          <w:sz w:val="24"/>
        </w:rPr>
      </w:pPr>
      <w:r>
        <w:rPr>
          <w:rFonts w:hint="eastAsia"/>
          <w:color w:val="auto"/>
          <w:szCs w:val="21"/>
        </w:rPr>
        <w:t xml:space="preserve"> </w:t>
      </w:r>
      <w:r>
        <w:rPr>
          <w:rFonts w:hint="eastAsia"/>
          <w:color w:val="auto"/>
          <w:szCs w:val="21"/>
          <w:lang w:val="en-US" w:eastAsia="zh-CN"/>
        </w:rPr>
        <w:t xml:space="preserve">  </w:t>
      </w:r>
      <w:r>
        <w:rPr>
          <w:rFonts w:hint="eastAsia"/>
          <w:color w:val="auto"/>
          <w:szCs w:val="21"/>
        </w:rPr>
        <w:t xml:space="preserve">   </w:t>
      </w:r>
      <w:r>
        <w:rPr>
          <w:rFonts w:hint="eastAsia"/>
          <w:color w:val="auto"/>
          <w:sz w:val="15"/>
          <w:szCs w:val="15"/>
          <w:lang w:val="en-US" w:eastAsia="zh-CN"/>
        </w:rPr>
        <w:t xml:space="preserve">WEIFANG </w:t>
      </w:r>
      <w:r>
        <w:rPr>
          <w:rFonts w:hint="eastAsia"/>
          <w:color w:val="auto"/>
          <w:sz w:val="15"/>
          <w:szCs w:val="15"/>
        </w:rPr>
        <w:t xml:space="preserve">utomobile parts CO.,LTD. </w:t>
      </w:r>
      <w:r>
        <w:rPr>
          <w:rFonts w:ascii="Arial" w:hAnsi="Arial" w:cs="Arial"/>
          <w:color w:val="auto"/>
          <w:sz w:val="15"/>
          <w:szCs w:val="15"/>
          <w:shd w:val="clear" w:color="auto" w:fill="FFFFFF"/>
        </w:rPr>
        <w:t>factory</w:t>
      </w:r>
      <w:r>
        <w:rPr>
          <w:rFonts w:hint="eastAsia"/>
          <w:color w:val="auto"/>
          <w:sz w:val="15"/>
          <w:szCs w:val="21"/>
        </w:rPr>
        <w:t xml:space="preserve"> </w:t>
      </w:r>
      <w:r>
        <w:rPr>
          <w:rFonts w:hint="eastAsia"/>
          <w:color w:val="auto"/>
          <w:szCs w:val="21"/>
        </w:rPr>
        <w:t xml:space="preserve">                  </w:t>
      </w:r>
      <w:r>
        <w:rPr>
          <w:rFonts w:hint="eastAsia"/>
          <w:color w:val="auto"/>
          <w:szCs w:val="21"/>
          <w:lang w:val="en-US" w:eastAsia="zh-CN"/>
        </w:rPr>
        <w:t xml:space="preserve">            </w:t>
      </w:r>
      <w:r>
        <w:rPr>
          <w:rFonts w:hint="eastAsia"/>
          <w:color w:val="auto"/>
          <w:szCs w:val="21"/>
        </w:rPr>
        <w:t xml:space="preserve">       </w:t>
      </w:r>
      <w:r>
        <w:rPr>
          <w:rFonts w:hint="eastAsia" w:ascii="宋体" w:hAnsi="宋体"/>
          <w:color w:val="auto"/>
          <w:sz w:val="24"/>
        </w:rPr>
        <w:t>编号：</w:t>
      </w:r>
      <w:r>
        <w:rPr>
          <w:rFonts w:hint="eastAsia" w:ascii="宋体" w:hAnsi="宋体"/>
          <w:color w:val="auto"/>
          <w:sz w:val="24"/>
          <w:lang w:val="en-US" w:eastAsia="zh-CN"/>
        </w:rPr>
        <w:t>WL</w:t>
      </w:r>
      <w:r>
        <w:rPr>
          <w:rFonts w:hint="eastAsia" w:ascii="宋体" w:hAnsi="宋体"/>
          <w:color w:val="auto"/>
          <w:sz w:val="24"/>
        </w:rPr>
        <w:t>GL20</w:t>
      </w:r>
      <w:r>
        <w:rPr>
          <w:rFonts w:hint="eastAsia" w:ascii="宋体" w:hAnsi="宋体"/>
          <w:color w:val="auto"/>
          <w:sz w:val="24"/>
          <w:lang w:val="en-US" w:eastAsia="zh-CN"/>
        </w:rPr>
        <w:t>21</w:t>
      </w:r>
      <w:r>
        <w:rPr>
          <w:rFonts w:hint="eastAsia" w:ascii="宋体" w:hAnsi="宋体"/>
          <w:color w:val="auto"/>
          <w:sz w:val="24"/>
        </w:rPr>
        <w:t>-</w:t>
      </w:r>
      <w:r>
        <w:rPr>
          <w:rFonts w:hint="eastAsia" w:ascii="宋体" w:hAnsi="宋体"/>
          <w:color w:val="auto"/>
          <w:sz w:val="24"/>
          <w:lang w:val="en-US" w:eastAsia="zh-CN"/>
        </w:rPr>
        <w:t>04</w:t>
      </w:r>
      <w:r>
        <w:rPr>
          <w:rFonts w:hint="eastAsia" w:ascii="宋体" w:hAnsi="宋体"/>
          <w:color w:val="auto"/>
          <w:sz w:val="24"/>
        </w:rPr>
        <w:t>-0</w:t>
      </w:r>
      <w:r>
        <w:rPr>
          <w:rFonts w:hint="eastAsia" w:ascii="宋体" w:hAnsi="宋体"/>
          <w:color w:val="auto"/>
          <w:sz w:val="24"/>
          <w:lang w:val="en-US" w:eastAsia="zh-CN"/>
        </w:rPr>
        <w:t>02</w:t>
      </w:r>
    </w:p>
    <w:p>
      <w:pPr>
        <w:ind w:right="-6"/>
        <w:rPr>
          <w:rFonts w:hint="eastAsia"/>
          <w:color w:val="auto"/>
          <w:szCs w:val="21"/>
        </w:rPr>
      </w:pPr>
      <w:r>
        <w:rPr>
          <w:rFonts w:hint="eastAsia" w:ascii="仿宋_GB2312" w:eastAsia="仿宋_GB2312"/>
          <w:color w:val="auto"/>
          <w:sz w:val="24"/>
        </w:rPr>
        <w:t xml:space="preserve">    A</w:t>
      </w:r>
      <w:r>
        <w:rPr>
          <w:rFonts w:hint="eastAsia"/>
          <w:color w:val="auto"/>
          <w:szCs w:val="21"/>
        </w:rPr>
        <w:t xml:space="preserve">dd：山东省潍坊市高新区樱前街5157号                                Zip：261205 </w:t>
      </w:r>
    </w:p>
    <w:p>
      <w:pPr>
        <w:ind w:right="-6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 xml:space="preserve">     Tel：13356709829                    Fax：0536-2082350                  </w:t>
      </w:r>
      <w:r>
        <w:rPr>
          <w:color w:val="auto"/>
          <w:szCs w:val="21"/>
        </w:rPr>
        <w:fldChar w:fldCharType="begin"/>
      </w:r>
      <w:r>
        <w:rPr>
          <w:color w:val="auto"/>
          <w:szCs w:val="21"/>
        </w:rPr>
        <w:instrText xml:space="preserve"> HYPERLINK "</w:instrText>
      </w:r>
      <w:r>
        <w:rPr>
          <w:rFonts w:hint="eastAsia"/>
          <w:color w:val="auto"/>
          <w:szCs w:val="21"/>
        </w:rPr>
        <w:instrText xml:space="preserve">Http://www.bjghrc.com</w:instrText>
      </w:r>
      <w:r>
        <w:rPr>
          <w:color w:val="auto"/>
          <w:szCs w:val="21"/>
        </w:rPr>
        <w:instrText xml:space="preserve">" </w:instrText>
      </w:r>
      <w:r>
        <w:rPr>
          <w:color w:val="auto"/>
          <w:szCs w:val="21"/>
        </w:rPr>
        <w:fldChar w:fldCharType="separate"/>
      </w:r>
      <w:r>
        <w:rPr>
          <w:rFonts w:hint="eastAsia"/>
          <w:color w:val="auto"/>
          <w:szCs w:val="21"/>
        </w:rPr>
        <w:t>Http：//www.bjghrc.com</w:t>
      </w:r>
      <w:r>
        <w:rPr>
          <w:color w:val="auto"/>
          <w:szCs w:val="21"/>
        </w:rPr>
        <w:fldChar w:fldCharType="end"/>
      </w:r>
    </w:p>
    <w:tbl>
      <w:tblPr>
        <w:tblStyle w:val="5"/>
        <w:tblW w:w="0" w:type="auto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lang w:eastAsia="zh-CN"/>
              </w:rPr>
              <w:t>☑</w:t>
            </w:r>
            <w:r>
              <w:rPr>
                <w:rFonts w:hint="eastAsia"/>
                <w:color w:val="auto"/>
                <w:sz w:val="24"/>
              </w:rPr>
              <w:t xml:space="preserve">申请            □通知           □通报             □报告 </w:t>
            </w:r>
          </w:p>
        </w:tc>
      </w:tr>
    </w:tbl>
    <w:p>
      <w:pPr>
        <w:jc w:val="center"/>
        <w:rPr>
          <w:rFonts w:hint="eastAsia"/>
          <w:b/>
          <w:color w:val="auto"/>
          <w:sz w:val="32"/>
          <w:szCs w:val="32"/>
          <w:u w:val="single"/>
        </w:rPr>
      </w:pPr>
      <w:r>
        <w:rPr>
          <w:rFonts w:hint="eastAsia"/>
          <w:b/>
          <w:color w:val="auto"/>
          <w:sz w:val="32"/>
          <w:szCs w:val="32"/>
          <w:u w:val="single"/>
        </w:rPr>
        <w:t>主题：</w:t>
      </w:r>
      <w:r>
        <w:rPr>
          <w:rFonts w:hint="eastAsia"/>
          <w:b/>
          <w:color w:val="auto"/>
          <w:sz w:val="32"/>
          <w:szCs w:val="32"/>
          <w:u w:val="single"/>
          <w:lang w:val="en-US" w:eastAsia="zh-CN"/>
        </w:rPr>
        <w:t>研究院</w:t>
      </w:r>
      <w:bookmarkStart w:id="0" w:name="_GoBack"/>
      <w:bookmarkEnd w:id="0"/>
      <w:r>
        <w:rPr>
          <w:rFonts w:hint="eastAsia"/>
          <w:b/>
          <w:color w:val="auto"/>
          <w:sz w:val="32"/>
          <w:szCs w:val="32"/>
          <w:u w:val="single"/>
          <w:lang w:val="en-US" w:eastAsia="zh-CN"/>
        </w:rPr>
        <w:t>样件领料</w:t>
      </w:r>
      <w:r>
        <w:rPr>
          <w:rFonts w:hint="eastAsia"/>
          <w:b/>
          <w:color w:val="auto"/>
          <w:sz w:val="32"/>
          <w:szCs w:val="32"/>
          <w:u w:val="single"/>
          <w:lang w:eastAsia="zh-CN"/>
        </w:rPr>
        <w:t>申请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8"/>
        <w:gridCol w:w="2192"/>
        <w:gridCol w:w="261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6" w:hRule="atLeast"/>
          <w:jc w:val="center"/>
        </w:trPr>
        <w:tc>
          <w:tcPr>
            <w:tcW w:w="968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eastAsia="zh-CN"/>
              </w:rPr>
              <w:t>公司领导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2021年4月2日，接研究院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通知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提供样件2件，具体样件明细如下：</w:t>
            </w:r>
          </w:p>
          <w:tbl>
            <w:tblPr>
              <w:tblStyle w:val="5"/>
              <w:tblW w:w="9357" w:type="dxa"/>
              <w:tblInd w:w="-3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02"/>
              <w:gridCol w:w="1449"/>
              <w:gridCol w:w="2279"/>
              <w:gridCol w:w="1281"/>
              <w:gridCol w:w="1223"/>
              <w:gridCol w:w="122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1" w:hRule="atLeast"/>
              </w:trPr>
              <w:tc>
                <w:tcPr>
                  <w:tcW w:w="1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single"/>
                      <w:lang w:val="en-US" w:eastAsia="zh-CN" w:bidi="ar"/>
                    </w:rPr>
                    <w:t>图号</w:t>
                  </w:r>
                </w:p>
              </w:tc>
              <w:tc>
                <w:tcPr>
                  <w:tcW w:w="1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singl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single"/>
                      <w:lang w:val="en-US" w:eastAsia="zh-CN" w:bidi="ar"/>
                    </w:rPr>
                    <w:t>QAD号码</w:t>
                  </w:r>
                </w:p>
              </w:tc>
              <w:tc>
                <w:tcPr>
                  <w:tcW w:w="22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singl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2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singl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2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single"/>
                      <w:lang w:val="en-US" w:eastAsia="zh-CN"/>
                    </w:rPr>
                    <w:t>未税金额</w:t>
                  </w:r>
                </w:p>
              </w:tc>
              <w:tc>
                <w:tcPr>
                  <w:tcW w:w="12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singl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6" w:hRule="atLeast"/>
              </w:trPr>
              <w:tc>
                <w:tcPr>
                  <w:tcW w:w="1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singl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en-US" w:eastAsia="zh-CN"/>
                    </w:rPr>
                    <w:t>6800010-H26-C00</w:t>
                  </w:r>
                </w:p>
              </w:tc>
              <w:tc>
                <w:tcPr>
                  <w:tcW w:w="1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singl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single"/>
                      <w:lang w:val="en-US" w:eastAsia="zh-CN"/>
                    </w:rPr>
                    <w:t>SLT0002174</w:t>
                  </w:r>
                </w:p>
              </w:tc>
              <w:tc>
                <w:tcPr>
                  <w:tcW w:w="22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singl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lang w:val="en-US" w:eastAsia="zh-CN"/>
                    </w:rPr>
                    <w:t>驾驶员座总成</w:t>
                  </w:r>
                </w:p>
              </w:tc>
              <w:tc>
                <w:tcPr>
                  <w:tcW w:w="12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singl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singl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single"/>
                      <w:lang w:val="en-US" w:eastAsia="zh-CN"/>
                    </w:rPr>
                    <w:t>342</w:t>
                  </w:r>
                </w:p>
              </w:tc>
              <w:tc>
                <w:tcPr>
                  <w:tcW w:w="12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2"/>
                      <w:szCs w:val="22"/>
                      <w:u w:val="single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5" w:hRule="atLeast"/>
              </w:trPr>
              <w:tc>
                <w:tcPr>
                  <w:tcW w:w="1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0"/>
                      <w:szCs w:val="20"/>
                      <w:u w:val="single"/>
                      <w:lang w:val="en-US" w:eastAsia="zh-CN"/>
                    </w:rPr>
                  </w:pPr>
                </w:p>
              </w:tc>
              <w:tc>
                <w:tcPr>
                  <w:tcW w:w="22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single"/>
                      <w:lang w:val="en-US" w:eastAsia="zh-CN"/>
                    </w:rPr>
                  </w:pPr>
                </w:p>
              </w:tc>
              <w:tc>
                <w:tcPr>
                  <w:tcW w:w="12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single"/>
                      <w:lang w:val="en-US" w:eastAsia="zh-CN" w:bidi="ar"/>
                    </w:rPr>
                  </w:pPr>
                </w:p>
              </w:tc>
              <w:tc>
                <w:tcPr>
                  <w:tcW w:w="12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single"/>
                      <w:lang w:val="en-US" w:eastAsia="zh-CN"/>
                    </w:rPr>
                  </w:pPr>
                </w:p>
              </w:tc>
              <w:tc>
                <w:tcPr>
                  <w:tcW w:w="12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single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申请：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申请生产管理科下发生产计划，同时成品仓库出库。4月2日交付。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费用出处：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成本中心（</w:t>
            </w:r>
            <w:r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  <w:t>D105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  <w:t>预算编码XSGL001-科目代码（66010017）销售费用-三包费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6000" w:firstLineChars="250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 请领导审阅，批准。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发起部门：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销售服务科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拟文</w:t>
            </w:r>
            <w:r>
              <w:rPr>
                <w:rFonts w:hint="eastAsia" w:ascii="宋体" w:hAnsi="宋体" w:cs="宋体"/>
                <w:color w:val="auto"/>
                <w:sz w:val="24"/>
              </w:rPr>
              <w:t>：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马倩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审核：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日期：20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uto"/>
                <w:sz w:val="24"/>
              </w:rPr>
              <w:t>-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04-02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领导意见</w:t>
            </w:r>
            <w:r>
              <w:rPr>
                <w:rFonts w:hint="eastAsia" w:ascii="宋体" w:hAnsi="宋体" w:cs="宋体"/>
                <w:color w:val="auto"/>
                <w:sz w:val="24"/>
              </w:rPr>
              <w:t>：</w:t>
            </w:r>
          </w:p>
        </w:tc>
        <w:tc>
          <w:tcPr>
            <w:tcW w:w="71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</w:p>
        </w:tc>
      </w:tr>
    </w:tbl>
    <w:p>
      <w:pPr>
        <w:rPr>
          <w:rFonts w:hint="eastAsia"/>
          <w:sz w:val="24"/>
          <w:lang w:val="en-US" w:eastAsia="zh-CN"/>
        </w:rPr>
      </w:pPr>
    </w:p>
    <w:p>
      <w:pPr>
        <w:rPr>
          <w:rFonts w:hint="eastAsia"/>
          <w:sz w:val="24"/>
          <w:lang w:val="en-US" w:eastAsia="zh-CN"/>
        </w:rPr>
      </w:pPr>
    </w:p>
    <w:p>
      <w:pPr>
        <w:rPr>
          <w:rFonts w:hint="eastAsia"/>
          <w:sz w:val="24"/>
          <w:lang w:val="en-US" w:eastAsia="zh-CN"/>
        </w:rPr>
      </w:pPr>
    </w:p>
    <w:sectPr>
      <w:pgSz w:w="11906" w:h="16838"/>
      <w:pgMar w:top="720" w:right="720" w:bottom="29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C58C7"/>
    <w:rsid w:val="001D3F59"/>
    <w:rsid w:val="002E7DC6"/>
    <w:rsid w:val="00430241"/>
    <w:rsid w:val="00533D54"/>
    <w:rsid w:val="00D15AF6"/>
    <w:rsid w:val="00FA1C20"/>
    <w:rsid w:val="04B91D1A"/>
    <w:rsid w:val="05C15AA6"/>
    <w:rsid w:val="06F27B32"/>
    <w:rsid w:val="07610D44"/>
    <w:rsid w:val="084B191E"/>
    <w:rsid w:val="09D018D8"/>
    <w:rsid w:val="0A4B3065"/>
    <w:rsid w:val="0A755CA4"/>
    <w:rsid w:val="0D1822B5"/>
    <w:rsid w:val="0EE43723"/>
    <w:rsid w:val="10264D10"/>
    <w:rsid w:val="10AF5D5A"/>
    <w:rsid w:val="157B6A2E"/>
    <w:rsid w:val="183E3D8D"/>
    <w:rsid w:val="18D4673E"/>
    <w:rsid w:val="1BD17A37"/>
    <w:rsid w:val="1C384E5A"/>
    <w:rsid w:val="1F562277"/>
    <w:rsid w:val="20135AF4"/>
    <w:rsid w:val="22FC3E36"/>
    <w:rsid w:val="232450D2"/>
    <w:rsid w:val="26147079"/>
    <w:rsid w:val="26D30304"/>
    <w:rsid w:val="2CE50044"/>
    <w:rsid w:val="342A79A4"/>
    <w:rsid w:val="357571E0"/>
    <w:rsid w:val="36F77090"/>
    <w:rsid w:val="3846079B"/>
    <w:rsid w:val="38F501B3"/>
    <w:rsid w:val="39060B1C"/>
    <w:rsid w:val="3D734C62"/>
    <w:rsid w:val="3FB503CD"/>
    <w:rsid w:val="40EF2A83"/>
    <w:rsid w:val="419F3A28"/>
    <w:rsid w:val="44E50FCF"/>
    <w:rsid w:val="45AF5A08"/>
    <w:rsid w:val="49890F6D"/>
    <w:rsid w:val="4C487518"/>
    <w:rsid w:val="4ED028BB"/>
    <w:rsid w:val="50627813"/>
    <w:rsid w:val="51E35A0A"/>
    <w:rsid w:val="52224866"/>
    <w:rsid w:val="52F22DFD"/>
    <w:rsid w:val="53A4700A"/>
    <w:rsid w:val="5476578E"/>
    <w:rsid w:val="55C4641A"/>
    <w:rsid w:val="56A70D1C"/>
    <w:rsid w:val="57334F53"/>
    <w:rsid w:val="57504CE2"/>
    <w:rsid w:val="58D376CA"/>
    <w:rsid w:val="5E7D0BCB"/>
    <w:rsid w:val="6368736E"/>
    <w:rsid w:val="637E48EF"/>
    <w:rsid w:val="63F73EC5"/>
    <w:rsid w:val="64AB40B8"/>
    <w:rsid w:val="653F7796"/>
    <w:rsid w:val="663E7303"/>
    <w:rsid w:val="6AD10B66"/>
    <w:rsid w:val="6B0A29E4"/>
    <w:rsid w:val="6BEB7099"/>
    <w:rsid w:val="6D512316"/>
    <w:rsid w:val="70712241"/>
    <w:rsid w:val="717D44BD"/>
    <w:rsid w:val="73211B2B"/>
    <w:rsid w:val="7429783C"/>
    <w:rsid w:val="77F4463E"/>
    <w:rsid w:val="791B233D"/>
    <w:rsid w:val="7CDC75A2"/>
    <w:rsid w:val="7FDA25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0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uiPriority w:val="0"/>
    <w:rPr>
      <w:color w:val="800080"/>
      <w:u w:val="single"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141</Words>
  <Characters>807</Characters>
  <Lines>6</Lines>
  <Paragraphs>1</Paragraphs>
  <TotalTime>2</TotalTime>
  <ScaleCrop>false</ScaleCrop>
  <LinksUpToDate>false</LinksUpToDate>
  <CharactersWithSpaces>947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2011-12-19T07:14:00Z</dcterms:created>
  <dc:creator>经营</dc:creator>
  <cp:lastModifiedBy>Q.</cp:lastModifiedBy>
  <cp:lastPrinted>2020-10-07T02:38:00Z</cp:lastPrinted>
  <dcterms:modified xsi:type="dcterms:W3CDTF">2021-04-06T06:18:13Z</dcterms:modified>
  <dc:title>      北京光华荣昌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