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F3" w:rsidRDefault="000827F7">
      <w:pPr>
        <w:widowControl/>
        <w:shd w:val="clear" w:color="auto" w:fill="FFFFFF"/>
        <w:spacing w:line="480" w:lineRule="auto"/>
      </w:pPr>
      <w:r>
        <w:rPr>
          <w:rFonts w:hint="eastAsia"/>
          <w:noProof/>
        </w:rPr>
        <w:drawing>
          <wp:anchor distT="0" distB="0" distL="114935" distR="114935" simplePos="0" relativeHeight="251662336" behindDoc="1" locked="0" layoutInCell="1" allowOverlap="1">
            <wp:simplePos x="0" y="0"/>
            <wp:positionH relativeFrom="page">
              <wp:align>left</wp:align>
            </wp:positionH>
            <wp:positionV relativeFrom="paragraph">
              <wp:posOffset>-715645</wp:posOffset>
            </wp:positionV>
            <wp:extent cx="7515225" cy="10692130"/>
            <wp:effectExtent l="0" t="0" r="0" b="0"/>
            <wp:wrapNone/>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8"/>
                    <a:stretch>
                      <a:fillRect/>
                    </a:stretch>
                  </pic:blipFill>
                  <pic:spPr>
                    <a:xfrm>
                      <a:off x="0" y="0"/>
                      <a:ext cx="7517168" cy="10695236"/>
                    </a:xfrm>
                    <a:prstGeom prst="rect">
                      <a:avLst/>
                    </a:prstGeom>
                  </pic:spPr>
                </pic:pic>
              </a:graphicData>
            </a:graphic>
          </wp:anchor>
        </w:drawing>
      </w:r>
      <w:r>
        <w:rPr>
          <w:rFonts w:ascii="宋体" w:eastAsia="宋体" w:hAnsi="宋体" w:cs="宋体"/>
          <w:b/>
          <w:bCs/>
          <w:noProof/>
          <w:kern w:val="0"/>
          <w:sz w:val="48"/>
          <w:szCs w:val="48"/>
        </w:rPr>
        <mc:AlternateContent>
          <mc:Choice Requires="wps">
            <w:drawing>
              <wp:anchor distT="0" distB="0" distL="114300" distR="114300" simplePos="0" relativeHeight="251660288" behindDoc="0" locked="0" layoutInCell="1" allowOverlap="1">
                <wp:simplePos x="0" y="0"/>
                <wp:positionH relativeFrom="column">
                  <wp:posOffset>3475990</wp:posOffset>
                </wp:positionH>
                <wp:positionV relativeFrom="paragraph">
                  <wp:posOffset>-9440545</wp:posOffset>
                </wp:positionV>
                <wp:extent cx="2868930" cy="467995"/>
                <wp:effectExtent l="0" t="0" r="7620" b="8255"/>
                <wp:wrapNone/>
                <wp:docPr id="13" name="文本框 4"/>
                <wp:cNvGraphicFramePr/>
                <a:graphic xmlns:a="http://schemas.openxmlformats.org/drawingml/2006/main">
                  <a:graphicData uri="http://schemas.microsoft.com/office/word/2010/wordprocessingShape">
                    <wps:wsp>
                      <wps:cNvSpPr txBox="1"/>
                      <wps:spPr>
                        <a:xfrm>
                          <a:off x="0" y="0"/>
                          <a:ext cx="2868930" cy="467995"/>
                        </a:xfrm>
                        <a:prstGeom prst="rect">
                          <a:avLst/>
                        </a:prstGeom>
                        <a:solidFill>
                          <a:srgbClr val="FFFFFF"/>
                        </a:solidFill>
                        <a:ln w="9525">
                          <a:noFill/>
                        </a:ln>
                      </wps:spPr>
                      <wps:txbx>
                        <w:txbxContent>
                          <w:p w:rsidR="00C801F3" w:rsidRDefault="000827F7">
                            <w:pPr>
                              <w:ind w:firstLineChars="300" w:firstLine="960"/>
                              <w:rPr>
                                <w:sz w:val="32"/>
                                <w:szCs w:val="32"/>
                                <w:u w:val="single"/>
                              </w:rPr>
                            </w:pPr>
                            <w:r>
                              <w:rPr>
                                <w:rFonts w:hint="eastAsia"/>
                                <w:sz w:val="32"/>
                                <w:szCs w:val="32"/>
                                <w:u w:val="single"/>
                              </w:rPr>
                              <w:t>跨越速运</w:t>
                            </w:r>
                            <w:r>
                              <w:rPr>
                                <w:rFonts w:hint="eastAsia"/>
                                <w:sz w:val="32"/>
                                <w:szCs w:val="32"/>
                                <w:u w:val="single"/>
                              </w:rPr>
                              <w:t>2.0</w:t>
                            </w:r>
                            <w:r>
                              <w:rPr>
                                <w:rFonts w:hint="eastAsia"/>
                                <w:sz w:val="32"/>
                                <w:szCs w:val="32"/>
                                <w:u w:val="single"/>
                              </w:rPr>
                              <w:t>版本</w:t>
                            </w:r>
                            <w:r>
                              <w:rPr>
                                <w:rFonts w:hint="eastAsia"/>
                                <w:sz w:val="32"/>
                                <w:szCs w:val="32"/>
                                <w:u w:val="single"/>
                              </w:rPr>
                              <w:t xml:space="preserve">         </w:t>
                            </w:r>
                          </w:p>
                        </w:txbxContent>
                      </wps:txbx>
                      <wps:bodyPr upright="1"/>
                    </wps:wsp>
                  </a:graphicData>
                </a:graphic>
              </wp:anchor>
            </w:drawing>
          </mc:Choice>
          <mc:Fallback xmlns:wpsCustomData="http://www.wps.cn/officeDocument/2013/wpsCustomData">
            <w:pict>
              <v:shape id="文本框 4" o:spid="_x0000_s1026" o:spt="202" type="#_x0000_t202" style="position:absolute;left:0pt;margin-left:273.7pt;margin-top:-743.35pt;height:36.85pt;width:225.9pt;z-index:251660288;mso-width-relative:page;mso-height-relative:page;" fillcolor="#FFFFFF" filled="t" stroked="f" coordsize="21600,21600" o:gfxdata="UEsDBAoAAAAAAIdO4kAAAAAAAAAAAAAAAAAEAAAAZHJzL1BLAwQUAAAACACHTuJAA9wTddsAAAAP&#10;AQAADwAAAGRycy9kb3ducmV2LnhtbE2PwU6DQBCG7ya+w2ZMvJh2l0qhIEsTTTReW/sAA0yByM4S&#10;dlvat3f1Yo8z8+Wf7y+2FzOIM02ut6whWioQxLVtem41HL7eFxsQziM3OFgmDVdysC3v7wrMGzvz&#10;js5734oQwi5HDZ33Yy6lqzsy6JZ2JA63o50M+jBOrWwmnEO4GeRKqUQa7Dl86HCkt47q7/3JaDh+&#10;zk/rbK4+/CHdxckr9mllr1o/PkTqBYSni/+H4Vc/qEMZnCp74saJQcM6TuOAalhE8SZJQQQmy7IV&#10;iOpvFz0rkGUhb3uUP1BLAwQUAAAACACHTuJAvvrA8a0BAAAzAwAADgAAAGRycy9lMm9Eb2MueG1s&#10;rVJLjhMxEN0jcQfLe9KZzCQkrXRGglHYIEAaOIDjtrst2S6r7El3LgA3YMWGPefKOSg7mQyfHaIX&#10;blfV83O9V17fjs6yvcJowDf8ajLlTHkJrfFdwz993L5YchaT8K2w4FXDDyry283zZ+sh1GoGPdhW&#10;ISMSH+shNLxPKdRVFWWvnIgTCMpTUQM6kSjErmpRDMTubDWbThfVANgGBKlipOzdqcg3hV9rJdN7&#10;raNKzDacektlxbLu8lpt1qLuUITeyHMb4h+6cMJ4uvRCdSeSYA9o/qJyRiJE0GkiwVWgtZGqaCA1&#10;V9M/1Nz3IqiihcyJ4WJT/H+08t3+AzLT0uyuOfPC0YyOX78cv/04fv/MbrI/Q4g1we4DAdP4CkbC&#10;PuYjJbPsUaPLfxLEqE5OHy7uqjExScnZcrFcXVNJUu1m8XK1mmea6ul0wJjeKHAsbxqONL1iqti/&#10;jekEfYTkyyJY026NtSXAbvfaItsLmvS2fGf232DWs6Hhq/lsXpg95PMnauupmSz2JCrv0rgbzw7s&#10;oD2QAQ8BTddTc8WCAqfJFBXnV5RH/2tcSJ/e+u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9wT&#10;ddsAAAAPAQAADwAAAAAAAAABACAAAAAiAAAAZHJzL2Rvd25yZXYueG1sUEsBAhQAFAAAAAgAh07i&#10;QL76wPGtAQAAMwMAAA4AAAAAAAAAAQAgAAAAKgEAAGRycy9lMm9Eb2MueG1sUEsFBgAAAAAGAAYA&#10;WQEAAEkFAAAAAA==&#10;">
                <v:fill on="t" focussize="0,0"/>
                <v:stroke on="f"/>
                <v:imagedata o:title=""/>
                <o:lock v:ext="edit" aspectratio="f"/>
                <v:textbox>
                  <w:txbxContent>
                    <w:p>
                      <w:pPr>
                        <w:ind w:firstLine="960" w:firstLineChars="300"/>
                        <w:rPr>
                          <w:sz w:val="32"/>
                          <w:szCs w:val="32"/>
                          <w:u w:val="single"/>
                        </w:rPr>
                      </w:pPr>
                      <w:r>
                        <w:rPr>
                          <w:rFonts w:hint="eastAsia"/>
                          <w:sz w:val="32"/>
                          <w:szCs w:val="32"/>
                          <w:u w:val="single"/>
                        </w:rPr>
                        <w:t xml:space="preserve">跨越速运2.0版本         </w:t>
                      </w:r>
                    </w:p>
                  </w:txbxContent>
                </v:textbox>
              </v:shape>
            </w:pict>
          </mc:Fallback>
        </mc:AlternateContent>
      </w:r>
    </w:p>
    <w:p w:rsidR="00C801F3" w:rsidRDefault="00C801F3">
      <w:pPr>
        <w:tabs>
          <w:tab w:val="left" w:pos="825"/>
        </w:tabs>
        <w:spacing w:line="480" w:lineRule="auto"/>
        <w:jc w:val="left"/>
        <w:sectPr w:rsidR="00C801F3">
          <w:headerReference w:type="default" r:id="rId9"/>
          <w:footerReference w:type="default" r:id="rId10"/>
          <w:headerReference w:type="first" r:id="rId11"/>
          <w:pgSz w:w="11850" w:h="16783"/>
          <w:pgMar w:top="1077" w:right="907" w:bottom="1077" w:left="907" w:header="851" w:footer="992" w:gutter="567"/>
          <w:pgNumType w:start="1"/>
          <w:cols w:space="0"/>
          <w:titlePg/>
          <w:docGrid w:type="lines" w:linePitch="318"/>
        </w:sectPr>
      </w:pPr>
    </w:p>
    <w:p w:rsidR="00C801F3" w:rsidRDefault="00C801F3">
      <w:pPr>
        <w:spacing w:line="480" w:lineRule="auto"/>
        <w:ind w:firstLineChars="200" w:firstLine="960"/>
        <w:jc w:val="center"/>
        <w:rPr>
          <w:rFonts w:ascii="宋体" w:eastAsia="宋体" w:hAnsi="宋体" w:cs="宋体"/>
          <w:sz w:val="48"/>
          <w:szCs w:val="48"/>
        </w:rPr>
      </w:pPr>
    </w:p>
    <w:p w:rsidR="00C801F3" w:rsidRDefault="000827F7">
      <w:pPr>
        <w:spacing w:line="480" w:lineRule="auto"/>
        <w:ind w:firstLineChars="200" w:firstLine="960"/>
        <w:jc w:val="center"/>
        <w:rPr>
          <w:rFonts w:ascii="宋体" w:eastAsia="宋体" w:hAnsi="宋体" w:cs="宋体"/>
          <w:sz w:val="48"/>
          <w:szCs w:val="48"/>
        </w:rPr>
      </w:pPr>
      <w:r>
        <w:rPr>
          <w:rFonts w:ascii="宋体" w:eastAsia="宋体" w:hAnsi="宋体" w:cs="宋体" w:hint="eastAsia"/>
          <w:sz w:val="48"/>
          <w:szCs w:val="48"/>
        </w:rPr>
        <w:t>快递服务合同</w:t>
      </w:r>
    </w:p>
    <w:p w:rsidR="00C801F3" w:rsidRDefault="000827F7">
      <w:pPr>
        <w:spacing w:line="480" w:lineRule="auto"/>
        <w:rPr>
          <w:rFonts w:ascii="仿宋" w:eastAsia="仿宋" w:hAnsi="仿宋" w:cs="仿宋"/>
          <w:b/>
          <w:bCs/>
          <w:sz w:val="24"/>
          <w:szCs w:val="24"/>
          <w:u w:val="single"/>
        </w:rPr>
      </w:pPr>
      <w:r>
        <w:rPr>
          <w:rFonts w:ascii="仿宋" w:eastAsia="仿宋" w:hAnsi="仿宋" w:cs="仿宋" w:hint="eastAsia"/>
          <w:b/>
          <w:bCs/>
          <w:sz w:val="24"/>
          <w:szCs w:val="24"/>
        </w:rPr>
        <w:t>甲方（托运方）：</w:t>
      </w:r>
      <w:r>
        <w:rPr>
          <w:rFonts w:ascii="仿宋" w:eastAsia="仿宋" w:hAnsi="仿宋" w:cs="仿宋" w:hint="eastAsia"/>
          <w:b/>
          <w:bCs/>
          <w:sz w:val="24"/>
          <w:szCs w:val="24"/>
          <w:u w:val="single"/>
        </w:rPr>
        <w:t xml:space="preserve">                                        </w:t>
      </w:r>
    </w:p>
    <w:p w:rsidR="00C801F3" w:rsidRDefault="000827F7">
      <w:pPr>
        <w:spacing w:line="480" w:lineRule="auto"/>
        <w:rPr>
          <w:rFonts w:ascii="仿宋" w:eastAsia="仿宋" w:hAnsi="仿宋" w:cs="仿宋"/>
          <w:b/>
          <w:bCs/>
          <w:sz w:val="24"/>
          <w:szCs w:val="24"/>
        </w:rPr>
      </w:pPr>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sidR="005C2ACF">
        <w:rPr>
          <w:rFonts w:ascii="仿宋" w:eastAsia="仿宋" w:hAnsi="仿宋" w:cs="仿宋"/>
          <w:b/>
          <w:bCs/>
          <w:sz w:val="24"/>
          <w:szCs w:val="24"/>
          <w:u w:val="single"/>
        </w:rPr>
        <w:t>___________</w:t>
      </w:r>
      <w:r>
        <w:rPr>
          <w:rFonts w:ascii="仿宋" w:eastAsia="仿宋" w:hAnsi="仿宋" w:cs="仿宋" w:hint="eastAsia"/>
          <w:b/>
          <w:bCs/>
          <w:sz w:val="24"/>
          <w:szCs w:val="24"/>
        </w:rPr>
        <w:t xml:space="preserve"> </w:t>
      </w:r>
    </w:p>
    <w:p w:rsidR="00C801F3" w:rsidRDefault="000827F7">
      <w:pPr>
        <w:spacing w:line="480" w:lineRule="auto"/>
        <w:rPr>
          <w:rFonts w:ascii="仿宋" w:eastAsia="仿宋" w:hAnsi="仿宋" w:cs="仿宋"/>
          <w:b/>
          <w:bCs/>
          <w:sz w:val="24"/>
          <w:szCs w:val="24"/>
        </w:rPr>
      </w:pPr>
      <w:r>
        <w:rPr>
          <w:rFonts w:ascii="仿宋" w:eastAsia="仿宋" w:hAnsi="仿宋" w:cs="仿宋" w:hint="eastAsia"/>
          <w:b/>
          <w:bCs/>
          <w:sz w:val="24"/>
          <w:szCs w:val="24"/>
        </w:rPr>
        <w:t>乙方（承运方）：</w:t>
      </w:r>
      <w:r>
        <w:rPr>
          <w:rFonts w:ascii="仿宋" w:eastAsia="仿宋" w:hAnsi="仿宋" w:cs="仿宋" w:hint="eastAsia"/>
          <w:b/>
          <w:bCs/>
          <w:sz w:val="24"/>
          <w:szCs w:val="24"/>
          <w:u w:val="single"/>
        </w:rPr>
        <w:t>  </w:t>
      </w:r>
      <w:r>
        <w:rPr>
          <w:rFonts w:ascii="仿宋" w:eastAsia="仿宋" w:hAnsi="仿宋" w:cs="仿宋" w:hint="eastAsia"/>
          <w:b/>
          <w:bCs/>
          <w:sz w:val="24"/>
          <w:szCs w:val="24"/>
          <w:u w:val="single"/>
        </w:rPr>
        <w:t>                              </w:t>
      </w:r>
      <w:r w:rsidR="005C2ACF">
        <w:rPr>
          <w:rFonts w:ascii="仿宋" w:eastAsia="仿宋" w:hAnsi="仿宋" w:cs="仿宋"/>
          <w:b/>
          <w:bCs/>
          <w:sz w:val="24"/>
          <w:szCs w:val="24"/>
          <w:u w:val="single"/>
        </w:rPr>
        <w:t>___</w:t>
      </w:r>
    </w:p>
    <w:p w:rsidR="00C801F3" w:rsidRDefault="000827F7">
      <w:pPr>
        <w:spacing w:line="480" w:lineRule="auto"/>
        <w:rPr>
          <w:rFonts w:ascii="仿宋" w:eastAsia="仿宋" w:hAnsi="仿宋" w:cs="仿宋"/>
          <w:sz w:val="24"/>
          <w:szCs w:val="24"/>
          <w:u w:val="single"/>
        </w:rPr>
      </w:pPr>
      <w:r>
        <w:rPr>
          <w:rFonts w:ascii="仿宋" w:eastAsia="仿宋" w:hAnsi="仿宋" w:cs="仿宋" w:hint="eastAsia"/>
          <w:b/>
          <w:bCs/>
          <w:sz w:val="24"/>
          <w:szCs w:val="24"/>
        </w:rPr>
        <w:t>注册地址：</w:t>
      </w:r>
      <w:r w:rsidR="005C2ACF">
        <w:rPr>
          <w:rFonts w:ascii="仿宋" w:eastAsia="仿宋" w:hAnsi="仿宋" w:cs="仿宋" w:hint="eastAsia"/>
          <w:b/>
          <w:bCs/>
          <w:sz w:val="24"/>
          <w:szCs w:val="24"/>
          <w:u w:val="single"/>
        </w:rPr>
        <w:t>  </w:t>
      </w:r>
      <w:r>
        <w:rPr>
          <w:rFonts w:ascii="仿宋" w:eastAsia="仿宋" w:hAnsi="仿宋" w:cs="仿宋" w:hint="eastAsia"/>
          <w:b/>
          <w:bCs/>
          <w:sz w:val="24"/>
          <w:szCs w:val="24"/>
          <w:u w:val="single"/>
        </w:rPr>
        <w:t>   </w:t>
      </w:r>
      <w:r>
        <w:rPr>
          <w:rFonts w:ascii="仿宋" w:eastAsia="仿宋" w:hAnsi="仿宋" w:cs="仿宋" w:hint="eastAsia"/>
          <w:sz w:val="24"/>
          <w:szCs w:val="24"/>
          <w:u w:val="single"/>
        </w:rPr>
        <w:t xml:space="preserve">                     </w:t>
      </w:r>
      <w:r w:rsidR="005C2ACF">
        <w:rPr>
          <w:rFonts w:ascii="仿宋" w:eastAsia="仿宋" w:hAnsi="仿宋" w:cs="仿宋"/>
          <w:sz w:val="24"/>
          <w:szCs w:val="24"/>
          <w:u w:val="single"/>
        </w:rPr>
        <w:t>_________________</w:t>
      </w:r>
    </w:p>
    <w:p w:rsidR="00C801F3" w:rsidRDefault="000827F7">
      <w:pPr>
        <w:spacing w:line="480" w:lineRule="auto"/>
        <w:rPr>
          <w:rFonts w:ascii="仿宋" w:eastAsia="仿宋" w:hAnsi="仿宋" w:cs="仿宋"/>
          <w:b/>
          <w:sz w:val="28"/>
          <w:szCs w:val="28"/>
          <w:u w:val="single"/>
        </w:rPr>
      </w:pPr>
      <w:r>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rsidR="00C801F3" w:rsidRDefault="000827F7">
      <w:pPr>
        <w:spacing w:line="48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w:t>
      </w:r>
      <w:r>
        <w:rPr>
          <w:rFonts w:ascii="仿宋" w:eastAsia="仿宋" w:hAnsi="仿宋" w:cs="仿宋" w:hint="eastAsia"/>
          <w:b/>
          <w:bCs/>
          <w:sz w:val="24"/>
          <w:szCs w:val="24"/>
        </w:rPr>
        <w:t> </w:t>
      </w:r>
      <w:r>
        <w:rPr>
          <w:rFonts w:ascii="仿宋" w:eastAsia="仿宋" w:hAnsi="仿宋" w:cs="仿宋" w:hint="eastAsia"/>
          <w:b/>
          <w:bCs/>
          <w:sz w:val="24"/>
          <w:szCs w:val="24"/>
        </w:rPr>
        <w:t>服务内容及确认</w:t>
      </w: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服务内容</w:t>
      </w: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快递服务：乙方按甲方的要求将甲方的托寄物在约定的时间内安全地送达甲方指定的收件地址及收件人，甲方向乙方支付快递服务费用。</w:t>
      </w: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服务确认：甲方可通过跨越速运全国服务热线</w:t>
      </w:r>
      <w:r>
        <w:rPr>
          <w:rFonts w:ascii="仿宋" w:eastAsia="仿宋" w:hAnsi="仿宋" w:cs="仿宋" w:hint="eastAsia"/>
          <w:sz w:val="24"/>
          <w:szCs w:val="24"/>
        </w:rPr>
        <w:t>95324</w:t>
      </w:r>
      <w:r>
        <w:rPr>
          <w:rFonts w:ascii="仿宋" w:eastAsia="仿宋" w:hAnsi="仿宋" w:cs="仿宋" w:hint="eastAsia"/>
          <w:sz w:val="24"/>
          <w:szCs w:val="24"/>
        </w:rPr>
        <w:t>、跨越速运</w:t>
      </w:r>
      <w:r>
        <w:rPr>
          <w:rFonts w:ascii="仿宋" w:eastAsia="仿宋" w:hAnsi="仿宋" w:cs="仿宋" w:hint="eastAsia"/>
          <w:sz w:val="24"/>
          <w:szCs w:val="24"/>
        </w:rPr>
        <w:t>APP</w:t>
      </w:r>
      <w:r>
        <w:rPr>
          <w:rFonts w:ascii="仿宋" w:eastAsia="仿宋" w:hAnsi="仿宋" w:cs="仿宋" w:hint="eastAsia"/>
          <w:sz w:val="24"/>
          <w:szCs w:val="24"/>
        </w:rPr>
        <w:t>（为免歧义及行文方便，本合同的跨越速运</w:t>
      </w:r>
      <w:r>
        <w:rPr>
          <w:rFonts w:ascii="仿宋" w:eastAsia="仿宋" w:hAnsi="仿宋" w:cs="仿宋" w:hint="eastAsia"/>
          <w:sz w:val="24"/>
          <w:szCs w:val="24"/>
        </w:rPr>
        <w:t>APP</w:t>
      </w:r>
      <w:r>
        <w:rPr>
          <w:rFonts w:ascii="仿宋" w:eastAsia="仿宋" w:hAnsi="仿宋" w:cs="仿宋" w:hint="eastAsia"/>
          <w:sz w:val="24"/>
          <w:szCs w:val="24"/>
        </w:rPr>
        <w:t>不仅指跨越速运为客户提供不同产品或服务而设立的相关</w:t>
      </w:r>
      <w:r>
        <w:rPr>
          <w:rFonts w:ascii="仿宋" w:eastAsia="仿宋" w:hAnsi="仿宋" w:cs="仿宋" w:hint="eastAsia"/>
          <w:sz w:val="24"/>
          <w:szCs w:val="24"/>
        </w:rPr>
        <w:t>APP</w:t>
      </w:r>
      <w:r>
        <w:rPr>
          <w:rFonts w:ascii="仿宋" w:eastAsia="仿宋" w:hAnsi="仿宋" w:cs="仿宋" w:hint="eastAsia"/>
          <w:sz w:val="24"/>
          <w:szCs w:val="24"/>
        </w:rPr>
        <w:t>，也包括跨越速运为客户提供产品及服务而设立的相关小程序）、跨越速运官网或者直接联系乙方销售人员等途径发出快递指令，甲方应当如实填写运单信息。甲方的上述指令视为对该票托寄物的收派服务的要约，乙方对甲方的上述指令予以确认或直接到甲方处收取托寄物视为对该票托寄物的收派服务的承诺，乙方作出承诺后，托寄物的收派服务关系即成立。</w:t>
      </w: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hint="eastAsia"/>
          <w:sz w:val="24"/>
          <w:szCs w:val="24"/>
        </w:rPr>
        <w:t>为方便业务展开</w:t>
      </w:r>
      <w:r>
        <w:rPr>
          <w:rFonts w:ascii="仿宋" w:eastAsia="仿宋" w:hAnsi="仿宋" w:cs="仿宋" w:hint="eastAsia"/>
          <w:sz w:val="24"/>
          <w:szCs w:val="24"/>
        </w:rPr>
        <w:t>，合同签署后乙方将甲方信息录入乙方数据系统，并生成甲</w:t>
      </w:r>
      <w:bookmarkStart w:id="0" w:name="_GoBack"/>
      <w:bookmarkEnd w:id="0"/>
      <w:r>
        <w:rPr>
          <w:rFonts w:ascii="仿宋" w:eastAsia="仿宋" w:hAnsi="仿宋" w:cs="仿宋" w:hint="eastAsia"/>
          <w:sz w:val="24"/>
          <w:szCs w:val="24"/>
        </w:rPr>
        <w:t>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操作的行为均视为甲方的行为，乙方根据客户编码识别客户并向甲方指定的收件人发货和进行最终结算。因涉及对甲方客户信息的保护，便捷双方</w:t>
      </w:r>
      <w:r>
        <w:rPr>
          <w:rFonts w:ascii="仿宋" w:eastAsia="仿宋" w:hAnsi="仿宋" w:cs="仿宋" w:hint="eastAsia"/>
          <w:sz w:val="24"/>
          <w:szCs w:val="24"/>
        </w:rPr>
        <w:lastRenderedPageBreak/>
        <w:t>之间的业务合作，乙方将采取电子运单的形式，电子运单上会隐藏收件人、发件人信息。为避免双方在计算费用时发生纠纷，双方</w:t>
      </w:r>
      <w:r>
        <w:rPr>
          <w:rFonts w:ascii="仿宋" w:eastAsia="仿宋" w:hAnsi="仿宋" w:cs="仿宋" w:hint="eastAsia"/>
          <w:sz w:val="24"/>
          <w:szCs w:val="24"/>
        </w:rPr>
        <w:t>一致同意依据电子运单上的编码、单号在乙方物流系统中显示的详细信息为准。</w:t>
      </w:r>
    </w:p>
    <w:p w:rsidR="00C801F3" w:rsidRDefault="000827F7">
      <w:pPr>
        <w:spacing w:line="480" w:lineRule="auto"/>
        <w:ind w:firstLineChars="200" w:firstLine="482"/>
        <w:rPr>
          <w:rFonts w:ascii="仿宋" w:eastAsia="仿宋" w:hAnsi="仿宋" w:cs="仿宋"/>
          <w:b/>
          <w:bCs/>
          <w:kern w:val="0"/>
          <w:sz w:val="24"/>
          <w:szCs w:val="24"/>
          <w:shd w:val="clear" w:color="auto" w:fill="FFFFFF"/>
        </w:rPr>
      </w:pPr>
      <w:r>
        <w:rPr>
          <w:rFonts w:ascii="仿宋" w:eastAsia="仿宋" w:hAnsi="仿宋" w:cs="仿宋" w:hint="eastAsia"/>
          <w:b/>
          <w:bCs/>
          <w:kern w:val="0"/>
          <w:sz w:val="24"/>
          <w:szCs w:val="24"/>
          <w:shd w:val="clear" w:color="auto" w:fill="FFFFFF"/>
        </w:rPr>
        <w:t xml:space="preserve"> </w:t>
      </w:r>
      <w:r>
        <w:rPr>
          <w:rFonts w:ascii="仿宋" w:eastAsia="仿宋" w:hAnsi="仿宋" w:cs="仿宋" w:hint="eastAsia"/>
          <w:b/>
          <w:bCs/>
          <w:kern w:val="0"/>
          <w:sz w:val="24"/>
          <w:szCs w:val="24"/>
          <w:shd w:val="clear" w:color="auto" w:fill="FFFFFF"/>
        </w:rPr>
        <w:t>二、费用及结算方式</w:t>
      </w:r>
    </w:p>
    <w:p w:rsidR="00C801F3" w:rsidRDefault="000827F7">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2.1</w:t>
      </w:r>
      <w:r>
        <w:rPr>
          <w:rFonts w:ascii="仿宋" w:eastAsia="仿宋" w:hAnsi="仿宋" w:cs="仿宋" w:hint="eastAsia"/>
          <w:spacing w:val="12"/>
          <w:sz w:val="24"/>
          <w:szCs w:val="24"/>
        </w:rPr>
        <w:t>快递服务费（以下简称“服务费”）以甲乙双方签订的合同、《报价表》、《报价通知函》、快递单、甲方客户编码对应乙方系统中显示的详细信息、乙方按本合同约定方式发送的对账单、乙方开具发票确认的金额等作为计收依据。</w:t>
      </w:r>
    </w:p>
    <w:p w:rsidR="00C801F3" w:rsidRDefault="000827F7">
      <w:pPr>
        <w:spacing w:line="480" w:lineRule="auto"/>
        <w:ind w:firstLineChars="200" w:firstLine="528"/>
        <w:rPr>
          <w:rFonts w:ascii="仿宋" w:eastAsia="仿宋" w:hAnsi="仿宋" w:cs="仿宋"/>
          <w:sz w:val="24"/>
          <w:szCs w:val="24"/>
        </w:rPr>
      </w:pPr>
      <w:r>
        <w:rPr>
          <w:rFonts w:ascii="仿宋" w:eastAsia="仿宋" w:hAnsi="仿宋" w:cs="仿宋" w:hint="eastAsia"/>
          <w:spacing w:val="12"/>
          <w:sz w:val="24"/>
          <w:szCs w:val="24"/>
        </w:rPr>
        <w:t>2.2</w:t>
      </w:r>
      <w:r>
        <w:rPr>
          <w:rFonts w:ascii="仿宋" w:eastAsia="仿宋" w:hAnsi="仿宋" w:cs="仿宋" w:hint="eastAsia"/>
          <w:sz w:val="24"/>
          <w:szCs w:val="24"/>
        </w:rPr>
        <w:t>甲方是否购买签回单服务：</w:t>
      </w: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是；</w:t>
      </w:r>
      <w:r>
        <w:rPr>
          <w:rFonts w:ascii="仿宋" w:eastAsia="仿宋" w:hAnsi="仿宋" w:cs="仿宋"/>
          <w:sz w:val="24"/>
          <w:szCs w:val="24"/>
        </w:rPr>
        <w:t xml:space="preserve">    </w:t>
      </w:r>
      <w:r>
        <w:rPr>
          <w:rFonts w:ascii="仿宋" w:eastAsia="仿宋" w:hAnsi="仿宋" w:cs="仿宋" w:hint="eastAsia"/>
          <w:sz w:val="24"/>
          <w:szCs w:val="24"/>
        </w:rPr>
        <w:t>否。签回单服务费用</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元每票。</w:t>
      </w:r>
    </w:p>
    <w:p w:rsidR="00C801F3" w:rsidRDefault="000827F7">
      <w:pPr>
        <w:spacing w:line="480" w:lineRule="auto"/>
        <w:ind w:firstLineChars="200" w:firstLine="480"/>
        <w:rPr>
          <w:rFonts w:ascii="仿宋" w:eastAsia="仿宋" w:hAnsi="仿宋" w:cs="仿宋"/>
          <w:b/>
          <w:bCs/>
          <w:sz w:val="24"/>
          <w:szCs w:val="24"/>
        </w:rPr>
      </w:pPr>
      <w:r>
        <w:rPr>
          <w:rFonts w:ascii="仿宋" w:eastAsia="仿宋" w:hAnsi="仿宋" w:cs="仿宋" w:hint="eastAsia"/>
          <w:sz w:val="24"/>
          <w:szCs w:val="24"/>
        </w:rPr>
        <w:t>2.3</w:t>
      </w:r>
      <w:r>
        <w:rPr>
          <w:rFonts w:ascii="仿宋" w:eastAsia="仿宋" w:hAnsi="仿宋" w:cs="仿宋" w:hint="eastAsia"/>
          <w:sz w:val="24"/>
          <w:szCs w:val="24"/>
        </w:rPr>
        <w:t>运费计账周期：</w:t>
      </w:r>
      <w:r>
        <w:rPr>
          <w:rFonts w:ascii="仿宋" w:eastAsia="仿宋" w:hAnsi="仿宋" w:cs="仿宋"/>
          <w:b/>
          <w:bCs/>
          <w:sz w:val="24"/>
          <w:szCs w:val="24"/>
        </w:rPr>
        <w:t>☑</w:t>
      </w:r>
      <w:r>
        <w:rPr>
          <w:rFonts w:ascii="仿宋" w:eastAsia="仿宋" w:hAnsi="仿宋" w:cs="仿宋" w:hint="eastAsia"/>
          <w:sz w:val="24"/>
          <w:szCs w:val="24"/>
        </w:rPr>
        <w:t>本月首日至本月尾日；</w:t>
      </w:r>
      <w:r>
        <w:rPr>
          <w:rFonts w:ascii="仿宋" w:eastAsia="仿宋" w:hAnsi="仿宋" w:cs="仿宋"/>
          <w:b/>
          <w:bCs/>
          <w:sz w:val="24"/>
          <w:szCs w:val="24"/>
        </w:rPr>
        <w:t xml:space="preserve">  </w:t>
      </w:r>
      <w:r>
        <w:rPr>
          <w:rFonts w:ascii="仿宋" w:eastAsia="仿宋" w:hAnsi="仿宋" w:cs="仿宋" w:hint="eastAsia"/>
          <w:sz w:val="24"/>
          <w:szCs w:val="24"/>
        </w:rPr>
        <w:t>本月</w:t>
      </w:r>
      <w:r>
        <w:rPr>
          <w:rFonts w:ascii="仿宋" w:eastAsia="仿宋" w:hAnsi="仿宋" w:cs="仿宋"/>
          <w:b/>
          <w:bCs/>
          <w:sz w:val="24"/>
          <w:szCs w:val="24"/>
          <w:u w:val="single"/>
        </w:rPr>
        <w:t xml:space="preserve">      </w:t>
      </w:r>
      <w:r>
        <w:rPr>
          <w:rFonts w:ascii="仿宋" w:eastAsia="仿宋" w:hAnsi="仿宋" w:cs="仿宋" w:hint="eastAsia"/>
          <w:sz w:val="24"/>
          <w:szCs w:val="24"/>
        </w:rPr>
        <w:t>日至次月</w:t>
      </w:r>
      <w:r>
        <w:rPr>
          <w:rFonts w:ascii="仿宋" w:eastAsia="仿宋" w:hAnsi="仿宋" w:cs="仿宋" w:hint="eastAsia"/>
          <w:sz w:val="24"/>
          <w:szCs w:val="24"/>
        </w:rPr>
        <w:t xml:space="preserve"> </w:t>
      </w:r>
      <w:r>
        <w:rPr>
          <w:rFonts w:ascii="仿宋" w:eastAsia="仿宋" w:hAnsi="仿宋" w:cs="仿宋"/>
          <w:b/>
          <w:bCs/>
          <w:sz w:val="24"/>
          <w:szCs w:val="24"/>
          <w:u w:val="single"/>
        </w:rPr>
        <w:t xml:space="preserve">       </w:t>
      </w:r>
      <w:r>
        <w:rPr>
          <w:rFonts w:ascii="仿宋" w:eastAsia="仿宋" w:hAnsi="仿宋" w:cs="仿宋" w:hint="eastAsia"/>
          <w:sz w:val="24"/>
          <w:szCs w:val="24"/>
        </w:rPr>
        <w:t>日；</w:t>
      </w:r>
      <w:r>
        <w:rPr>
          <w:rFonts w:ascii="仿宋" w:eastAsia="仿宋" w:hAnsi="仿宋" w:cs="仿宋"/>
          <w:b/>
          <w:bCs/>
          <w:sz w:val="24"/>
          <w:szCs w:val="24"/>
        </w:rPr>
        <w:t xml:space="preserve">   </w:t>
      </w:r>
      <w:r>
        <w:rPr>
          <w:rFonts w:ascii="仿宋" w:eastAsia="仿宋" w:hAnsi="仿宋" w:cs="仿宋" w:hint="eastAsia"/>
          <w:sz w:val="24"/>
          <w:szCs w:val="24"/>
        </w:rPr>
        <w:t>每周（</w:t>
      </w:r>
      <w:r>
        <w:rPr>
          <w:rFonts w:ascii="仿宋" w:eastAsia="仿宋" w:hAnsi="仿宋" w:cs="仿宋" w:hint="eastAsia"/>
          <w:sz w:val="24"/>
          <w:szCs w:val="24"/>
        </w:rPr>
        <w:t>7</w:t>
      </w:r>
      <w:r>
        <w:rPr>
          <w:rFonts w:ascii="仿宋" w:eastAsia="仿宋" w:hAnsi="仿宋" w:cs="仿宋" w:hint="eastAsia"/>
          <w:sz w:val="24"/>
          <w:szCs w:val="24"/>
        </w:rPr>
        <w:t>天）结清；</w:t>
      </w:r>
      <w:r>
        <w:rPr>
          <w:rFonts w:ascii="仿宋" w:eastAsia="仿宋" w:hAnsi="仿宋" w:cs="仿宋"/>
          <w:b/>
          <w:bCs/>
          <w:sz w:val="24"/>
          <w:szCs w:val="24"/>
        </w:rPr>
        <w:t xml:space="preserve">  </w:t>
      </w:r>
      <w:r>
        <w:rPr>
          <w:rFonts w:ascii="仿宋" w:eastAsia="仿宋" w:hAnsi="仿宋" w:cs="仿宋" w:hint="eastAsia"/>
          <w:sz w:val="24"/>
          <w:szCs w:val="24"/>
        </w:rPr>
        <w:t>每半月（</w:t>
      </w:r>
      <w:r>
        <w:rPr>
          <w:rFonts w:ascii="仿宋" w:eastAsia="仿宋" w:hAnsi="仿宋" w:cs="仿宋" w:hint="eastAsia"/>
          <w:sz w:val="24"/>
          <w:szCs w:val="24"/>
        </w:rPr>
        <w:t>15</w:t>
      </w:r>
      <w:r>
        <w:rPr>
          <w:rFonts w:ascii="仿宋" w:eastAsia="仿宋" w:hAnsi="仿宋" w:cs="仿宋" w:hint="eastAsia"/>
          <w:sz w:val="24"/>
          <w:szCs w:val="24"/>
        </w:rPr>
        <w:t>天）结清；当日结清。</w:t>
      </w:r>
    </w:p>
    <w:p w:rsidR="00C801F3" w:rsidRDefault="000827F7">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2.4</w:t>
      </w:r>
      <w:r>
        <w:rPr>
          <w:rFonts w:ascii="仿宋" w:eastAsia="仿宋" w:hAnsi="仿宋" w:cs="仿宋" w:hint="eastAsia"/>
          <w:spacing w:val="12"/>
          <w:sz w:val="24"/>
          <w:szCs w:val="24"/>
        </w:rPr>
        <w:t>服务费对账</w:t>
      </w:r>
    </w:p>
    <w:p w:rsidR="00C801F3" w:rsidRDefault="000827F7">
      <w:pPr>
        <w:spacing w:line="480" w:lineRule="auto"/>
        <w:ind w:firstLineChars="200" w:firstLine="480"/>
        <w:rPr>
          <w:rFonts w:ascii="仿宋" w:eastAsia="仿宋" w:hAnsi="仿宋" w:cs="仿宋"/>
          <w:spacing w:val="12"/>
          <w:sz w:val="24"/>
          <w:szCs w:val="24"/>
        </w:rPr>
      </w:pPr>
      <w:r>
        <w:rPr>
          <w:rFonts w:ascii="仿宋" w:eastAsia="仿宋" w:hAnsi="仿宋" w:cs="仿宋" w:hint="eastAsia"/>
          <w:noProof/>
          <w:spacing w:val="12"/>
          <w:sz w:val="24"/>
          <w:szCs w:val="24"/>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wps:wsp>
                  </a:graphicData>
                </a:graphic>
              </wp:anchor>
            </w:drawing>
          </mc:Choice>
          <mc:Fallback xmlns:wpsCustomData="http://www.wps.cn/officeDocument/2013/wpsCustomData">
            <w:pict>
              <v:line id="Line 2" o:spid="_x0000_s1026" o:spt="20" style="position:absolute;left:0pt;margin-left:135pt;margin-top:15.6pt;height:0pt;width:0.05pt;z-index:251658240;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zliI+XoBAAD4AgAADgAAAGRycy9lMm9Eb2MueG1srVJNTwIx&#10;EL2b+B+a3mUBA+qGhQNEL0ZJ1B9Qui3bpF+ZqSz8e6cVkejNuIfZznTmzbw3nS32zrKdAjTBN3w0&#10;GHKmvAyt8duGv73eX91yhkn4VtjgVcMPCvlifnkx62OtxqELtlXACMRj3ceGdynFuqpQdsoJHISo&#10;PF3qAE4kcmFbtSB6Qne2Gg+H06oP0EYIUiFSdPV5yecFX2sl07PWqBKzDafZUrFQ7Cbbaj4T9RZE&#10;7Iw8jiH+MIUTxlPTE9RKJMHewfyCckZCwKDTQAZXBa2NVIUDsRkNf7B56URUhQuJg/EkE/4frHza&#10;rYGZtuE3nHnhaEWPxis2zsr0EWtKWPo1HD2Ma8g09xpc/hMBti9qHk5qqn1ikoLT6wln8itefRdF&#10;wPSggmP50HBL/Yp2YveIiRpR6ldK7mE96xt+NxlPShYGa9p7Y22+Q9hulhbYTuT9li8PTghnaeRZ&#10;T8FM55NAPm1Ceyi8SpzkLWXHp5D3d+6X6u8HO/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qpe+&#10;jtUAAAAJAQAADwAAAAAAAAABACAAAAAiAAAAZHJzL2Rvd25yZXYueG1sUEsBAhQAFAAAAAgAh07i&#10;QM5YiPl6AQAA+AIAAA4AAAAAAAAAAQAgAAAAJAEAAGRycy9lMm9Eb2MueG1sUEsFBgAAAAAGAAYA&#10;WQEAABAFAAAAAA==&#10;">
                <v:fill on="f" focussize="0,0"/>
                <v:stroke color="#000000" joinstyle="round"/>
                <v:imagedata o:title=""/>
                <o:lock v:ext="edit" aspectratio="f"/>
              </v:line>
            </w:pict>
          </mc:Fallback>
        </mc:AlternateContent>
      </w:r>
      <w:r>
        <w:rPr>
          <w:rFonts w:ascii="仿宋" w:eastAsia="仿宋" w:hAnsi="仿宋" w:cs="仿宋" w:hint="eastAsia"/>
          <w:spacing w:val="12"/>
          <w:sz w:val="24"/>
          <w:szCs w:val="24"/>
        </w:rPr>
        <w:t>甲方应自收到乙方发送的对账单之日起</w:t>
      </w:r>
      <w:r>
        <w:rPr>
          <w:rFonts w:ascii="仿宋" w:eastAsia="仿宋" w:hAnsi="仿宋" w:cs="仿宋" w:hint="eastAsia"/>
          <w:spacing w:val="12"/>
          <w:sz w:val="24"/>
          <w:szCs w:val="24"/>
        </w:rPr>
        <w:t>3</w:t>
      </w:r>
      <w:r>
        <w:rPr>
          <w:rFonts w:ascii="仿宋" w:eastAsia="仿宋" w:hAnsi="仿宋" w:cs="仿宋" w:hint="eastAsia"/>
          <w:spacing w:val="12"/>
          <w:sz w:val="24"/>
          <w:szCs w:val="24"/>
        </w:rPr>
        <w:t>个工作日内回复确认。如有异议应在</w:t>
      </w:r>
      <w:r>
        <w:rPr>
          <w:rFonts w:ascii="仿宋" w:eastAsia="仿宋" w:hAnsi="仿宋" w:cs="仿宋" w:hint="eastAsia"/>
          <w:spacing w:val="12"/>
          <w:sz w:val="24"/>
          <w:szCs w:val="24"/>
        </w:rPr>
        <w:t>3</w:t>
      </w:r>
      <w:r>
        <w:rPr>
          <w:rFonts w:ascii="仿宋" w:eastAsia="仿宋" w:hAnsi="仿宋" w:cs="仿宋" w:hint="eastAsia"/>
          <w:spacing w:val="12"/>
          <w:sz w:val="24"/>
          <w:szCs w:val="24"/>
        </w:rPr>
        <w:t>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rsidR="00C801F3" w:rsidRDefault="000827F7">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2.5</w:t>
      </w:r>
      <w:r>
        <w:rPr>
          <w:rFonts w:ascii="仿宋" w:eastAsia="仿宋" w:hAnsi="仿宋" w:cs="仿宋" w:hint="eastAsia"/>
          <w:spacing w:val="12"/>
          <w:sz w:val="24"/>
          <w:szCs w:val="24"/>
        </w:rPr>
        <w:t>甲方应于每个计账周期结束后</w:t>
      </w:r>
      <w:r>
        <w:rPr>
          <w:rFonts w:ascii="仿宋" w:eastAsia="仿宋" w:hAnsi="仿宋" w:cs="仿宋" w:hint="eastAsia"/>
          <w:sz w:val="24"/>
          <w:szCs w:val="24"/>
          <w:u w:val="single"/>
        </w:rPr>
        <w:t xml:space="preserve"> </w:t>
      </w:r>
      <w:r>
        <w:rPr>
          <w:rFonts w:ascii="仿宋" w:eastAsia="仿宋" w:hAnsi="仿宋" w:cs="仿宋"/>
          <w:b/>
          <w:bCs/>
          <w:sz w:val="24"/>
          <w:szCs w:val="24"/>
          <w:u w:val="single"/>
        </w:rPr>
        <w:t xml:space="preserve">25 </w:t>
      </w:r>
      <w:r>
        <w:rPr>
          <w:rFonts w:ascii="仿宋" w:eastAsia="仿宋" w:hAnsi="仿宋" w:cs="仿宋" w:hint="eastAsia"/>
          <w:sz w:val="24"/>
          <w:szCs w:val="24"/>
          <w:u w:val="single"/>
        </w:rPr>
        <w:t xml:space="preserve"> </w:t>
      </w:r>
      <w:r>
        <w:rPr>
          <w:rFonts w:ascii="仿宋" w:eastAsia="仿宋" w:hAnsi="仿宋" w:cs="仿宋" w:hint="eastAsia"/>
          <w:sz w:val="24"/>
          <w:szCs w:val="24"/>
        </w:rPr>
        <w:t>天内</w:t>
      </w:r>
      <w:r>
        <w:rPr>
          <w:rFonts w:ascii="仿宋" w:eastAsia="仿宋" w:hAnsi="仿宋" w:cs="仿宋" w:hint="eastAsia"/>
          <w:spacing w:val="12"/>
          <w:sz w:val="24"/>
          <w:szCs w:val="24"/>
        </w:rPr>
        <w:t>内将本计账周期应付服务费支付至乙方如下账户：</w:t>
      </w:r>
    </w:p>
    <w:p w:rsidR="00C801F3" w:rsidRDefault="000827F7">
      <w:pPr>
        <w:spacing w:line="3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账户名称：</w:t>
      </w:r>
      <w:r>
        <w:rPr>
          <w:rFonts w:ascii="仿宋" w:eastAsia="仿宋" w:hAnsi="仿宋" w:cs="仿宋" w:hint="eastAsia"/>
          <w:sz w:val="24"/>
          <w:szCs w:val="24"/>
          <w:u w:val="single"/>
        </w:rPr>
        <w:t xml:space="preserve">       </w:t>
      </w:r>
      <w:r w:rsidR="005C2ACF">
        <w:rPr>
          <w:rFonts w:ascii="仿宋" w:eastAsia="仿宋" w:hAnsi="仿宋" w:cs="仿宋"/>
          <w:sz w:val="24"/>
          <w:szCs w:val="24"/>
          <w:u w:val="single"/>
        </w:rPr>
        <w:t>_____________________</w:t>
      </w:r>
    </w:p>
    <w:p w:rsidR="00C801F3" w:rsidRDefault="000827F7">
      <w:pPr>
        <w:spacing w:line="3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开户行：</w:t>
      </w:r>
      <w:r w:rsidR="005C2ACF">
        <w:rPr>
          <w:rFonts w:ascii="仿宋" w:eastAsia="仿宋" w:hAnsi="仿宋" w:cs="仿宋" w:hint="eastAsia"/>
          <w:sz w:val="24"/>
          <w:szCs w:val="24"/>
          <w:u w:val="single"/>
        </w:rPr>
        <w:t>____________________________</w:t>
      </w:r>
      <w:r>
        <w:rPr>
          <w:rFonts w:ascii="仿宋" w:eastAsia="仿宋" w:hAnsi="仿宋" w:cs="仿宋"/>
          <w:sz w:val="24"/>
          <w:szCs w:val="24"/>
          <w:u w:val="single"/>
        </w:rPr>
        <w:t xml:space="preserve">  </w:t>
      </w:r>
    </w:p>
    <w:p w:rsidR="00C801F3" w:rsidRDefault="000827F7">
      <w:pPr>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银行账户：</w:t>
      </w:r>
      <w:r w:rsidR="005C2ACF">
        <w:rPr>
          <w:rFonts w:ascii="仿宋" w:eastAsia="仿宋" w:hAnsi="仿宋" w:cs="仿宋" w:hint="eastAsia"/>
          <w:sz w:val="24"/>
          <w:szCs w:val="24"/>
          <w:u w:val="single"/>
        </w:rPr>
        <w:t>____________________</w:t>
      </w:r>
      <w:r>
        <w:rPr>
          <w:rFonts w:ascii="仿宋" w:eastAsia="仿宋" w:hAnsi="仿宋" w:cs="仿宋" w:hint="eastAsia"/>
          <w:sz w:val="24"/>
          <w:szCs w:val="24"/>
          <w:u w:val="single"/>
        </w:rPr>
        <w:t xml:space="preserve">        </w:t>
      </w:r>
    </w:p>
    <w:p w:rsidR="00C801F3" w:rsidRDefault="000827F7">
      <w:pPr>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2.6 </w:t>
      </w:r>
      <w:r>
        <w:rPr>
          <w:rFonts w:ascii="仿宋" w:eastAsia="仿宋" w:hAnsi="仿宋" w:cs="仿宋" w:hint="eastAsia"/>
          <w:sz w:val="24"/>
          <w:szCs w:val="24"/>
        </w:rPr>
        <w:t>如甲方需要开具快递服务费发票，甲方须提供开具发票的相关资料，并在资料上加盖甲方印章。服务费的税率为</w:t>
      </w:r>
      <w:r>
        <w:rPr>
          <w:rFonts w:ascii="仿宋" w:eastAsia="仿宋" w:hAnsi="仿宋" w:cs="仿宋" w:hint="eastAsia"/>
          <w:sz w:val="24"/>
          <w:szCs w:val="24"/>
        </w:rPr>
        <w:t>6%</w:t>
      </w:r>
      <w:r>
        <w:rPr>
          <w:rFonts w:ascii="仿宋" w:eastAsia="仿宋" w:hAnsi="仿宋" w:cs="仿宋" w:hint="eastAsia"/>
          <w:sz w:val="24"/>
          <w:szCs w:val="24"/>
        </w:rPr>
        <w:t>。</w:t>
      </w:r>
    </w:p>
    <w:p w:rsidR="00C801F3" w:rsidRDefault="000827F7">
      <w:pPr>
        <w:spacing w:line="480" w:lineRule="auto"/>
        <w:ind w:firstLineChars="200" w:firstLine="482"/>
        <w:rPr>
          <w:rFonts w:ascii="仿宋" w:eastAsia="仿宋" w:hAnsi="仿宋" w:cs="仿宋"/>
          <w:b/>
          <w:sz w:val="24"/>
          <w:szCs w:val="24"/>
        </w:rPr>
      </w:pPr>
      <w:r>
        <w:rPr>
          <w:rFonts w:ascii="仿宋" w:eastAsia="仿宋" w:hAnsi="仿宋" w:cs="仿宋" w:hint="eastAsia"/>
          <w:b/>
          <w:sz w:val="24"/>
          <w:szCs w:val="24"/>
        </w:rPr>
        <w:t>三、甲方的权利义务</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w:t>
      </w:r>
      <w:r>
        <w:rPr>
          <w:rFonts w:ascii="仿宋" w:eastAsia="仿宋" w:hAnsi="仿宋" w:cs="仿宋" w:hint="eastAsia"/>
          <w:sz w:val="24"/>
          <w:szCs w:val="24"/>
        </w:rPr>
        <w:t>甲方可以变更或取消托运单，但应当在起运一小时前告知乙方；未提前告知的，若托寄物还未派运，则每批次收取</w:t>
      </w:r>
      <w:r>
        <w:rPr>
          <w:rFonts w:ascii="仿宋" w:eastAsia="仿宋" w:hAnsi="仿宋" w:cs="仿宋" w:hint="eastAsia"/>
          <w:sz w:val="24"/>
          <w:szCs w:val="24"/>
        </w:rPr>
        <w:t>50</w:t>
      </w:r>
      <w:r>
        <w:rPr>
          <w:rFonts w:ascii="仿宋" w:eastAsia="仿宋" w:hAnsi="仿宋" w:cs="仿宋" w:hint="eastAsia"/>
          <w:sz w:val="24"/>
          <w:szCs w:val="24"/>
        </w:rPr>
        <w:t>元的服务费</w:t>
      </w:r>
      <w:r>
        <w:rPr>
          <w:rFonts w:ascii="仿宋" w:eastAsia="仿宋" w:hAnsi="仿宋" w:cs="仿宋" w:hint="eastAsia"/>
          <w:sz w:val="24"/>
          <w:szCs w:val="24"/>
        </w:rPr>
        <w:t xml:space="preserve"> </w:t>
      </w:r>
      <w:r>
        <w:rPr>
          <w:rFonts w:ascii="仿宋" w:eastAsia="仿宋" w:hAnsi="仿宋" w:cs="仿宋" w:hint="eastAsia"/>
          <w:sz w:val="24"/>
          <w:szCs w:val="24"/>
        </w:rPr>
        <w:t>；若托寄物已经派运，按实际承运距离收取相应服务</w:t>
      </w:r>
      <w:r>
        <w:rPr>
          <w:rFonts w:ascii="仿宋" w:eastAsia="仿宋" w:hAnsi="仿宋" w:cs="仿宋" w:hint="eastAsia"/>
          <w:sz w:val="24"/>
          <w:szCs w:val="24"/>
        </w:rPr>
        <w:lastRenderedPageBreak/>
        <w:t>费。</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w:t>
      </w:r>
      <w:r>
        <w:rPr>
          <w:rFonts w:ascii="仿宋" w:eastAsia="仿宋" w:hAnsi="仿宋" w:cs="仿宋" w:hint="eastAsia"/>
          <w:sz w:val="24"/>
          <w:szCs w:val="24"/>
        </w:rPr>
        <w:t>甲方应当按时与乙方进行结算，如有其他争议应与乙方积极另行协商解决，结算工作不受影响。</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3.3</w:t>
      </w:r>
      <w:r>
        <w:rPr>
          <w:rFonts w:ascii="仿宋" w:eastAsia="仿宋" w:hAnsi="仿宋" w:cs="仿宋" w:hint="eastAsia"/>
          <w:sz w:val="24"/>
          <w:szCs w:val="24"/>
        </w:rPr>
        <w:t>甲方在托寄物品时，应如实申报托寄物名称、数量、重量、声明价值名等资料，准确、真实地填写运单之各项内容，否则发生一切不利后果概由甲方负责。对于不便当场称重的大件托寄物，由乙方运回点部进行复称，乙方将复称结果记载于寄方存根联，</w:t>
      </w:r>
      <w:r>
        <w:rPr>
          <w:rFonts w:ascii="仿宋" w:eastAsia="仿宋" w:hAnsi="仿宋" w:cs="仿宋" w:hint="eastAsia"/>
          <w:b/>
          <w:sz w:val="24"/>
          <w:szCs w:val="24"/>
        </w:rPr>
        <w:t>甲方在收到乙方提供的寄方存根联后</w:t>
      </w:r>
      <w:r>
        <w:rPr>
          <w:rFonts w:ascii="仿宋" w:eastAsia="仿宋" w:hAnsi="仿宋" w:cs="仿宋" w:hint="eastAsia"/>
          <w:b/>
          <w:sz w:val="24"/>
          <w:szCs w:val="24"/>
        </w:rPr>
        <w:t>24</w:t>
      </w:r>
      <w:r>
        <w:rPr>
          <w:rFonts w:ascii="仿宋" w:eastAsia="仿宋" w:hAnsi="仿宋" w:cs="仿宋" w:hint="eastAsia"/>
          <w:b/>
          <w:sz w:val="24"/>
          <w:szCs w:val="24"/>
        </w:rPr>
        <w:t>小时内未书面提出异议的，视为甲方同意乙方复称的结果</w:t>
      </w:r>
      <w:r>
        <w:rPr>
          <w:rFonts w:ascii="仿宋" w:eastAsia="仿宋" w:hAnsi="仿宋" w:cs="仿宋" w:hint="eastAsia"/>
          <w:sz w:val="24"/>
          <w:szCs w:val="24"/>
        </w:rPr>
        <w:t>。</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w:t>
      </w:r>
      <w:r>
        <w:rPr>
          <w:rFonts w:ascii="仿宋" w:eastAsia="仿宋" w:hAnsi="仿宋" w:cs="仿宋" w:hint="eastAsia"/>
          <w:sz w:val="24"/>
          <w:szCs w:val="24"/>
        </w:rPr>
        <w:t>甲方应当按法律法规相关规定对托寄物进行妥善包装使其适合长途托寄。托寄方式有特殊要求时，甲方应当向乙方事先说明，由乙方决定是否承运。</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w:t>
      </w:r>
      <w:r>
        <w:rPr>
          <w:rFonts w:ascii="仿宋" w:eastAsia="仿宋" w:hAnsi="仿宋" w:cs="仿宋" w:hint="eastAsia"/>
          <w:sz w:val="24"/>
          <w:szCs w:val="24"/>
        </w:rPr>
        <w:t>甲方托寄物品时应遵守国家相关规定，保证托寄物符合</w:t>
      </w:r>
      <w:r>
        <w:rPr>
          <w:rFonts w:ascii="仿宋" w:eastAsia="仿宋" w:hAnsi="仿宋" w:cs="仿宋" w:hint="eastAsia"/>
          <w:sz w:val="24"/>
          <w:szCs w:val="24"/>
        </w:rPr>
        <w:t>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w:t>
      </w:r>
      <w:r>
        <w:rPr>
          <w:rFonts w:ascii="仿宋" w:eastAsia="仿宋" w:hAnsi="仿宋" w:cs="仿宋" w:hint="eastAsia"/>
          <w:sz w:val="24"/>
          <w:szCs w:val="24"/>
        </w:rPr>
        <w:t>甲方应督促收件人及时开箱验货并签收，如开箱验收托寄物时间超过</w:t>
      </w:r>
      <w:r>
        <w:rPr>
          <w:rFonts w:ascii="仿宋" w:eastAsia="仿宋" w:hAnsi="仿宋" w:cs="仿宋" w:hint="eastAsia"/>
          <w:sz w:val="24"/>
          <w:szCs w:val="24"/>
        </w:rPr>
        <w:t>2</w:t>
      </w:r>
      <w:r>
        <w:rPr>
          <w:rFonts w:ascii="仿宋" w:eastAsia="仿宋" w:hAnsi="仿宋" w:cs="仿宋" w:hint="eastAsia"/>
          <w:sz w:val="24"/>
          <w:szCs w:val="24"/>
        </w:rPr>
        <w:t>小时的，乙方有权向甲方收取每小时人民币</w:t>
      </w:r>
      <w:r>
        <w:rPr>
          <w:rFonts w:ascii="仿宋" w:eastAsia="仿宋" w:hAnsi="仿宋" w:cs="仿宋" w:hint="eastAsia"/>
          <w:sz w:val="24"/>
          <w:szCs w:val="24"/>
        </w:rPr>
        <w:t>200</w:t>
      </w:r>
      <w:r>
        <w:rPr>
          <w:rFonts w:ascii="仿宋" w:eastAsia="仿宋" w:hAnsi="仿宋" w:cs="仿宋" w:hint="eastAsia"/>
          <w:sz w:val="24"/>
          <w:szCs w:val="24"/>
        </w:rPr>
        <w:t>元人工费。</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w:t>
      </w:r>
      <w:r>
        <w:rPr>
          <w:rFonts w:ascii="仿宋" w:eastAsia="仿宋" w:hAnsi="仿宋" w:cs="仿宋" w:hint="eastAsia"/>
          <w:sz w:val="24"/>
          <w:szCs w:val="24"/>
        </w:rPr>
        <w:t>甲方委托乙方代为收取货款事宜的，双方另行签订《代收货款协议》。</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3.8</w:t>
      </w:r>
      <w:r>
        <w:rPr>
          <w:rFonts w:ascii="仿宋" w:eastAsia="仿宋" w:hAnsi="仿宋" w:cs="仿宋" w:hint="eastAsia"/>
          <w:sz w:val="24"/>
          <w:szCs w:val="24"/>
        </w:rPr>
        <w:t>甲方发错货、发货数量不符或产品质量问题，导致收件人拒收的，因此而产生的返程服务费、超时费、仓储费</w:t>
      </w:r>
      <w:r>
        <w:rPr>
          <w:rFonts w:ascii="仿宋" w:eastAsia="仿宋" w:hAnsi="仿宋" w:cs="仿宋" w:hint="eastAsia"/>
          <w:sz w:val="24"/>
          <w:szCs w:val="24"/>
        </w:rPr>
        <w:t>等由甲方承担。</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四、乙方的权利义务</w:t>
      </w:r>
    </w:p>
    <w:p w:rsidR="00C801F3" w:rsidRDefault="000827F7">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4.1</w:t>
      </w:r>
      <w:r>
        <w:rPr>
          <w:rFonts w:ascii="仿宋" w:eastAsia="仿宋" w:hAnsi="仿宋" w:cs="仿宋" w:hint="eastAsia"/>
          <w:spacing w:val="12"/>
          <w:sz w:val="24"/>
          <w:szCs w:val="24"/>
        </w:rPr>
        <w:t>乙方可以根据市场行情调整报价；甲方收到新的报价单后三天内未提出异议的，视为接受新的报价；如果双方未就新的报价达成一致意见，乙方给甲方</w:t>
      </w:r>
      <w:r>
        <w:rPr>
          <w:rFonts w:ascii="仿宋" w:eastAsia="仿宋" w:hAnsi="仿宋" w:cs="仿宋" w:hint="eastAsia"/>
          <w:spacing w:val="12"/>
          <w:sz w:val="24"/>
          <w:szCs w:val="24"/>
        </w:rPr>
        <w:t>3</w:t>
      </w:r>
      <w:r>
        <w:rPr>
          <w:rFonts w:ascii="仿宋" w:eastAsia="仿宋" w:hAnsi="仿宋" w:cs="仿宋" w:hint="eastAsia"/>
          <w:spacing w:val="12"/>
          <w:sz w:val="24"/>
          <w:szCs w:val="24"/>
        </w:rPr>
        <w:t>天缓冲期，缓冲期满后双方对报价仍不能协商一致的，乙方可以中止履行合同，甲方须向乙方支付所有未支付的费用。如双方就报价另行达成一致意见，合同恢复履行。</w:t>
      </w:r>
    </w:p>
    <w:p w:rsidR="00C801F3" w:rsidRDefault="000827F7">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4.2</w:t>
      </w:r>
      <w:r>
        <w:rPr>
          <w:rFonts w:ascii="仿宋" w:eastAsia="仿宋" w:hAnsi="仿宋" w:cs="仿宋" w:hint="eastAsia"/>
          <w:spacing w:val="12"/>
          <w:sz w:val="24"/>
          <w:szCs w:val="24"/>
        </w:rPr>
        <w:t>乙方到达目的地有义务提前通知甲方指定收件人准备接收托寄物。当乙方查不到收件人或收件人拒绝签收托寄物的，乙方应及时与甲方联系并按照甲方的指示处理；甲方在收到乙方通知后</w:t>
      </w:r>
      <w:r>
        <w:rPr>
          <w:rFonts w:ascii="仿宋" w:eastAsia="仿宋" w:hAnsi="仿宋" w:cs="仿宋" w:hint="eastAsia"/>
          <w:spacing w:val="12"/>
          <w:sz w:val="24"/>
          <w:szCs w:val="24"/>
        </w:rPr>
        <w:t>3</w:t>
      </w:r>
      <w:r>
        <w:rPr>
          <w:rFonts w:ascii="仿宋" w:eastAsia="仿宋" w:hAnsi="仿宋" w:cs="仿宋" w:hint="eastAsia"/>
          <w:spacing w:val="12"/>
          <w:sz w:val="24"/>
          <w:szCs w:val="24"/>
        </w:rPr>
        <w:t>日内未回复的，</w:t>
      </w:r>
      <w:r>
        <w:rPr>
          <w:rFonts w:ascii="仿宋" w:eastAsia="仿宋" w:hAnsi="仿宋" w:cs="仿宋" w:hint="eastAsia"/>
          <w:spacing w:val="12"/>
          <w:sz w:val="24"/>
          <w:szCs w:val="24"/>
        </w:rPr>
        <w:t>乙方将托寄物退回始发地，由甲方承担往返服务费。对于超过</w:t>
      </w:r>
      <w:r>
        <w:rPr>
          <w:rFonts w:ascii="仿宋" w:eastAsia="仿宋" w:hAnsi="仿宋" w:cs="仿宋" w:hint="eastAsia"/>
          <w:spacing w:val="12"/>
          <w:sz w:val="24"/>
          <w:szCs w:val="24"/>
        </w:rPr>
        <w:t>5</w:t>
      </w:r>
      <w:r>
        <w:rPr>
          <w:rFonts w:ascii="仿宋" w:eastAsia="仿宋" w:hAnsi="仿宋" w:cs="仿宋" w:hint="eastAsia"/>
          <w:spacing w:val="12"/>
          <w:sz w:val="24"/>
          <w:szCs w:val="24"/>
        </w:rPr>
        <w:t>日既无法送达也无法退回的托寄物，乙方可以在京东、天猫等平台拍卖该托寄物，拍卖所得用以抵扣上述费用，如有剩余款项，乙方返还给甲方，不足部分甲方承担赔偿责任。</w:t>
      </w:r>
    </w:p>
    <w:p w:rsidR="00C801F3" w:rsidRDefault="000827F7">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4.3</w:t>
      </w:r>
      <w:r>
        <w:rPr>
          <w:rFonts w:ascii="仿宋" w:eastAsia="仿宋" w:hAnsi="仿宋" w:cs="仿宋" w:hint="eastAsia"/>
          <w:spacing w:val="12"/>
          <w:sz w:val="24"/>
          <w:szCs w:val="24"/>
        </w:rPr>
        <w:t>乙方提供服务送达时效从飞机起飞或车辆离开始发城市开始计算，若派送地址</w:t>
      </w:r>
      <w:r>
        <w:rPr>
          <w:rFonts w:ascii="仿宋" w:eastAsia="仿宋" w:hAnsi="仿宋" w:cs="仿宋" w:hint="eastAsia"/>
          <w:spacing w:val="12"/>
          <w:sz w:val="24"/>
          <w:szCs w:val="24"/>
        </w:rPr>
        <w:lastRenderedPageBreak/>
        <w:t>为偏远地区（国家行政划分为二级或二级以下地区）需增加</w:t>
      </w:r>
      <w:r>
        <w:rPr>
          <w:rFonts w:ascii="仿宋" w:eastAsia="仿宋" w:hAnsi="仿宋" w:cs="仿宋" w:hint="eastAsia"/>
          <w:spacing w:val="12"/>
          <w:sz w:val="24"/>
          <w:szCs w:val="24"/>
        </w:rPr>
        <w:t>1</w:t>
      </w:r>
      <w:r>
        <w:rPr>
          <w:rFonts w:ascii="仿宋" w:eastAsia="仿宋" w:hAnsi="仿宋" w:cs="仿宋" w:hint="eastAsia"/>
          <w:spacing w:val="12"/>
          <w:sz w:val="24"/>
          <w:szCs w:val="24"/>
        </w:rPr>
        <w:t>至</w:t>
      </w:r>
      <w:r>
        <w:rPr>
          <w:rFonts w:ascii="仿宋" w:eastAsia="仿宋" w:hAnsi="仿宋" w:cs="仿宋" w:hint="eastAsia"/>
          <w:spacing w:val="12"/>
          <w:sz w:val="24"/>
          <w:szCs w:val="24"/>
        </w:rPr>
        <w:t>2</w:t>
      </w:r>
      <w:r>
        <w:rPr>
          <w:rFonts w:ascii="仿宋" w:eastAsia="仿宋" w:hAnsi="仿宋" w:cs="仿宋" w:hint="eastAsia"/>
          <w:spacing w:val="12"/>
          <w:sz w:val="24"/>
          <w:szCs w:val="24"/>
        </w:rPr>
        <w:t>个工作日送达。在快递业务高峰期间，包括但不限于法定节假日、“双十一”、“双十二”、“</w:t>
      </w:r>
      <w:r>
        <w:rPr>
          <w:rFonts w:ascii="仿宋" w:eastAsia="仿宋" w:hAnsi="仿宋" w:cs="仿宋" w:hint="eastAsia"/>
          <w:spacing w:val="12"/>
          <w:sz w:val="24"/>
          <w:szCs w:val="24"/>
        </w:rPr>
        <w:t>6.18</w:t>
      </w:r>
      <w:r>
        <w:rPr>
          <w:rFonts w:ascii="仿宋" w:eastAsia="仿宋" w:hAnsi="仿宋" w:cs="仿宋" w:hint="eastAsia"/>
          <w:spacing w:val="12"/>
          <w:sz w:val="24"/>
          <w:szCs w:val="24"/>
        </w:rPr>
        <w:t>”等电商平台促销期间，乙方可能无法保证时效。</w:t>
      </w:r>
    </w:p>
    <w:p w:rsidR="00C801F3" w:rsidRDefault="000827F7">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4.4</w:t>
      </w:r>
      <w:r>
        <w:rPr>
          <w:rFonts w:ascii="仿宋" w:eastAsia="仿宋" w:hAnsi="仿宋" w:cs="仿宋" w:hint="eastAsia"/>
          <w:spacing w:val="12"/>
          <w:sz w:val="24"/>
          <w:szCs w:val="24"/>
        </w:rPr>
        <w:t>根据国家法律法规的规定，</w:t>
      </w:r>
      <w:r>
        <w:rPr>
          <w:rFonts w:ascii="仿宋" w:eastAsia="仿宋" w:hAnsi="仿宋" w:cs="仿宋" w:hint="eastAsia"/>
          <w:spacing w:val="12"/>
          <w:sz w:val="24"/>
          <w:szCs w:val="24"/>
        </w:rPr>
        <w:t>应国家司法、行政机关的要求，或出于安检的需要，乙方可以对托寄物开箱验视。如发现托寄物属于不予寄递范围或含有禁寄物品，乙方可以拒收或退回，并有权收取所发生的实际费用。</w:t>
      </w:r>
    </w:p>
    <w:p w:rsidR="00C801F3" w:rsidRDefault="000827F7">
      <w:pPr>
        <w:pStyle w:val="af2"/>
        <w:numPr>
          <w:ilvl w:val="255"/>
          <w:numId w:val="0"/>
        </w:numPr>
        <w:spacing w:line="360" w:lineRule="auto"/>
        <w:ind w:leftChars="35" w:left="73" w:firstLineChars="200" w:firstLine="482"/>
        <w:rPr>
          <w:rFonts w:ascii="仿宋" w:eastAsia="仿宋" w:hAnsi="仿宋" w:cs="仿宋"/>
          <w:b/>
          <w:sz w:val="24"/>
          <w:szCs w:val="24"/>
        </w:rPr>
      </w:pPr>
      <w:r>
        <w:rPr>
          <w:rFonts w:ascii="仿宋" w:eastAsia="仿宋" w:hAnsi="仿宋" w:cs="仿宋" w:hint="eastAsia"/>
          <w:b/>
          <w:sz w:val="24"/>
          <w:szCs w:val="24"/>
        </w:rPr>
        <w:t>4.5</w:t>
      </w:r>
      <w:r>
        <w:rPr>
          <w:rFonts w:ascii="仿宋" w:eastAsia="仿宋" w:hAnsi="仿宋" w:cs="仿宋" w:hint="eastAsia"/>
          <w:b/>
          <w:sz w:val="24"/>
          <w:szCs w:val="24"/>
        </w:rPr>
        <w:t>甲方或其指定付款人逾期支付服</w:t>
      </w:r>
      <w:r>
        <w:rPr>
          <w:rFonts w:ascii="仿宋" w:eastAsia="仿宋" w:hAnsi="仿宋" w:cs="仿宋" w:hint="eastAsia"/>
          <w:b/>
          <w:noProof/>
          <w:sz w:val="24"/>
          <w:szCs w:val="24"/>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801F3" w:rsidRDefault="00C801F3">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0pt;margin-top:0pt;height:144pt;width:144pt;mso-wrap-style:none;z-index:-251653120;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CUS4kQAQIAAOMDAAAOAAAAZHJzL2Uyb0RvYy54bWytU8GO0zAQvSPx&#10;D5bvNGkRq6pquiq7KpeKXakgzq7jNJFij2W7TcoHwB9w4sKd7+p37LPTdhFwQlyciWf8Zt7z8/y2&#10;1y07KOcbMgUfj3LOlJFUNmZX8I8fVq+mnPkgTClaMqrgR+X57eLli3lnZ2pCNbWlcgwgxs86W/A6&#10;BDvLMi9rpYUfkVUGyYqcFgG/bpeVTnRA1202yfObrCNXWkdSeY/d+yHJFwm/qpQMD1XlVWBtwTFb&#10;SKtL6zau2WIuZjsnbN3I8xjiH6bQojFoeoW6F0GwvWv+gNKNdOSpCiNJOqOqaqRKHMBmnP/GZlML&#10;qxIXiOPtVSb//2Dl+8OjY01Z8AlnRmhc0enb19P3n6cfX9gkytNZP0PVxqIu9G+pxzVf9j02I+u+&#10;cjp+wYchD6GPV3FVH5iMh6aT6TRHSiJ3+QF+9nzcOh/eKdIsBgV3uL0kqjisfRhKLyWxm6FV07bp&#10;BlvDuoLfvH6TpwPXDMBbgx6RxDBsjEK/7c/MtlQeQczR4Axv5apB87Xw4VE4WAEDw97hAUvVEprQ&#10;OeKsJvf5b/uxHjeELGcdrFVwA+9D3r2+I/hwjCdhZQqB7kJ7CStH+hP8vIznkRJGAqXg4RLehcG6&#10;eA9SLZepCD6yIqzNxsoIHYXxdrkPECdpFgkPLM86wElJ9bPro1V//U9Vz29z8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5yS50QAAAAUBAAAPAAAAAAAAAAEAIAAAACIAAABkcnMvZG93bnJldi54&#10;bWxQSwECFAAUAAAACACHTuJAlEuJEAECAADjAwAADgAAAAAAAAABACAAAAAgAQAAZHJzL2Uyb0Rv&#10;Yy54bWxQSwUGAAAAAAYABgBZAQAAkwUAAAAA&#10;">
                <v:fill on="f" focussize="0,0"/>
                <v:stroke on="f" weight="0.5pt"/>
                <v:imagedata o:title=""/>
                <o:lock v:ext="edit" aspectratio="f"/>
                <v:textbox style="mso-fit-shape-to-text:t;">
                  <w:txbxContent>
                    <w:p>
                      <w:pPr>
                        <w:rPr>
                          <w:b/>
                          <w:bCs/>
                          <w:sz w:val="72"/>
                          <w:szCs w:val="72"/>
                          <w14:textOutline w14:w="12700">
                            <w14:solidFill>
                              <w14:schemeClr w14:val="accent4"/>
                            </w14:solidFill>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r>
        <w:rPr>
          <w:rFonts w:ascii="仿宋" w:eastAsia="仿宋" w:hAnsi="仿宋" w:cs="仿宋" w:hint="eastAsia"/>
          <w:b/>
          <w:sz w:val="24"/>
          <w:szCs w:val="24"/>
        </w:rPr>
        <w:t>务费或其他费用，乙方有权留置托寄物，留置期限为</w:t>
      </w:r>
      <w:r>
        <w:rPr>
          <w:rFonts w:ascii="仿宋" w:eastAsia="仿宋" w:hAnsi="仿宋" w:cs="仿宋" w:hint="eastAsia"/>
          <w:b/>
          <w:sz w:val="24"/>
          <w:szCs w:val="24"/>
        </w:rPr>
        <w:t>10</w:t>
      </w:r>
      <w:r>
        <w:rPr>
          <w:rFonts w:ascii="仿宋" w:eastAsia="仿宋" w:hAnsi="仿宋" w:cs="仿宋" w:hint="eastAsia"/>
          <w:b/>
          <w:sz w:val="24"/>
          <w:szCs w:val="24"/>
        </w:rPr>
        <w:t>日（自通知之日起计算）。留置期间仓</w:t>
      </w:r>
      <w:r>
        <w:rPr>
          <w:rFonts w:ascii="仿宋" w:eastAsia="仿宋" w:hAnsi="仿宋" w:cs="仿宋" w:hint="eastAsia"/>
          <w:b/>
          <w:sz w:val="24"/>
          <w:szCs w:val="24"/>
        </w:rPr>
        <w:t>储保管费用由甲方按</w:t>
      </w:r>
      <w:r>
        <w:rPr>
          <w:rFonts w:ascii="仿宋" w:eastAsia="仿宋" w:hAnsi="仿宋" w:cs="仿宋" w:hint="eastAsia"/>
          <w:b/>
          <w:sz w:val="24"/>
          <w:szCs w:val="24"/>
        </w:rPr>
        <w:t>5</w:t>
      </w:r>
      <w:r>
        <w:rPr>
          <w:rFonts w:ascii="仿宋" w:eastAsia="仿宋" w:hAnsi="仿宋" w:cs="仿宋" w:hint="eastAsia"/>
          <w:b/>
          <w:sz w:val="24"/>
          <w:szCs w:val="24"/>
        </w:rPr>
        <w:t>元</w:t>
      </w:r>
      <w:r>
        <w:rPr>
          <w:rFonts w:ascii="仿宋" w:eastAsia="仿宋" w:hAnsi="仿宋" w:cs="仿宋" w:hint="eastAsia"/>
          <w:b/>
          <w:sz w:val="24"/>
          <w:szCs w:val="24"/>
        </w:rPr>
        <w:t>/</w:t>
      </w:r>
      <w:r>
        <w:rPr>
          <w:rFonts w:ascii="仿宋" w:eastAsia="仿宋" w:hAnsi="仿宋" w:cs="仿宋" w:hint="eastAsia"/>
          <w:b/>
          <w:sz w:val="24"/>
          <w:szCs w:val="24"/>
        </w:rPr>
        <w:t>立方米</w:t>
      </w:r>
      <w:r>
        <w:rPr>
          <w:rFonts w:ascii="仿宋" w:eastAsia="仿宋" w:hAnsi="仿宋" w:cs="仿宋" w:hint="eastAsia"/>
          <w:b/>
          <w:sz w:val="24"/>
          <w:szCs w:val="24"/>
        </w:rPr>
        <w:t>/</w:t>
      </w:r>
      <w:r>
        <w:rPr>
          <w:rFonts w:ascii="仿宋" w:eastAsia="仿宋" w:hAnsi="仿宋" w:cs="仿宋" w:hint="eastAsia"/>
          <w:b/>
          <w:sz w:val="24"/>
          <w:szCs w:val="24"/>
        </w:rPr>
        <w:t>天支付计算至甲方付清相关费用为止。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如变卖所得价款仍不足以抵偿上述费用的，乙方仍有权向甲方追讨。</w:t>
      </w:r>
    </w:p>
    <w:p w:rsidR="00C801F3" w:rsidRDefault="000827F7">
      <w:pPr>
        <w:pStyle w:val="af2"/>
        <w:numPr>
          <w:ilvl w:val="255"/>
          <w:numId w:val="0"/>
        </w:num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4.6</w:t>
      </w:r>
      <w:r>
        <w:rPr>
          <w:rFonts w:ascii="仿宋" w:eastAsia="仿宋" w:hAnsi="仿宋" w:cs="仿宋" w:hint="eastAsia"/>
          <w:b/>
          <w:sz w:val="24"/>
          <w:szCs w:val="24"/>
        </w:rPr>
        <w:t>乙方处分留置物前应向甲方送达行使留置权方案的通知，甲方收到乙方通知后</w:t>
      </w:r>
      <w:r>
        <w:rPr>
          <w:rFonts w:ascii="仿宋" w:eastAsia="仿宋" w:hAnsi="仿宋" w:cs="仿宋" w:hint="eastAsia"/>
          <w:b/>
          <w:sz w:val="24"/>
          <w:szCs w:val="24"/>
        </w:rPr>
        <w:t>3</w:t>
      </w:r>
      <w:r>
        <w:rPr>
          <w:rFonts w:ascii="仿宋" w:eastAsia="仿宋" w:hAnsi="仿宋" w:cs="仿宋" w:hint="eastAsia"/>
          <w:b/>
          <w:sz w:val="24"/>
          <w:szCs w:val="24"/>
        </w:rPr>
        <w:t>日内既未书面答复也未清偿所欠款项的，视为同意处置方案。</w:t>
      </w:r>
    </w:p>
    <w:p w:rsidR="00C801F3" w:rsidRDefault="000827F7">
      <w:pPr>
        <w:spacing w:line="360" w:lineRule="auto"/>
        <w:ind w:firstLine="480"/>
        <w:rPr>
          <w:rFonts w:ascii="仿宋" w:eastAsia="仿宋" w:hAnsi="仿宋" w:cs="仿宋"/>
          <w:sz w:val="24"/>
          <w:szCs w:val="24"/>
        </w:rPr>
      </w:pPr>
      <w:r>
        <w:rPr>
          <w:rFonts w:ascii="仿宋" w:eastAsia="仿宋" w:hAnsi="仿宋" w:cs="仿宋" w:hint="eastAsia"/>
          <w:sz w:val="24"/>
          <w:szCs w:val="24"/>
        </w:rPr>
        <w:t>4.7</w:t>
      </w:r>
      <w:r>
        <w:rPr>
          <w:rFonts w:ascii="仿宋" w:eastAsia="仿宋" w:hAnsi="仿宋" w:cs="仿宋" w:hint="eastAsia"/>
          <w:sz w:val="24"/>
          <w:szCs w:val="24"/>
        </w:rPr>
        <w:t>甲方有以下情形之一的，乙方有权将结算方式更改为一票一结：</w:t>
      </w:r>
    </w:p>
    <w:p w:rsidR="00C801F3" w:rsidRDefault="000827F7">
      <w:pPr>
        <w:spacing w:line="360" w:lineRule="auto"/>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）甲方无故拖欠乙方各项费用超过</w:t>
      </w:r>
      <w:r>
        <w:rPr>
          <w:rFonts w:ascii="仿宋" w:eastAsia="仿宋" w:hAnsi="仿宋" w:cs="仿宋" w:hint="eastAsia"/>
          <w:sz w:val="24"/>
          <w:szCs w:val="24"/>
        </w:rPr>
        <w:t>7</w:t>
      </w:r>
      <w:r>
        <w:rPr>
          <w:rFonts w:ascii="仿宋" w:eastAsia="仿宋" w:hAnsi="仿宋" w:cs="仿宋" w:hint="eastAsia"/>
          <w:sz w:val="24"/>
          <w:szCs w:val="24"/>
        </w:rPr>
        <w:t>日；</w:t>
      </w:r>
    </w:p>
    <w:p w:rsidR="00C801F3" w:rsidRDefault="000827F7">
      <w:pPr>
        <w:spacing w:line="360" w:lineRule="auto"/>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）甲方拖欠费用金额达</w:t>
      </w:r>
      <w:r>
        <w:rPr>
          <w:rFonts w:ascii="仿宋" w:eastAsia="仿宋" w:hAnsi="仿宋" w:cs="仿宋" w:hint="eastAsia"/>
          <w:sz w:val="24"/>
          <w:szCs w:val="24"/>
        </w:rPr>
        <w:t>1</w:t>
      </w:r>
      <w:r>
        <w:rPr>
          <w:rFonts w:ascii="仿宋" w:eastAsia="仿宋" w:hAnsi="仿宋" w:cs="仿宋" w:hint="eastAsia"/>
          <w:sz w:val="24"/>
          <w:szCs w:val="24"/>
        </w:rPr>
        <w:t>万元以上的；</w:t>
      </w:r>
    </w:p>
    <w:p w:rsidR="00C801F3" w:rsidRDefault="000827F7">
      <w:pPr>
        <w:spacing w:line="360" w:lineRule="auto"/>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）甲方各项费用总和连续</w:t>
      </w:r>
      <w:r>
        <w:rPr>
          <w:rFonts w:ascii="仿宋" w:eastAsia="仿宋" w:hAnsi="仿宋" w:cs="仿宋"/>
          <w:sz w:val="24"/>
          <w:szCs w:val="24"/>
        </w:rPr>
        <w:t>3</w:t>
      </w:r>
      <w:r>
        <w:rPr>
          <w:rFonts w:ascii="仿宋" w:eastAsia="仿宋" w:hAnsi="仿宋" w:cs="仿宋"/>
          <w:sz w:val="24"/>
          <w:szCs w:val="24"/>
        </w:rPr>
        <w:t>个月未达到</w:t>
      </w:r>
      <w:r>
        <w:rPr>
          <w:rFonts w:ascii="仿宋" w:eastAsia="仿宋" w:hAnsi="仿宋" w:cs="仿宋"/>
          <w:sz w:val="24"/>
          <w:szCs w:val="24"/>
          <w:u w:val="single"/>
        </w:rPr>
        <w:t xml:space="preserve"> </w:t>
      </w:r>
      <w:r w:rsidR="005C2ACF">
        <w:rPr>
          <w:rFonts w:ascii="仿宋" w:eastAsia="仿宋" w:hAnsi="仿宋" w:cs="仿宋" w:hint="eastAsia"/>
          <w:b/>
          <w:bCs/>
          <w:sz w:val="24"/>
          <w:szCs w:val="24"/>
          <w:u w:val="single"/>
        </w:rPr>
        <w:t>___</w:t>
      </w:r>
      <w:r>
        <w:rPr>
          <w:rFonts w:ascii="仿宋" w:eastAsia="仿宋" w:hAnsi="仿宋" w:cs="仿宋"/>
          <w:b/>
          <w:bCs/>
          <w:sz w:val="24"/>
          <w:szCs w:val="24"/>
          <w:u w:val="single"/>
        </w:rPr>
        <w:t xml:space="preserve"> </w:t>
      </w:r>
      <w:r>
        <w:rPr>
          <w:rFonts w:ascii="仿宋" w:eastAsia="仿宋" w:hAnsi="仿宋" w:cs="仿宋" w:hint="eastAsia"/>
          <w:sz w:val="24"/>
          <w:szCs w:val="24"/>
        </w:rPr>
        <w:t>元的。</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4.8</w:t>
      </w:r>
      <w:r>
        <w:rPr>
          <w:rFonts w:ascii="仿宋" w:eastAsia="仿宋" w:hAnsi="仿宋" w:cs="仿宋" w:hint="eastAsia"/>
          <w:sz w:val="24"/>
          <w:szCs w:val="24"/>
        </w:rPr>
        <w:t>甲方有以下情形之一的，乙方有权中止履行合同：</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）甲方无故拖欠乙方全部或部分结算费用超过</w:t>
      </w:r>
      <w:r>
        <w:rPr>
          <w:rFonts w:ascii="仿宋" w:eastAsia="仿宋" w:hAnsi="仿宋" w:cs="仿宋" w:hint="eastAsia"/>
          <w:sz w:val="24"/>
          <w:szCs w:val="24"/>
        </w:rPr>
        <w:t>15</w:t>
      </w:r>
      <w:r>
        <w:rPr>
          <w:rFonts w:ascii="仿宋" w:eastAsia="仿宋" w:hAnsi="仿宋" w:cs="仿宋" w:hint="eastAsia"/>
          <w:sz w:val="24"/>
          <w:szCs w:val="24"/>
        </w:rPr>
        <w:t>日或拖欠费用金额达</w:t>
      </w:r>
      <w:r>
        <w:rPr>
          <w:rFonts w:ascii="仿宋" w:eastAsia="仿宋" w:hAnsi="仿宋" w:cs="仿宋" w:hint="eastAsia"/>
          <w:sz w:val="24"/>
          <w:szCs w:val="24"/>
        </w:rPr>
        <w:t>2</w:t>
      </w:r>
      <w:r>
        <w:rPr>
          <w:rFonts w:ascii="仿宋" w:eastAsia="仿宋" w:hAnsi="仿宋" w:cs="仿宋" w:hint="eastAsia"/>
          <w:sz w:val="24"/>
          <w:szCs w:val="24"/>
        </w:rPr>
        <w:t>万元以上；</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）甲方经营状况严重恶化；</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）甲方转移财产、抽逃资金，以逃避债务；</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）甲方申请解散、破产、被接管或清算；</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）甲方有丧失或者可能丧失履行债务能力的其他情形。</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五、保价及货损赔偿</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w:t>
      </w:r>
      <w:r>
        <w:rPr>
          <w:rFonts w:ascii="仿宋" w:eastAsia="仿宋" w:hAnsi="仿宋" w:cs="仿宋" w:hint="eastAsia"/>
          <w:sz w:val="24"/>
          <w:szCs w:val="24"/>
        </w:rPr>
        <w:t>乙方对托寄物提供保价服务，保价费为托寄物声明价值的</w:t>
      </w:r>
      <w:r>
        <w:rPr>
          <w:rFonts w:ascii="仿宋" w:eastAsia="仿宋" w:hAnsi="仿宋" w:cs="仿宋" w:hint="eastAsia"/>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4</w:t>
      </w:r>
      <w:r>
        <w:rPr>
          <w:rFonts w:ascii="仿宋" w:eastAsia="仿宋" w:hAnsi="仿宋" w:cs="仿宋"/>
          <w:sz w:val="24"/>
          <w:szCs w:val="24"/>
          <w:u w:val="single"/>
        </w:rPr>
        <w:t xml:space="preserve"> </w:t>
      </w:r>
      <w:r>
        <w:rPr>
          <w:rFonts w:ascii="仿宋" w:eastAsia="仿宋" w:hAnsi="仿宋" w:cs="仿宋" w:hint="eastAsia"/>
          <w:sz w:val="24"/>
          <w:szCs w:val="24"/>
        </w:rPr>
        <w:t>‰。如托寄物在托寄托寄过程中发生毁损、灭失，保价与否将直接影响乙方赔偿的金额，</w:t>
      </w:r>
      <w:r>
        <w:rPr>
          <w:rFonts w:ascii="仿宋" w:eastAsia="仿宋" w:hAnsi="仿宋" w:cs="宋体"/>
          <w:sz w:val="24"/>
          <w:szCs w:val="24"/>
        </w:rPr>
        <w:t>由甲方根据托寄物的实际价值和赔偿要求</w:t>
      </w:r>
      <w:r>
        <w:rPr>
          <w:rFonts w:ascii="仿宋" w:eastAsia="仿宋" w:hAnsi="仿宋" w:cs="宋体"/>
          <w:sz w:val="24"/>
          <w:szCs w:val="24"/>
        </w:rPr>
        <w:t>,</w:t>
      </w:r>
      <w:r>
        <w:rPr>
          <w:rFonts w:ascii="仿宋" w:eastAsia="仿宋" w:hAnsi="仿宋" w:cs="宋体"/>
          <w:sz w:val="24"/>
          <w:szCs w:val="24"/>
        </w:rPr>
        <w:t>自行评估并选择</w:t>
      </w:r>
      <w:r>
        <w:rPr>
          <w:rFonts w:ascii="仿宋" w:eastAsia="仿宋" w:hAnsi="仿宋" w:cs="宋体" w:hint="eastAsia"/>
          <w:sz w:val="24"/>
          <w:szCs w:val="24"/>
        </w:rPr>
        <w:t>是否保价，乙方建议甲方</w:t>
      </w:r>
      <w:r>
        <w:rPr>
          <w:rFonts w:ascii="仿宋" w:eastAsia="仿宋" w:hAnsi="仿宋" w:cs="仿宋" w:hint="eastAsia"/>
          <w:sz w:val="24"/>
          <w:szCs w:val="24"/>
        </w:rPr>
        <w:t>贵重物品和单票价值超过人民币壹仟元的托寄物尽量向乙方提出“保价”服务。具体赔偿标准如下：</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5.1.1</w:t>
      </w:r>
      <w:r>
        <w:rPr>
          <w:rFonts w:ascii="仿宋" w:eastAsia="仿宋" w:hAnsi="仿宋" w:cs="仿宋" w:hint="eastAsia"/>
          <w:b/>
          <w:sz w:val="24"/>
          <w:szCs w:val="24"/>
        </w:rPr>
        <w:t>未保价的托寄物，在派送过程中，如因乙方过错导致托寄物毁损、灭失的，按托寄物</w:t>
      </w:r>
      <w:r>
        <w:rPr>
          <w:rFonts w:ascii="仿宋" w:eastAsia="仿宋" w:hAnsi="仿宋" w:cs="仿宋" w:hint="eastAsia"/>
          <w:b/>
          <w:sz w:val="24"/>
          <w:szCs w:val="24"/>
        </w:rPr>
        <w:lastRenderedPageBreak/>
        <w:t>的实际损毁价值赔偿，但月结客户赔偿金额不超过单票服务费的</w:t>
      </w:r>
      <w:r>
        <w:rPr>
          <w:rFonts w:ascii="仿宋" w:eastAsia="仿宋" w:hAnsi="仿宋" w:cs="仿宋" w:hint="eastAsia"/>
          <w:b/>
          <w:sz w:val="24"/>
          <w:szCs w:val="24"/>
        </w:rPr>
        <w:t>9</w:t>
      </w:r>
      <w:r>
        <w:rPr>
          <w:rFonts w:ascii="仿宋" w:eastAsia="仿宋" w:hAnsi="仿宋" w:cs="仿宋" w:hint="eastAsia"/>
          <w:b/>
          <w:sz w:val="24"/>
          <w:szCs w:val="24"/>
        </w:rPr>
        <w:t>倍，最高赔偿限额为</w:t>
      </w:r>
      <w:r>
        <w:rPr>
          <w:rFonts w:ascii="仿宋" w:eastAsia="仿宋" w:hAnsi="仿宋" w:cs="仿宋" w:hint="eastAsia"/>
          <w:b/>
          <w:sz w:val="24"/>
          <w:szCs w:val="24"/>
        </w:rPr>
        <w:t>4000</w:t>
      </w:r>
      <w:r>
        <w:rPr>
          <w:rFonts w:ascii="仿宋" w:eastAsia="仿宋" w:hAnsi="仿宋" w:cs="仿宋" w:hint="eastAsia"/>
          <w:b/>
          <w:sz w:val="24"/>
          <w:szCs w:val="24"/>
        </w:rPr>
        <w:t>元；非月结客户赔偿金额不超过单票服务费的</w:t>
      </w:r>
      <w:r>
        <w:rPr>
          <w:rFonts w:ascii="仿宋" w:eastAsia="仿宋" w:hAnsi="仿宋" w:cs="仿宋" w:hint="eastAsia"/>
          <w:b/>
          <w:sz w:val="24"/>
          <w:szCs w:val="24"/>
        </w:rPr>
        <w:t>7</w:t>
      </w:r>
      <w:r>
        <w:rPr>
          <w:rFonts w:ascii="仿宋" w:eastAsia="仿宋" w:hAnsi="仿宋" w:cs="仿宋" w:hint="eastAsia"/>
          <w:b/>
          <w:sz w:val="24"/>
          <w:szCs w:val="24"/>
        </w:rPr>
        <w:t>倍，最高赔偿限额为</w:t>
      </w:r>
      <w:r>
        <w:rPr>
          <w:rFonts w:ascii="仿宋" w:eastAsia="仿宋" w:hAnsi="仿宋" w:cs="仿宋" w:hint="eastAsia"/>
          <w:b/>
          <w:sz w:val="24"/>
          <w:szCs w:val="24"/>
        </w:rPr>
        <w:t>2000</w:t>
      </w:r>
      <w:r>
        <w:rPr>
          <w:rFonts w:ascii="仿宋" w:eastAsia="仿宋" w:hAnsi="仿宋" w:cs="仿宋" w:hint="eastAsia"/>
          <w:b/>
          <w:sz w:val="24"/>
          <w:szCs w:val="24"/>
        </w:rPr>
        <w:t>元。</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5.1.2</w:t>
      </w:r>
      <w:r>
        <w:rPr>
          <w:rFonts w:ascii="仿宋" w:eastAsia="仿宋" w:hAnsi="仿宋" w:cs="仿宋" w:hint="eastAsia"/>
          <w:b/>
          <w:sz w:val="24"/>
          <w:szCs w:val="24"/>
        </w:rPr>
        <w:t>托寄物保价的，甲方应在运单上填写声明价值并支付保价费。发生托寄物破损、短少或灭失情形，足额保价的，按照托寄物实际毁损价值赔偿；未足额保价的，则按照（声明价值÷托寄物实际价值）×托寄物实际毁损价值进行赔偿。</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5.1.3</w:t>
      </w:r>
      <w:r>
        <w:rPr>
          <w:rFonts w:ascii="仿宋" w:eastAsia="仿宋" w:hAnsi="仿宋" w:cs="仿宋" w:hint="eastAsia"/>
          <w:b/>
          <w:sz w:val="24"/>
          <w:szCs w:val="24"/>
        </w:rPr>
        <w:t>托寄物损坏残值由甲乙双方协商处理，如归甲方所</w:t>
      </w:r>
      <w:r>
        <w:rPr>
          <w:rFonts w:ascii="仿宋" w:eastAsia="仿宋" w:hAnsi="仿宋" w:cs="仿宋" w:hint="eastAsia"/>
          <w:b/>
          <w:sz w:val="24"/>
          <w:szCs w:val="24"/>
        </w:rPr>
        <w:t>有乙方在核定赔偿金额时将扣除残值。</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5.1.4</w:t>
      </w:r>
      <w:r>
        <w:rPr>
          <w:rFonts w:ascii="仿宋" w:eastAsia="仿宋" w:hAnsi="仿宋" w:cs="仿宋" w:hint="eastAsia"/>
          <w:b/>
          <w:sz w:val="24"/>
          <w:szCs w:val="24"/>
        </w:rPr>
        <w:t>赔偿只赔付托寄物实际损失（直接损失），即托寄物本身的物理价值，对于托寄物破损、短少或灭失引起的间接损失不做核定及赔偿，如：孳息、商业利益、误工费、利润、罚款、停产、停线延误、客户索赔等；</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w:t>
      </w:r>
      <w:r>
        <w:rPr>
          <w:rFonts w:ascii="仿宋" w:eastAsia="仿宋" w:hAnsi="仿宋" w:cs="仿宋" w:hint="eastAsia"/>
          <w:sz w:val="24"/>
          <w:szCs w:val="24"/>
        </w:rPr>
        <w:t>甲方需按托寄物实际价值填写托寄物的声明价值，未填写声明价值或未交保价费的，视为未保价。</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5.3</w:t>
      </w:r>
      <w:r>
        <w:rPr>
          <w:rFonts w:ascii="仿宋" w:eastAsia="仿宋" w:hAnsi="仿宋" w:cs="仿宋" w:hint="eastAsia"/>
          <w:b/>
          <w:sz w:val="24"/>
          <w:szCs w:val="24"/>
        </w:rPr>
        <w:t>关于保险公司无法承保的物品，乙方已在跨越速运官网（网址为</w:t>
      </w:r>
      <w:r>
        <w:rPr>
          <w:rFonts w:ascii="仿宋" w:eastAsia="仿宋" w:hAnsi="仿宋" w:cs="仿宋"/>
          <w:b/>
          <w:sz w:val="24"/>
          <w:szCs w:val="24"/>
        </w:rPr>
        <w:t>https://www.ky-express.com/inadmitted.html</w:t>
      </w:r>
      <w:r>
        <w:rPr>
          <w:rFonts w:ascii="仿宋" w:eastAsia="仿宋" w:hAnsi="仿宋" w:cs="仿宋" w:hint="eastAsia"/>
          <w:b/>
          <w:sz w:val="24"/>
          <w:szCs w:val="24"/>
        </w:rPr>
        <w:t>）上公布</w:t>
      </w:r>
      <w:r>
        <w:rPr>
          <w:rFonts w:ascii="仿宋" w:eastAsia="仿宋" w:hAnsi="仿宋" w:cs="仿宋" w:hint="eastAsia"/>
          <w:b/>
          <w:sz w:val="24"/>
          <w:szCs w:val="24"/>
        </w:rPr>
        <w:t xml:space="preserve"> </w:t>
      </w:r>
      <w:r>
        <w:rPr>
          <w:rFonts w:ascii="仿宋" w:eastAsia="仿宋" w:hAnsi="仿宋" w:cs="仿宋" w:hint="eastAsia"/>
          <w:b/>
          <w:sz w:val="24"/>
          <w:szCs w:val="24"/>
        </w:rPr>
        <w:t>，甲方在下单前应当认真阅读并</w:t>
      </w:r>
      <w:r>
        <w:rPr>
          <w:rFonts w:ascii="仿宋" w:eastAsia="仿宋" w:hAnsi="仿宋" w:cs="仿宋" w:hint="eastAsia"/>
          <w:b/>
          <w:sz w:val="24"/>
          <w:szCs w:val="24"/>
        </w:rPr>
        <w:t>根据真实情况选择保价，如因甲方错误选择保价而保险公司不予理赔的，后果由甲方自行承担乙方按收取保价费的</w:t>
      </w:r>
      <w:r>
        <w:rPr>
          <w:rFonts w:ascii="仿宋" w:eastAsia="仿宋" w:hAnsi="仿宋" w:cs="仿宋" w:hint="eastAsia"/>
          <w:b/>
          <w:sz w:val="24"/>
          <w:szCs w:val="24"/>
        </w:rPr>
        <w:t>80%</w:t>
      </w:r>
      <w:r>
        <w:rPr>
          <w:rFonts w:ascii="仿宋" w:eastAsia="仿宋" w:hAnsi="仿宋" w:cs="仿宋" w:hint="eastAsia"/>
          <w:b/>
          <w:sz w:val="24"/>
          <w:szCs w:val="24"/>
        </w:rPr>
        <w:t>退回。</w:t>
      </w:r>
    </w:p>
    <w:p w:rsidR="00C801F3" w:rsidRDefault="000827F7">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5.4</w:t>
      </w:r>
      <w:r>
        <w:rPr>
          <w:rFonts w:ascii="仿宋" w:eastAsia="仿宋" w:hAnsi="仿宋" w:cs="仿宋" w:hint="eastAsia"/>
          <w:b/>
          <w:sz w:val="24"/>
          <w:szCs w:val="24"/>
        </w:rPr>
        <w:t>收件人收件验收时发现托寄物毁损、灭失的，须跟现场送货员确认并在运单上注明，甲方应于签收后</w:t>
      </w:r>
      <w:r>
        <w:rPr>
          <w:rFonts w:ascii="仿宋" w:eastAsia="仿宋" w:hAnsi="仿宋" w:cs="仿宋" w:hint="eastAsia"/>
          <w:b/>
          <w:sz w:val="24"/>
          <w:szCs w:val="24"/>
        </w:rPr>
        <w:t xml:space="preserve">2 </w:t>
      </w:r>
      <w:r>
        <w:rPr>
          <w:rFonts w:ascii="仿宋" w:eastAsia="仿宋" w:hAnsi="仿宋" w:cs="仿宋" w:hint="eastAsia"/>
          <w:b/>
          <w:sz w:val="24"/>
          <w:szCs w:val="24"/>
        </w:rPr>
        <w:t>个工作日内以书面形式向乙方提出索赔要求，并附相关证明文件。没有在运单上注明或没有其他方式可以证明是在收件验收时发现的托寄物毁损、灭失的，视为没有毁损、灭失。</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六、违约责任</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w:t>
      </w:r>
      <w:r>
        <w:rPr>
          <w:rFonts w:ascii="仿宋" w:eastAsia="仿宋" w:hAnsi="仿宋" w:cs="仿宋" w:hint="eastAsia"/>
          <w:sz w:val="24"/>
          <w:szCs w:val="24"/>
        </w:rPr>
        <w:t>甲方拖欠服务费的，应以拖欠金额为基数，每日按</w:t>
      </w:r>
      <w:r>
        <w:rPr>
          <w:rFonts w:ascii="仿宋" w:eastAsia="仿宋" w:hAnsi="仿宋" w:cs="仿宋" w:hint="eastAsia"/>
          <w:sz w:val="24"/>
          <w:szCs w:val="24"/>
        </w:rPr>
        <w:t>1</w:t>
      </w:r>
      <w:r>
        <w:rPr>
          <w:rFonts w:ascii="仿宋" w:eastAsia="仿宋" w:hAnsi="仿宋" w:cs="仿宋" w:hint="eastAsia"/>
          <w:sz w:val="24"/>
          <w:szCs w:val="24"/>
        </w:rPr>
        <w:t>‰向乙方支付违约金，且乙方有权向合法征信机构、信用平台披露甲方拖欠乙方服务费</w:t>
      </w:r>
      <w:r>
        <w:rPr>
          <w:rFonts w:ascii="仿宋" w:eastAsia="仿宋" w:hAnsi="仿宋" w:cs="仿宋" w:hint="eastAsia"/>
          <w:sz w:val="24"/>
          <w:szCs w:val="24"/>
        </w:rPr>
        <w:t>的信息，同时甲方还应当承担乙方为实现权利而产生的律师费、差旅费、鉴定费、勘验费、财产保全费、财产保全担保费、公证费等费用。</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w:t>
      </w:r>
      <w:r>
        <w:rPr>
          <w:rFonts w:ascii="仿宋" w:eastAsia="仿宋" w:hAnsi="仿宋" w:cs="仿宋" w:hint="eastAsia"/>
          <w:sz w:val="24"/>
          <w:szCs w:val="24"/>
        </w:rPr>
        <w:t>如甲方逾期支付服务费且其支付的费用不足以清偿全部应付款项时，甲方所支付的款项按照如下顺序抵充：</w:t>
      </w:r>
      <w:r>
        <w:rPr>
          <w:rFonts w:ascii="仿宋" w:eastAsia="仿宋" w:hAnsi="仿宋" w:cs="仿宋" w:hint="eastAsia"/>
          <w:sz w:val="24"/>
          <w:szCs w:val="24"/>
        </w:rPr>
        <w:t>1.</w:t>
      </w:r>
      <w:r>
        <w:rPr>
          <w:rFonts w:ascii="仿宋" w:eastAsia="仿宋" w:hAnsi="仿宋" w:cs="仿宋" w:hint="eastAsia"/>
          <w:sz w:val="24"/>
          <w:szCs w:val="24"/>
        </w:rPr>
        <w:t>实现债权或其他权利的相关费用；</w:t>
      </w:r>
      <w:r>
        <w:rPr>
          <w:rFonts w:ascii="仿宋" w:eastAsia="仿宋" w:hAnsi="仿宋" w:cs="仿宋" w:hint="eastAsia"/>
          <w:sz w:val="24"/>
          <w:szCs w:val="24"/>
        </w:rPr>
        <w:t>2.</w:t>
      </w:r>
      <w:r>
        <w:rPr>
          <w:rFonts w:ascii="仿宋" w:eastAsia="仿宋" w:hAnsi="仿宋" w:cs="仿宋" w:hint="eastAsia"/>
          <w:sz w:val="24"/>
          <w:szCs w:val="24"/>
        </w:rPr>
        <w:t>违约金；</w:t>
      </w:r>
      <w:r>
        <w:rPr>
          <w:rFonts w:ascii="仿宋" w:eastAsia="仿宋" w:hAnsi="仿宋" w:cs="仿宋" w:hint="eastAsia"/>
          <w:sz w:val="24"/>
          <w:szCs w:val="24"/>
        </w:rPr>
        <w:t>3.</w:t>
      </w:r>
      <w:r>
        <w:rPr>
          <w:rFonts w:ascii="仿宋" w:eastAsia="仿宋" w:hAnsi="仿宋" w:cs="仿宋" w:hint="eastAsia"/>
          <w:sz w:val="24"/>
          <w:szCs w:val="24"/>
        </w:rPr>
        <w:t>其他应付款项；</w:t>
      </w:r>
      <w:r>
        <w:rPr>
          <w:rFonts w:ascii="仿宋" w:eastAsia="仿宋" w:hAnsi="仿宋" w:cs="仿宋" w:hint="eastAsia"/>
          <w:sz w:val="24"/>
          <w:szCs w:val="24"/>
        </w:rPr>
        <w:t>4.</w:t>
      </w:r>
      <w:r>
        <w:rPr>
          <w:rFonts w:ascii="仿宋" w:eastAsia="仿宋" w:hAnsi="仿宋" w:cs="仿宋" w:hint="eastAsia"/>
          <w:sz w:val="24"/>
          <w:szCs w:val="24"/>
        </w:rPr>
        <w:t>服务费。</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w:t>
      </w:r>
      <w:r>
        <w:rPr>
          <w:rFonts w:ascii="仿宋" w:eastAsia="仿宋" w:hAnsi="仿宋" w:cs="仿宋" w:hint="eastAsia"/>
          <w:sz w:val="24"/>
          <w:szCs w:val="24"/>
        </w:rPr>
        <w:t>因甲方托寄物质量缺陷或包装破损，致使其他托寄物品、车辆工具、机械设备被污染腐蚀、损坏，或造成人身伤亡的，甲方应赔偿损失并承担乙方采取补救措施产生的费用。</w:t>
      </w:r>
      <w:r>
        <w:rPr>
          <w:rFonts w:ascii="仿宋" w:eastAsia="仿宋" w:hAnsi="仿宋" w:cs="仿宋" w:hint="eastAsia"/>
          <w:sz w:val="24"/>
          <w:szCs w:val="24"/>
        </w:rPr>
        <w:t xml:space="preserve"> </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6.4</w:t>
      </w:r>
      <w:r>
        <w:rPr>
          <w:rFonts w:ascii="仿宋" w:eastAsia="仿宋" w:hAnsi="仿宋" w:cs="仿宋" w:hint="eastAsia"/>
          <w:sz w:val="24"/>
          <w:szCs w:val="24"/>
        </w:rPr>
        <w:t>因甲方托寄物属于禁运物品（禁运物品目录详见</w:t>
      </w:r>
      <w:r>
        <w:rPr>
          <w:rFonts w:ascii="仿宋" w:eastAsia="仿宋" w:hAnsi="仿宋" w:cs="仿宋" w:hint="eastAsia"/>
          <w:sz w:val="24"/>
          <w:szCs w:val="24"/>
        </w:rPr>
        <w:t>跨越速运官网，网址为</w:t>
      </w:r>
      <w:r>
        <w:rPr>
          <w:rFonts w:ascii="仿宋" w:eastAsia="仿宋" w:hAnsi="仿宋" w:cs="仿宋" w:hint="eastAsia"/>
          <w:sz w:val="24"/>
          <w:szCs w:val="24"/>
        </w:rPr>
        <w:t>https://www.ky-express.com/contrabandGoods.html</w:t>
      </w:r>
      <w:r>
        <w:rPr>
          <w:rFonts w:ascii="仿宋" w:eastAsia="仿宋" w:hAnsi="仿宋" w:cs="仿宋" w:hint="eastAsia"/>
          <w:sz w:val="24"/>
          <w:szCs w:val="24"/>
        </w:rPr>
        <w:t>）而被查没、扣留或变更配送路线，进而给乙方或第三人造成损失的，甲方应承担赔偿责任；且甲方应同时向乙方支付违约金，违约金的数额为第一次</w:t>
      </w:r>
      <w:r>
        <w:rPr>
          <w:rFonts w:ascii="仿宋" w:eastAsia="仿宋" w:hAnsi="仿宋" w:cs="仿宋" w:hint="eastAsia"/>
          <w:sz w:val="24"/>
          <w:szCs w:val="24"/>
        </w:rPr>
        <w:t>1000</w:t>
      </w:r>
      <w:r>
        <w:rPr>
          <w:rFonts w:ascii="仿宋" w:eastAsia="仿宋" w:hAnsi="仿宋" w:cs="仿宋" w:hint="eastAsia"/>
          <w:sz w:val="24"/>
          <w:szCs w:val="24"/>
        </w:rPr>
        <w:lastRenderedPageBreak/>
        <w:t>元，之后每发生一次增加</w:t>
      </w:r>
      <w:r>
        <w:rPr>
          <w:rFonts w:ascii="仿宋" w:eastAsia="仿宋" w:hAnsi="仿宋" w:cs="仿宋" w:hint="eastAsia"/>
          <w:sz w:val="24"/>
          <w:szCs w:val="24"/>
        </w:rPr>
        <w:t>2000</w:t>
      </w:r>
      <w:r>
        <w:rPr>
          <w:rFonts w:ascii="仿宋" w:eastAsia="仿宋" w:hAnsi="仿宋" w:cs="仿宋" w:hint="eastAsia"/>
          <w:sz w:val="24"/>
          <w:szCs w:val="24"/>
        </w:rPr>
        <w:t>元，以此类推，违约金最高不超过</w:t>
      </w:r>
      <w:r>
        <w:rPr>
          <w:rFonts w:ascii="仿宋" w:eastAsia="仿宋" w:hAnsi="仿宋" w:cs="仿宋" w:hint="eastAsia"/>
          <w:sz w:val="24"/>
          <w:szCs w:val="24"/>
        </w:rPr>
        <w:t>5</w:t>
      </w:r>
      <w:r>
        <w:rPr>
          <w:rFonts w:ascii="仿宋" w:eastAsia="仿宋" w:hAnsi="仿宋" w:cs="仿宋" w:hint="eastAsia"/>
          <w:sz w:val="24"/>
          <w:szCs w:val="24"/>
        </w:rPr>
        <w:t>万元。发生上述情形的，服务费价格上浮</w:t>
      </w:r>
      <w:r>
        <w:rPr>
          <w:rFonts w:ascii="仿宋" w:eastAsia="仿宋" w:hAnsi="仿宋" w:cs="仿宋" w:hint="eastAsia"/>
          <w:sz w:val="24"/>
          <w:szCs w:val="24"/>
        </w:rPr>
        <w:t>5%</w:t>
      </w:r>
      <w:r>
        <w:rPr>
          <w:rFonts w:ascii="仿宋" w:eastAsia="仿宋" w:hAnsi="仿宋" w:cs="仿宋" w:hint="eastAsia"/>
          <w:sz w:val="24"/>
          <w:szCs w:val="24"/>
        </w:rPr>
        <w:t>。</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6.5</w:t>
      </w:r>
      <w:r>
        <w:rPr>
          <w:rFonts w:ascii="仿宋" w:eastAsia="仿宋" w:hAnsi="仿宋" w:cs="仿宋" w:hint="eastAsia"/>
          <w:sz w:val="24"/>
          <w:szCs w:val="24"/>
        </w:rPr>
        <w:t>甲方选择签单返还服务时，若因乙方原因导致签收回单毁损或者丢失的，乙方应配合甲方补签回单或提供其他凭证，不影响对账及结算。</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6.6</w:t>
      </w:r>
      <w:r>
        <w:rPr>
          <w:rFonts w:ascii="仿宋" w:eastAsia="仿宋" w:hAnsi="仿宋" w:cs="仿宋" w:hint="eastAsia"/>
          <w:sz w:val="24"/>
          <w:szCs w:val="24"/>
        </w:rPr>
        <w:t>采取到付或第三方付</w:t>
      </w:r>
      <w:r>
        <w:rPr>
          <w:rFonts w:ascii="仿宋" w:eastAsia="仿宋" w:hAnsi="仿宋" w:cs="仿宋" w:hint="eastAsia"/>
          <w:sz w:val="24"/>
          <w:szCs w:val="24"/>
        </w:rPr>
        <w:t>款方式的托寄物，如收件人或第三方拒付费用，则由甲方承担该票托寄物的服务费。</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6.7</w:t>
      </w:r>
      <w:r>
        <w:rPr>
          <w:rFonts w:ascii="仿宋" w:eastAsia="仿宋" w:hAnsi="仿宋" w:cs="仿宋" w:hint="eastAsia"/>
          <w:sz w:val="24"/>
          <w:szCs w:val="24"/>
        </w:rPr>
        <w:t>因乙方过错造成托寄物时效延误的，乙方应以本次运费（不含附加费用）为限，向甲方承担赔偿责任。</w:t>
      </w:r>
    </w:p>
    <w:p w:rsidR="00C801F3" w:rsidRDefault="000827F7">
      <w:pPr>
        <w:spacing w:line="360" w:lineRule="auto"/>
        <w:rPr>
          <w:rFonts w:ascii="仿宋" w:eastAsia="仿宋" w:hAnsi="仿宋" w:cs="仿宋"/>
          <w:b/>
          <w:bCs/>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七</w:t>
      </w:r>
      <w:r>
        <w:rPr>
          <w:rFonts w:ascii="仿宋" w:eastAsia="仿宋" w:hAnsi="仿宋" w:cs="仿宋" w:hint="eastAsia"/>
          <w:b/>
          <w:bCs/>
          <w:sz w:val="24"/>
          <w:szCs w:val="24"/>
        </w:rPr>
        <w:t>、免责条款</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7.1</w:t>
      </w:r>
      <w:r>
        <w:rPr>
          <w:rFonts w:ascii="仿宋" w:eastAsia="仿宋" w:hAnsi="仿宋" w:cs="仿宋" w:hint="eastAsia"/>
          <w:b/>
          <w:bCs/>
          <w:sz w:val="24"/>
          <w:szCs w:val="24"/>
        </w:rPr>
        <w:t>因恶劣天气、自然灾害、政府管制、战争、疫情等不可抗力或因不可抗力导致的交通堵塞、交通事故、航班延误、航班取消等致使无法派送、延迟派送或者造成托寄物毁损、灭失或者内件短少的，乙方不承担赔偿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7.2 </w:t>
      </w:r>
      <w:r>
        <w:rPr>
          <w:rFonts w:ascii="仿宋" w:eastAsia="仿宋" w:hAnsi="仿宋" w:cs="仿宋" w:hint="eastAsia"/>
          <w:b/>
          <w:bCs/>
          <w:sz w:val="24"/>
          <w:szCs w:val="24"/>
        </w:rPr>
        <w:t>因托寄物本身的自然属性、合理损耗或寄</w:t>
      </w:r>
      <w:r>
        <w:rPr>
          <w:rFonts w:ascii="仿宋" w:eastAsia="仿宋" w:hAnsi="仿宋" w:cs="仿宋" w:hint="eastAsia"/>
          <w:b/>
          <w:bCs/>
          <w:sz w:val="24"/>
          <w:szCs w:val="24"/>
        </w:rPr>
        <w:t>/</w:t>
      </w:r>
      <w:r>
        <w:rPr>
          <w:rFonts w:ascii="仿宋" w:eastAsia="仿宋" w:hAnsi="仿宋" w:cs="仿宋" w:hint="eastAsia"/>
          <w:b/>
          <w:bCs/>
          <w:sz w:val="24"/>
          <w:szCs w:val="24"/>
        </w:rPr>
        <w:t>收方</w:t>
      </w:r>
      <w:r>
        <w:rPr>
          <w:rFonts w:ascii="仿宋" w:eastAsia="仿宋" w:hAnsi="仿宋" w:cs="仿宋" w:hint="eastAsia"/>
          <w:b/>
          <w:bCs/>
          <w:sz w:val="24"/>
          <w:szCs w:val="24"/>
        </w:rPr>
        <w:t>/</w:t>
      </w:r>
      <w:r>
        <w:rPr>
          <w:rFonts w:ascii="仿宋" w:eastAsia="仿宋" w:hAnsi="仿宋" w:cs="仿宋" w:hint="eastAsia"/>
          <w:b/>
          <w:bCs/>
          <w:sz w:val="24"/>
          <w:szCs w:val="24"/>
        </w:rPr>
        <w:t>第三人过错造成的损失，乙方不承担赔偿责任。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7.3</w:t>
      </w:r>
      <w:r>
        <w:rPr>
          <w:rFonts w:ascii="仿宋" w:eastAsia="仿宋" w:hAnsi="仿宋" w:cs="仿宋" w:hint="eastAsia"/>
          <w:b/>
          <w:bCs/>
          <w:sz w:val="24"/>
          <w:szCs w:val="24"/>
        </w:rPr>
        <w:t>因包装不良造成托寄物损失，乙方不承担赔偿责任；托寄物外包装无破损痕迹而内件货物破损或数量短少的，乙方不承担赔偿责任。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7.4</w:t>
      </w:r>
      <w:r>
        <w:rPr>
          <w:rFonts w:ascii="仿宋" w:eastAsia="仿宋" w:hAnsi="仿宋" w:cs="仿宋" w:hint="eastAsia"/>
          <w:b/>
          <w:bCs/>
          <w:sz w:val="24"/>
          <w:szCs w:val="24"/>
        </w:rPr>
        <w:t>甲方自寄件之日起满</w:t>
      </w:r>
      <w:r>
        <w:rPr>
          <w:rFonts w:ascii="仿宋" w:eastAsia="仿宋" w:hAnsi="仿宋" w:cs="仿宋" w:hint="eastAsia"/>
          <w:b/>
          <w:bCs/>
          <w:sz w:val="24"/>
          <w:szCs w:val="24"/>
        </w:rPr>
        <w:t>10</w:t>
      </w:r>
      <w:r>
        <w:rPr>
          <w:rFonts w:ascii="仿宋" w:eastAsia="仿宋" w:hAnsi="仿宋" w:cs="仿宋" w:hint="eastAsia"/>
          <w:b/>
          <w:bCs/>
          <w:sz w:val="24"/>
          <w:szCs w:val="24"/>
        </w:rPr>
        <w:t>天或签收之日起</w:t>
      </w:r>
      <w:r>
        <w:rPr>
          <w:rFonts w:ascii="仿宋" w:eastAsia="仿宋" w:hAnsi="仿宋" w:cs="仿宋" w:hint="eastAsia"/>
          <w:b/>
          <w:bCs/>
          <w:sz w:val="24"/>
          <w:szCs w:val="24"/>
        </w:rPr>
        <w:t>3</w:t>
      </w:r>
      <w:r>
        <w:rPr>
          <w:rFonts w:ascii="仿宋" w:eastAsia="仿宋" w:hAnsi="仿宋" w:cs="仿宋" w:hint="eastAsia"/>
          <w:b/>
          <w:bCs/>
          <w:sz w:val="24"/>
          <w:szCs w:val="24"/>
        </w:rPr>
        <w:t>个工作日（按较后的时间）内未向乙方提起赔偿要求的，乙方不再承担赔偿责任。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7.5</w:t>
      </w:r>
      <w:r>
        <w:rPr>
          <w:rFonts w:ascii="仿宋" w:eastAsia="仿宋" w:hAnsi="仿宋" w:cs="仿宋" w:hint="eastAsia"/>
          <w:b/>
          <w:bCs/>
          <w:sz w:val="24"/>
          <w:szCs w:val="24"/>
        </w:rPr>
        <w:t>如果甲方对易碎品（例如陶瓷、玻璃、灯具、液晶屏、显示器等易碎品）以及含有易碎品部件的物品没有购买保价服务的，乙方不承担赔偿责任。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7.6</w:t>
      </w:r>
      <w:r>
        <w:rPr>
          <w:rFonts w:ascii="仿宋" w:eastAsia="仿宋" w:hAnsi="仿宋" w:cs="仿宋" w:hint="eastAsia"/>
          <w:b/>
          <w:bCs/>
          <w:sz w:val="24"/>
          <w:szCs w:val="24"/>
        </w:rPr>
        <w:t>因托寄物本身的内在缺陷以及电子产品、磁带、磁片等因电磁而影响其正常使用的，乙方不承担赔偿责任。</w:t>
      </w:r>
      <w:r>
        <w:rPr>
          <w:rFonts w:ascii="仿宋" w:eastAsia="仿宋" w:hAnsi="仿宋" w:cs="仿宋" w:hint="eastAsia"/>
          <w:b/>
          <w:bCs/>
          <w:sz w:val="24"/>
          <w:szCs w:val="24"/>
        </w:rPr>
        <w:t xml:space="preserve">   </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7.7</w:t>
      </w:r>
      <w:r>
        <w:rPr>
          <w:rFonts w:ascii="仿宋" w:eastAsia="仿宋" w:hAnsi="仿宋" w:cs="仿宋" w:hint="eastAsia"/>
          <w:b/>
          <w:bCs/>
          <w:sz w:val="24"/>
          <w:szCs w:val="24"/>
        </w:rPr>
        <w:t>政府或者主管部门的检查行为、检疫限制或者司法扣押等，致使延迟派送的或托寄物价值贬损的，乙方不承担责任。</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7.8</w:t>
      </w:r>
      <w:r>
        <w:rPr>
          <w:rFonts w:ascii="仿宋" w:eastAsia="仿宋" w:hAnsi="仿宋" w:cs="仿宋" w:hint="eastAsia"/>
          <w:b/>
          <w:bCs/>
          <w:sz w:val="24"/>
          <w:szCs w:val="24"/>
        </w:rPr>
        <w:t>甲方自行购买保险的托寄物发生毁损、灭失的，对于保险公司已经理赔的部分，乙方不再承担赔偿责任；对于保险公司未赔偿的部分，乙方按照未保价托寄物的赔偿标准进行赔偿。</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八、保密条款</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8.1</w:t>
      </w:r>
      <w:r>
        <w:rPr>
          <w:rFonts w:ascii="仿宋" w:eastAsia="仿宋" w:hAnsi="仿宋" w:cs="仿宋" w:hint="eastAsia"/>
          <w:sz w:val="24"/>
          <w:szCs w:val="24"/>
        </w:rPr>
        <w:t>甲乙双方均须严格保守在履行本合同过程中获知的对方的商业秘密，包括但不限于合同、报价、客户编码及密码、对接人员信息等，不得超出本合同目的使用商业秘密，并不得向第三方披露。</w:t>
      </w:r>
      <w:r>
        <w:rPr>
          <w:rFonts w:ascii="仿宋" w:eastAsia="仿宋" w:hAnsi="仿宋" w:cs="仿宋" w:hint="eastAsia"/>
          <w:sz w:val="24"/>
          <w:szCs w:val="24"/>
        </w:rPr>
        <w:t xml:space="preserve"> </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九、廉洁条款</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9.1</w:t>
      </w:r>
      <w:r>
        <w:rPr>
          <w:rFonts w:ascii="仿宋" w:eastAsia="仿宋" w:hAnsi="仿宋" w:cs="仿宋" w:hint="eastAsia"/>
          <w:sz w:val="24"/>
          <w:szCs w:val="24"/>
        </w:rPr>
        <w:t>乙方不会以任何方式向甲</w:t>
      </w:r>
      <w:r>
        <w:rPr>
          <w:rFonts w:ascii="仿宋" w:eastAsia="仿宋" w:hAnsi="仿宋" w:cs="仿宋" w:hint="eastAsia"/>
          <w:sz w:val="24"/>
          <w:szCs w:val="24"/>
        </w:rPr>
        <w:t>方人员提供私人便利、不正当利益或进行非正常商务宴请，并严禁乙方人员采取上述行为。如甲方发现乙方人员有上述情形，应及时向乙方举报。</w:t>
      </w:r>
    </w:p>
    <w:p w:rsidR="00C801F3" w:rsidRDefault="000827F7">
      <w:pPr>
        <w:numPr>
          <w:ilvl w:val="0"/>
          <w:numId w:val="1"/>
        </w:num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争议解决</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10.1</w:t>
      </w:r>
      <w:r>
        <w:rPr>
          <w:rFonts w:ascii="仿宋" w:eastAsia="仿宋" w:hAnsi="仿宋" w:cs="仿宋" w:hint="eastAsia"/>
          <w:sz w:val="24"/>
          <w:szCs w:val="24"/>
        </w:rPr>
        <w:t>凡因本合同引起的或与本合同有关的任何争议，均应提交合同签订地人民法院管辖，本合同签订地点为深圳市宝安区。</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10.2</w:t>
      </w:r>
      <w:r>
        <w:rPr>
          <w:rFonts w:ascii="仿宋" w:eastAsia="仿宋" w:hAnsi="仿宋" w:cs="仿宋" w:hint="eastAsia"/>
          <w:sz w:val="24"/>
          <w:szCs w:val="24"/>
        </w:rPr>
        <w:t>本合同争议标的额在人民币十万元以下的，双方同意人民法院适用小额诉讼程序审理，争议案件实行一审终审。</w:t>
      </w:r>
    </w:p>
    <w:p w:rsidR="00C801F3" w:rsidRDefault="000827F7">
      <w:pPr>
        <w:numPr>
          <w:ilvl w:val="0"/>
          <w:numId w:val="2"/>
        </w:num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其他</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w:t>
      </w:r>
      <w:r>
        <w:rPr>
          <w:rFonts w:ascii="仿宋" w:eastAsia="仿宋" w:hAnsi="仿宋" w:cs="仿宋" w:hint="eastAsia"/>
          <w:sz w:val="24"/>
          <w:szCs w:val="24"/>
        </w:rPr>
        <w:t>双方的联络方式以合同及附件的记载为准，联络方式如有变更，应在变更后三日内书面通知对方。任何一方如采用邮寄送达相关文件的，送达日期为邮寄网</w:t>
      </w:r>
      <w:r>
        <w:rPr>
          <w:rFonts w:ascii="仿宋" w:eastAsia="仿宋" w:hAnsi="仿宋" w:cs="仿宋" w:hint="eastAsia"/>
          <w:sz w:val="24"/>
          <w:szCs w:val="24"/>
        </w:rPr>
        <w:t>站公布的日期。如因一方提供地址有误、地址变更未及时告知对方或一方拒绝签收等原因导致文件未能被实际接收的，以邮寄网站公布的拒收或退回之日视为送达日期。</w:t>
      </w:r>
    </w:p>
    <w:p w:rsidR="00C801F3" w:rsidRDefault="000827F7">
      <w:pPr>
        <w:spacing w:line="360" w:lineRule="auto"/>
        <w:ind w:firstLineChars="200" w:firstLine="480"/>
        <w:rPr>
          <w:rFonts w:ascii="仿宋" w:eastAsia="仿宋" w:hAnsi="仿宋" w:cs="仿宋"/>
          <w:sz w:val="24"/>
          <w:szCs w:val="24"/>
          <w:shd w:val="clear" w:color="auto" w:fill="FFFFFF" w:themeFill="background1"/>
        </w:rPr>
      </w:pPr>
      <w:r>
        <w:rPr>
          <w:rFonts w:ascii="仿宋" w:eastAsia="仿宋" w:hAnsi="仿宋" w:cs="仿宋" w:hint="eastAsia"/>
          <w:bCs/>
          <w:sz w:val="24"/>
          <w:szCs w:val="24"/>
        </w:rPr>
        <w:t>11.2</w:t>
      </w:r>
      <w:r>
        <w:rPr>
          <w:rFonts w:ascii="仿宋" w:eastAsia="仿宋" w:hAnsi="仿宋" w:cs="仿宋" w:hint="eastAsia"/>
          <w:sz w:val="24"/>
          <w:szCs w:val="24"/>
        </w:rPr>
        <w:t>合同有效期限：</w:t>
      </w:r>
      <w:r>
        <w:rPr>
          <w:rFonts w:ascii="仿宋" w:eastAsia="仿宋" w:hAnsi="仿宋" w:cs="仿宋"/>
          <w:sz w:val="24"/>
          <w:szCs w:val="24"/>
          <w:u w:val="single"/>
        </w:rPr>
        <w:t xml:space="preserve">        </w:t>
      </w:r>
      <w:r>
        <w:rPr>
          <w:rFonts w:ascii="仿宋" w:eastAsia="仿宋" w:hAnsi="仿宋" w:cs="仿宋" w:hint="eastAsia"/>
          <w:sz w:val="24"/>
          <w:szCs w:val="24"/>
        </w:rPr>
        <w:t>至</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，合同期满前</w:t>
      </w:r>
      <w:r>
        <w:rPr>
          <w:rFonts w:ascii="仿宋" w:eastAsia="仿宋" w:hAnsi="仿宋" w:cs="仿宋" w:hint="eastAsia"/>
          <w:sz w:val="24"/>
          <w:szCs w:val="24"/>
        </w:rPr>
        <w:t>30</w:t>
      </w:r>
      <w:r>
        <w:rPr>
          <w:rFonts w:ascii="仿宋" w:eastAsia="仿宋" w:hAnsi="仿宋" w:cs="仿宋" w:hint="eastAsia"/>
          <w:sz w:val="24"/>
          <w:szCs w:val="24"/>
        </w:rPr>
        <w:t>日，双方均未书面提出终止的，合同自动续期一年，以此类推。</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11.3</w:t>
      </w:r>
      <w:r>
        <w:rPr>
          <w:rFonts w:ascii="仿宋" w:eastAsia="仿宋" w:hAnsi="仿宋" w:cs="仿宋" w:hint="eastAsia"/>
          <w:sz w:val="24"/>
          <w:szCs w:val="24"/>
        </w:rPr>
        <w:t>本合同一式贰份，甲乙双方各持壹份，经双方签字或盖章后生效。合同附件（《报价表》《</w:t>
      </w:r>
      <w:r>
        <w:rPr>
          <w:rFonts w:ascii="仿宋" w:eastAsia="仿宋" w:hAnsi="仿宋" w:cs="仿宋"/>
          <w:sz w:val="24"/>
          <w:szCs w:val="24"/>
        </w:rPr>
        <w:t>客户信息登记表</w:t>
      </w:r>
      <w:r>
        <w:rPr>
          <w:rFonts w:ascii="仿宋" w:eastAsia="仿宋" w:hAnsi="仿宋" w:cs="仿宋" w:hint="eastAsia"/>
          <w:sz w:val="24"/>
          <w:szCs w:val="24"/>
        </w:rPr>
        <w:t>》）作为本合同重要组成部分，与本合同具有同等法律效力。</w:t>
      </w:r>
    </w:p>
    <w:p w:rsidR="00C801F3" w:rsidRDefault="000827F7">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双方确认：本合同是双方协商一致的结果，且本合同（包括附件）中以加黑、下划</w:t>
      </w:r>
      <w:r>
        <w:rPr>
          <w:rFonts w:ascii="仿宋" w:eastAsia="仿宋" w:hAnsi="仿宋" w:cs="仿宋" w:hint="eastAsia"/>
          <w:b/>
          <w:bCs/>
          <w:sz w:val="24"/>
          <w:szCs w:val="24"/>
        </w:rPr>
        <w:t>线等</w:t>
      </w:r>
    </w:p>
    <w:p w:rsidR="00C801F3" w:rsidRDefault="000827F7">
      <w:pPr>
        <w:spacing w:line="360" w:lineRule="auto"/>
        <w:rPr>
          <w:rFonts w:ascii="仿宋" w:eastAsia="仿宋" w:hAnsi="仿宋" w:cs="仿宋"/>
          <w:b/>
          <w:bCs/>
          <w:sz w:val="24"/>
          <w:szCs w:val="24"/>
        </w:rPr>
      </w:pPr>
      <w:r>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rsidR="00C801F3" w:rsidRDefault="000827F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（以下无正文，为双方签署内容）</w:t>
      </w:r>
    </w:p>
    <w:p w:rsidR="00C801F3" w:rsidRDefault="00C801F3">
      <w:pPr>
        <w:spacing w:line="480" w:lineRule="auto"/>
        <w:ind w:firstLineChars="200" w:firstLine="480"/>
        <w:rPr>
          <w:rFonts w:ascii="仿宋" w:eastAsia="仿宋" w:hAnsi="仿宋" w:cs="仿宋"/>
          <w:sz w:val="24"/>
          <w:szCs w:val="24"/>
        </w:rPr>
      </w:pP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甲方</w:t>
      </w:r>
      <w:r>
        <w:rPr>
          <w:rFonts w:ascii="仿宋" w:eastAsia="仿宋" w:hAnsi="仿宋" w:cs="仿宋" w:hint="eastAsia"/>
          <w:sz w:val="24"/>
          <w:szCs w:val="24"/>
        </w:rPr>
        <w:t>(</w:t>
      </w:r>
      <w:r>
        <w:rPr>
          <w:rFonts w:ascii="仿宋" w:eastAsia="仿宋" w:hAnsi="仿宋" w:cs="仿宋" w:hint="eastAsia"/>
          <w:sz w:val="24"/>
          <w:szCs w:val="24"/>
        </w:rPr>
        <w:t>盖章处</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乙方（盖章处）：</w:t>
      </w:r>
      <w:r>
        <w:rPr>
          <w:rFonts w:ascii="仿宋" w:eastAsia="仿宋" w:hAnsi="仿宋" w:cs="仿宋" w:hint="eastAsia"/>
          <w:sz w:val="24"/>
          <w:szCs w:val="24"/>
        </w:rPr>
        <w:t xml:space="preserve">    </w:t>
      </w:r>
    </w:p>
    <w:p w:rsidR="00C801F3" w:rsidRDefault="000827F7">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授权代表（签字）：</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授权代表（签字）：</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C801F3" w:rsidRDefault="000827F7">
      <w:pPr>
        <w:spacing w:line="480" w:lineRule="auto"/>
        <w:ind w:firstLineChars="200" w:firstLine="480"/>
        <w:rPr>
          <w:rFonts w:ascii="仿宋" w:eastAsia="仿宋" w:hAnsi="仿宋" w:cs="仿宋"/>
          <w:b/>
          <w:bCs/>
          <w:sz w:val="24"/>
          <w:szCs w:val="24"/>
        </w:rPr>
      </w:pPr>
      <w:r>
        <w:rPr>
          <w:rFonts w:ascii="仿宋" w:eastAsia="仿宋" w:hAnsi="仿宋" w:cs="仿宋" w:hint="eastAsia"/>
          <w:sz w:val="24"/>
          <w:szCs w:val="24"/>
        </w:rPr>
        <w:t>签订日期：</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sidR="005C2ACF">
        <w:rPr>
          <w:rFonts w:ascii="仿宋" w:eastAsia="仿宋" w:hAnsi="仿宋" w:cs="仿宋"/>
          <w:sz w:val="24"/>
          <w:szCs w:val="24"/>
          <w:u w:val="single"/>
        </w:rPr>
        <w:t>__________</w:t>
      </w:r>
      <w:r w:rsidR="005C2ACF">
        <w:rPr>
          <w:rFonts w:ascii="仿宋" w:eastAsia="仿宋" w:hAnsi="仿宋" w:cs="仿宋" w:hint="eastAsia"/>
          <w:sz w:val="24"/>
          <w:szCs w:val="24"/>
        </w:rPr>
        <w:t xml:space="preserve">     </w:t>
      </w:r>
      <w:r>
        <w:rPr>
          <w:rFonts w:ascii="仿宋" w:eastAsia="仿宋" w:hAnsi="仿宋" w:cs="仿宋" w:hint="eastAsia"/>
          <w:sz w:val="24"/>
          <w:szCs w:val="24"/>
        </w:rPr>
        <w:t>签订日期：</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C801F3" w:rsidRDefault="00C801F3">
      <w:pPr>
        <w:spacing w:line="480" w:lineRule="auto"/>
        <w:rPr>
          <w:rFonts w:ascii="仿宋" w:eastAsia="仿宋" w:hAnsi="仿宋" w:cs="仿宋"/>
          <w:sz w:val="24"/>
          <w:szCs w:val="24"/>
        </w:rPr>
      </w:pPr>
    </w:p>
    <w:p w:rsidR="00C801F3" w:rsidRDefault="00C801F3">
      <w:pPr>
        <w:spacing w:line="480" w:lineRule="auto"/>
        <w:rPr>
          <w:rFonts w:ascii="仿宋" w:eastAsia="仿宋" w:hAnsi="仿宋" w:cs="仿宋"/>
          <w:sz w:val="24"/>
          <w:szCs w:val="24"/>
        </w:rPr>
      </w:pPr>
    </w:p>
    <w:p w:rsidR="00C801F3" w:rsidRDefault="00C801F3">
      <w:pPr>
        <w:spacing w:line="480" w:lineRule="auto"/>
        <w:rPr>
          <w:rFonts w:ascii="仿宋" w:eastAsia="仿宋" w:hAnsi="仿宋" w:cs="仿宋"/>
          <w:sz w:val="24"/>
          <w:szCs w:val="24"/>
        </w:rPr>
        <w:sectPr w:rsidR="00C801F3">
          <w:headerReference w:type="default" r:id="rId12"/>
          <w:footerReference w:type="default" r:id="rId13"/>
          <w:pgSz w:w="11906" w:h="16838"/>
          <w:pgMar w:top="1077" w:right="907" w:bottom="1077" w:left="907" w:header="851" w:footer="992" w:gutter="0"/>
          <w:cols w:space="425"/>
          <w:docGrid w:type="lines" w:linePitch="312"/>
        </w:sectPr>
      </w:pPr>
    </w:p>
    <w:tbl>
      <w:tblPr>
        <w:tblStyle w:val="af"/>
        <w:tblpPr w:leftFromText="180" w:rightFromText="180" w:vertAnchor="page" w:horzAnchor="page" w:tblpX="1009" w:tblpY="1434"/>
        <w:tblOverlap w:val="never"/>
        <w:tblW w:w="10471" w:type="dxa"/>
        <w:tblLook w:val="04A0" w:firstRow="1" w:lastRow="0" w:firstColumn="1" w:lastColumn="0" w:noHBand="0" w:noVBand="1"/>
      </w:tblPr>
      <w:tblGrid>
        <w:gridCol w:w="643"/>
        <w:gridCol w:w="732"/>
        <w:gridCol w:w="2016"/>
        <w:gridCol w:w="1991"/>
        <w:gridCol w:w="2137"/>
        <w:gridCol w:w="2952"/>
      </w:tblGrid>
      <w:tr w:rsidR="00C801F3">
        <w:trPr>
          <w:trHeight w:val="290"/>
        </w:trPr>
        <w:tc>
          <w:tcPr>
            <w:tcW w:w="10471" w:type="dxa"/>
            <w:gridSpan w:val="6"/>
            <w:vAlign w:val="center"/>
          </w:tcPr>
          <w:p w:rsidR="00C801F3" w:rsidRDefault="000827F7">
            <w:pPr>
              <w:jc w:val="center"/>
            </w:pPr>
            <w:r>
              <w:rPr>
                <w:rFonts w:hint="eastAsia"/>
                <w:b/>
                <w:bCs/>
                <w:sz w:val="32"/>
                <w:szCs w:val="32"/>
              </w:rPr>
              <w:lastRenderedPageBreak/>
              <w:t>客户信息登记表</w:t>
            </w:r>
          </w:p>
        </w:tc>
      </w:tr>
      <w:tr w:rsidR="00C801F3">
        <w:tc>
          <w:tcPr>
            <w:tcW w:w="643" w:type="dxa"/>
            <w:vMerge w:val="restart"/>
            <w:vAlign w:val="center"/>
          </w:tcPr>
          <w:p w:rsidR="00C801F3" w:rsidRDefault="00C801F3">
            <w:pPr>
              <w:jc w:val="center"/>
            </w:pPr>
          </w:p>
          <w:p w:rsidR="00C801F3" w:rsidRDefault="00C801F3">
            <w:pPr>
              <w:jc w:val="center"/>
            </w:pPr>
          </w:p>
          <w:p w:rsidR="00C801F3" w:rsidRDefault="00C801F3">
            <w:pPr>
              <w:jc w:val="center"/>
            </w:pPr>
          </w:p>
          <w:p w:rsidR="00C801F3" w:rsidRDefault="00C801F3">
            <w:pPr>
              <w:jc w:val="center"/>
            </w:pPr>
          </w:p>
          <w:p w:rsidR="00C801F3" w:rsidRDefault="00C801F3">
            <w:pPr>
              <w:jc w:val="center"/>
            </w:pPr>
          </w:p>
          <w:p w:rsidR="00C801F3" w:rsidRDefault="00C801F3">
            <w:pPr>
              <w:jc w:val="center"/>
            </w:pPr>
          </w:p>
          <w:p w:rsidR="00C801F3" w:rsidRDefault="00C801F3">
            <w:pPr>
              <w:jc w:val="center"/>
            </w:pPr>
          </w:p>
          <w:p w:rsidR="00C801F3" w:rsidRDefault="000827F7">
            <w:pPr>
              <w:jc w:val="center"/>
            </w:pPr>
            <w:r>
              <w:rPr>
                <w:rFonts w:hint="eastAsia"/>
              </w:rPr>
              <w:t>客</w:t>
            </w:r>
          </w:p>
          <w:p w:rsidR="00C801F3" w:rsidRDefault="00C801F3">
            <w:pPr>
              <w:jc w:val="center"/>
            </w:pPr>
          </w:p>
          <w:p w:rsidR="00C801F3" w:rsidRDefault="00C801F3">
            <w:pPr>
              <w:jc w:val="center"/>
            </w:pPr>
          </w:p>
          <w:p w:rsidR="00C801F3" w:rsidRDefault="000827F7">
            <w:pPr>
              <w:jc w:val="center"/>
            </w:pPr>
            <w:r>
              <w:rPr>
                <w:rFonts w:hint="eastAsia"/>
              </w:rPr>
              <w:t>户</w:t>
            </w:r>
          </w:p>
          <w:p w:rsidR="00C801F3" w:rsidRDefault="00C801F3">
            <w:pPr>
              <w:jc w:val="center"/>
            </w:pPr>
          </w:p>
          <w:p w:rsidR="00C801F3" w:rsidRDefault="00C801F3">
            <w:pPr>
              <w:jc w:val="center"/>
            </w:pPr>
          </w:p>
          <w:p w:rsidR="00C801F3" w:rsidRDefault="000827F7">
            <w:pPr>
              <w:jc w:val="center"/>
            </w:pPr>
            <w:r>
              <w:rPr>
                <w:rFonts w:hint="eastAsia"/>
              </w:rPr>
              <w:t>填</w:t>
            </w:r>
          </w:p>
          <w:p w:rsidR="00C801F3" w:rsidRDefault="00C801F3">
            <w:pPr>
              <w:jc w:val="center"/>
            </w:pPr>
          </w:p>
          <w:p w:rsidR="00C801F3" w:rsidRDefault="00C801F3">
            <w:pPr>
              <w:jc w:val="center"/>
            </w:pPr>
          </w:p>
          <w:p w:rsidR="00C801F3" w:rsidRDefault="000827F7">
            <w:pPr>
              <w:jc w:val="center"/>
            </w:pPr>
            <w:r>
              <w:rPr>
                <w:rFonts w:hint="eastAsia"/>
              </w:rPr>
              <w:t>写</w:t>
            </w:r>
          </w:p>
          <w:p w:rsidR="00C801F3" w:rsidRDefault="00C801F3">
            <w:pPr>
              <w:jc w:val="center"/>
            </w:pPr>
          </w:p>
          <w:p w:rsidR="00C801F3" w:rsidRDefault="00C801F3">
            <w:pPr>
              <w:jc w:val="center"/>
            </w:pPr>
          </w:p>
          <w:p w:rsidR="00C801F3" w:rsidRDefault="000827F7">
            <w:pPr>
              <w:jc w:val="center"/>
            </w:pPr>
            <w:r>
              <w:rPr>
                <w:rFonts w:hint="eastAsia"/>
              </w:rPr>
              <w:t>栏</w:t>
            </w:r>
          </w:p>
        </w:tc>
        <w:tc>
          <w:tcPr>
            <w:tcW w:w="732" w:type="dxa"/>
            <w:vMerge w:val="restart"/>
            <w:vAlign w:val="center"/>
          </w:tcPr>
          <w:p w:rsidR="00C801F3" w:rsidRDefault="000827F7">
            <w:pPr>
              <w:jc w:val="center"/>
            </w:pPr>
            <w:r>
              <w:rPr>
                <w:rFonts w:hint="eastAsia"/>
              </w:rPr>
              <w:t>甲</w:t>
            </w:r>
            <w:r>
              <w:rPr>
                <w:rFonts w:hint="eastAsia"/>
              </w:rPr>
              <w:t xml:space="preserve"> </w:t>
            </w:r>
          </w:p>
          <w:p w:rsidR="00C801F3" w:rsidRDefault="00C801F3">
            <w:pPr>
              <w:jc w:val="center"/>
            </w:pPr>
          </w:p>
          <w:p w:rsidR="00C801F3" w:rsidRDefault="000827F7">
            <w:pPr>
              <w:jc w:val="center"/>
            </w:pPr>
            <w:r>
              <w:rPr>
                <w:rFonts w:hint="eastAsia"/>
              </w:rPr>
              <w:t>方</w:t>
            </w:r>
          </w:p>
          <w:p w:rsidR="00C801F3" w:rsidRDefault="00C801F3">
            <w:pPr>
              <w:jc w:val="center"/>
            </w:pPr>
          </w:p>
          <w:p w:rsidR="00C801F3" w:rsidRDefault="000827F7">
            <w:pPr>
              <w:jc w:val="center"/>
            </w:pPr>
            <w:r>
              <w:rPr>
                <w:rFonts w:hint="eastAsia"/>
              </w:rPr>
              <w:t>基</w:t>
            </w:r>
          </w:p>
          <w:p w:rsidR="00C801F3" w:rsidRDefault="00C801F3">
            <w:pPr>
              <w:jc w:val="center"/>
            </w:pPr>
          </w:p>
          <w:p w:rsidR="00C801F3" w:rsidRDefault="000827F7">
            <w:pPr>
              <w:jc w:val="center"/>
            </w:pPr>
            <w:r>
              <w:rPr>
                <w:rFonts w:hint="eastAsia"/>
              </w:rPr>
              <w:t>本</w:t>
            </w:r>
          </w:p>
          <w:p w:rsidR="00C801F3" w:rsidRDefault="00C801F3">
            <w:pPr>
              <w:jc w:val="center"/>
            </w:pPr>
          </w:p>
          <w:p w:rsidR="00C801F3" w:rsidRDefault="000827F7">
            <w:pPr>
              <w:jc w:val="center"/>
            </w:pPr>
            <w:r>
              <w:rPr>
                <w:rFonts w:hint="eastAsia"/>
              </w:rPr>
              <w:t>信</w:t>
            </w:r>
          </w:p>
          <w:p w:rsidR="00C801F3" w:rsidRDefault="00C801F3">
            <w:pPr>
              <w:jc w:val="center"/>
            </w:pPr>
          </w:p>
          <w:p w:rsidR="00C801F3" w:rsidRDefault="000827F7">
            <w:pPr>
              <w:jc w:val="center"/>
            </w:pPr>
            <w:r>
              <w:rPr>
                <w:rFonts w:hint="eastAsia"/>
              </w:rPr>
              <w:t>息</w:t>
            </w:r>
          </w:p>
        </w:tc>
        <w:tc>
          <w:tcPr>
            <w:tcW w:w="2016" w:type="dxa"/>
          </w:tcPr>
          <w:p w:rsidR="00C801F3" w:rsidRDefault="000827F7">
            <w:r>
              <w:rPr>
                <w:rFonts w:hint="eastAsia"/>
              </w:rPr>
              <w:t>公司全称</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接收通知、法院送达诉讼文书等的地址</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常用发货地址</w:t>
            </w:r>
            <w:r>
              <w:rPr>
                <w:rFonts w:hint="eastAsia"/>
              </w:rPr>
              <w:t>1*</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常用发货地址</w:t>
            </w:r>
            <w:r>
              <w:rPr>
                <w:rFonts w:hint="eastAsia"/>
              </w:rPr>
              <w:t>2</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常用发货地址</w:t>
            </w:r>
            <w:r>
              <w:rPr>
                <w:rFonts w:hint="eastAsia"/>
              </w:rPr>
              <w:t>3</w:t>
            </w:r>
          </w:p>
        </w:tc>
        <w:tc>
          <w:tcPr>
            <w:tcW w:w="7080" w:type="dxa"/>
            <w:gridSpan w:val="3"/>
          </w:tcPr>
          <w:p w:rsidR="00C801F3" w:rsidRDefault="00C801F3"/>
        </w:tc>
      </w:tr>
      <w:tr w:rsidR="00C801F3">
        <w:trPr>
          <w:trHeight w:val="314"/>
        </w:trPr>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运单信息是否加密</w:t>
            </w:r>
          </w:p>
        </w:tc>
        <w:tc>
          <w:tcPr>
            <w:tcW w:w="7080" w:type="dxa"/>
            <w:gridSpan w:val="3"/>
          </w:tcPr>
          <w:p w:rsidR="00C801F3" w:rsidRDefault="000827F7">
            <w:pPr>
              <w:ind w:firstLineChars="300" w:firstLine="630"/>
            </w:pPr>
            <w:r>
              <w:rPr>
                <w:rFonts w:hint="eastAsia"/>
              </w:rPr>
              <w:sym w:font="Wingdings 2" w:char="00A3"/>
            </w:r>
            <w:r>
              <w:rPr>
                <w:rFonts w:hint="eastAsia"/>
              </w:rPr>
              <w:t>不加密</w:t>
            </w:r>
            <w:r>
              <w:rPr>
                <w:rFonts w:hint="eastAsia"/>
              </w:rPr>
              <w:t xml:space="preserve">      </w:t>
            </w:r>
            <w:r>
              <w:rPr>
                <w:rFonts w:hint="eastAsia"/>
              </w:rPr>
              <w:sym w:font="Wingdings 2" w:char="00A3"/>
            </w:r>
            <w:r>
              <w:rPr>
                <w:rFonts w:hint="eastAsia"/>
              </w:rPr>
              <w:t xml:space="preserve"> </w:t>
            </w:r>
            <w:r>
              <w:rPr>
                <w:rFonts w:hint="eastAsia"/>
              </w:rPr>
              <w:t>半加密</w:t>
            </w:r>
            <w:r>
              <w:rPr>
                <w:rFonts w:hint="eastAsia"/>
              </w:rPr>
              <w:t xml:space="preserve">      </w:t>
            </w:r>
            <w:r>
              <w:rPr>
                <w:rFonts w:hint="eastAsia"/>
              </w:rPr>
              <w:sym w:font="Wingdings 2" w:char="00A3"/>
            </w:r>
            <w:r>
              <w:rPr>
                <w:rFonts w:hint="eastAsia"/>
              </w:rPr>
              <w:t>全加密</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业务对接人</w:t>
            </w:r>
            <w:r>
              <w:rPr>
                <w:rFonts w:hint="eastAsia"/>
              </w:rPr>
              <w:t>1*</w:t>
            </w:r>
          </w:p>
        </w:tc>
        <w:tc>
          <w:tcPr>
            <w:tcW w:w="7080" w:type="dxa"/>
            <w:gridSpan w:val="3"/>
          </w:tcPr>
          <w:p w:rsidR="00C801F3" w:rsidRDefault="000827F7">
            <w:r>
              <w:rPr>
                <w:rFonts w:hint="eastAsia"/>
              </w:rPr>
              <w:t>姓名：</w:t>
            </w:r>
            <w:r>
              <w:rPr>
                <w:rFonts w:hint="eastAsia"/>
              </w:rPr>
              <w:t xml:space="preserve">        </w:t>
            </w:r>
            <w:r>
              <w:rPr>
                <w:rFonts w:hint="eastAsia"/>
              </w:rPr>
              <w:t>电话：</w:t>
            </w:r>
            <w:r>
              <w:rPr>
                <w:rFonts w:hint="eastAsia"/>
              </w:rPr>
              <w:t xml:space="preserve">           </w:t>
            </w:r>
            <w:r>
              <w:rPr>
                <w:rFonts w:hint="eastAsia"/>
              </w:rPr>
              <w:t>微信：</w:t>
            </w:r>
            <w:r>
              <w:rPr>
                <w:rFonts w:hint="eastAsia"/>
              </w:rPr>
              <w:t xml:space="preserve">          </w:t>
            </w:r>
            <w:r>
              <w:t xml:space="preserve">  </w:t>
            </w:r>
            <w:r>
              <w:rPr>
                <w:rFonts w:hint="eastAsia"/>
              </w:rPr>
              <w:t xml:space="preserve"> QQ:</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业务对接人</w:t>
            </w:r>
            <w:r>
              <w:rPr>
                <w:rFonts w:hint="eastAsia"/>
              </w:rPr>
              <w:t>2</w:t>
            </w:r>
          </w:p>
        </w:tc>
        <w:tc>
          <w:tcPr>
            <w:tcW w:w="7080" w:type="dxa"/>
            <w:gridSpan w:val="3"/>
          </w:tcPr>
          <w:p w:rsidR="00C801F3" w:rsidRDefault="000827F7">
            <w:r>
              <w:rPr>
                <w:rFonts w:hint="eastAsia"/>
              </w:rPr>
              <w:t>姓名：</w:t>
            </w:r>
            <w:r>
              <w:rPr>
                <w:rFonts w:hint="eastAsia"/>
              </w:rPr>
              <w:t xml:space="preserve">        </w:t>
            </w:r>
            <w:r>
              <w:rPr>
                <w:rFonts w:hint="eastAsia"/>
              </w:rPr>
              <w:t>电话：</w:t>
            </w:r>
            <w:r>
              <w:rPr>
                <w:rFonts w:hint="eastAsia"/>
              </w:rPr>
              <w:t xml:space="preserve">           </w:t>
            </w:r>
            <w:r>
              <w:rPr>
                <w:rFonts w:hint="eastAsia"/>
              </w:rPr>
              <w:t>微信：</w:t>
            </w:r>
            <w:r>
              <w:rPr>
                <w:rFonts w:hint="eastAsia"/>
              </w:rPr>
              <w:t xml:space="preserve">          </w:t>
            </w:r>
            <w:r>
              <w:t xml:space="preserve">  </w:t>
            </w:r>
            <w:r>
              <w:rPr>
                <w:rFonts w:hint="eastAsia"/>
              </w:rPr>
              <w:t xml:space="preserve"> QQ:</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业务对接人</w:t>
            </w:r>
            <w:r>
              <w:rPr>
                <w:rFonts w:hint="eastAsia"/>
              </w:rPr>
              <w:t>3</w:t>
            </w:r>
          </w:p>
        </w:tc>
        <w:tc>
          <w:tcPr>
            <w:tcW w:w="7080" w:type="dxa"/>
            <w:gridSpan w:val="3"/>
          </w:tcPr>
          <w:p w:rsidR="00C801F3" w:rsidRDefault="000827F7">
            <w:pPr>
              <w:rPr>
                <w:highlight w:val="yellow"/>
              </w:rPr>
            </w:pPr>
            <w:r>
              <w:rPr>
                <w:rFonts w:hint="eastAsia"/>
              </w:rPr>
              <w:t>姓名：</w:t>
            </w:r>
            <w:r>
              <w:rPr>
                <w:rFonts w:hint="eastAsia"/>
              </w:rPr>
              <w:t xml:space="preserve">        </w:t>
            </w:r>
            <w:r>
              <w:rPr>
                <w:rFonts w:hint="eastAsia"/>
              </w:rPr>
              <w:t>电话：</w:t>
            </w:r>
            <w:r>
              <w:rPr>
                <w:rFonts w:hint="eastAsia"/>
              </w:rPr>
              <w:t xml:space="preserve">           </w:t>
            </w:r>
            <w:r>
              <w:rPr>
                <w:rFonts w:hint="eastAsia"/>
              </w:rPr>
              <w:t>微信：</w:t>
            </w:r>
            <w:r>
              <w:rPr>
                <w:rFonts w:hint="eastAsia"/>
              </w:rPr>
              <w:t xml:space="preserve">           </w:t>
            </w:r>
            <w:r>
              <w:t xml:space="preserve">  </w:t>
            </w:r>
            <w:r>
              <w:rPr>
                <w:rFonts w:hint="eastAsia"/>
              </w:rPr>
              <w:t>QQ:</w:t>
            </w:r>
          </w:p>
        </w:tc>
      </w:tr>
      <w:tr w:rsidR="00C801F3">
        <w:trPr>
          <w:trHeight w:val="290"/>
        </w:trPr>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业务对接邮箱</w:t>
            </w:r>
          </w:p>
        </w:tc>
        <w:tc>
          <w:tcPr>
            <w:tcW w:w="7080" w:type="dxa"/>
            <w:gridSpan w:val="3"/>
          </w:tcPr>
          <w:p w:rsidR="00C801F3" w:rsidRDefault="000827F7">
            <w:r>
              <w:rPr>
                <w:rFonts w:hint="eastAsia"/>
              </w:rPr>
              <w:t xml:space="preserve">                           @</w:t>
            </w:r>
          </w:p>
        </w:tc>
      </w:tr>
      <w:tr w:rsidR="00C801F3">
        <w:tc>
          <w:tcPr>
            <w:tcW w:w="643" w:type="dxa"/>
            <w:vMerge/>
          </w:tcPr>
          <w:p w:rsidR="00C801F3" w:rsidRDefault="00C801F3"/>
        </w:tc>
        <w:tc>
          <w:tcPr>
            <w:tcW w:w="732" w:type="dxa"/>
            <w:vMerge/>
          </w:tcPr>
          <w:p w:rsidR="00C801F3" w:rsidRDefault="00C801F3"/>
        </w:tc>
        <w:tc>
          <w:tcPr>
            <w:tcW w:w="2016" w:type="dxa"/>
            <w:vAlign w:val="center"/>
          </w:tcPr>
          <w:p w:rsidR="00C801F3" w:rsidRDefault="000827F7">
            <w:pPr>
              <w:jc w:val="left"/>
            </w:pPr>
            <w:r>
              <w:rPr>
                <w:rFonts w:hint="eastAsia"/>
              </w:rPr>
              <w:t>指定积分兑换人</w:t>
            </w:r>
            <w:r>
              <w:rPr>
                <w:rFonts w:hint="eastAsia"/>
              </w:rPr>
              <w:t>*</w:t>
            </w:r>
          </w:p>
        </w:tc>
        <w:tc>
          <w:tcPr>
            <w:tcW w:w="1991" w:type="dxa"/>
          </w:tcPr>
          <w:p w:rsidR="00C801F3" w:rsidRDefault="00C801F3"/>
        </w:tc>
        <w:tc>
          <w:tcPr>
            <w:tcW w:w="2137" w:type="dxa"/>
          </w:tcPr>
          <w:p w:rsidR="00C801F3" w:rsidRDefault="000827F7">
            <w:r>
              <w:rPr>
                <w:rFonts w:hint="eastAsia"/>
              </w:rPr>
              <w:t>积分兑换人电话</w:t>
            </w:r>
          </w:p>
          <w:p w:rsidR="00C801F3" w:rsidRDefault="000827F7">
            <w:r>
              <w:rPr>
                <w:rFonts w:hint="eastAsia"/>
              </w:rPr>
              <w:t>（手机号码）</w:t>
            </w:r>
            <w:r>
              <w:rPr>
                <w:rFonts w:hint="eastAsia"/>
              </w:rPr>
              <w:t>*</w:t>
            </w:r>
          </w:p>
        </w:tc>
        <w:tc>
          <w:tcPr>
            <w:tcW w:w="2952" w:type="dxa"/>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是否转第三方付款</w:t>
            </w:r>
            <w:r>
              <w:rPr>
                <w:rFonts w:hint="eastAsia"/>
              </w:rPr>
              <w:t>*</w:t>
            </w:r>
          </w:p>
        </w:tc>
        <w:tc>
          <w:tcPr>
            <w:tcW w:w="7080" w:type="dxa"/>
            <w:gridSpan w:val="3"/>
          </w:tcPr>
          <w:p w:rsidR="00C801F3" w:rsidRDefault="000827F7">
            <w:pPr>
              <w:ind w:firstLineChars="300" w:firstLine="630"/>
              <w:rPr>
                <w:highlight w:val="yellow"/>
              </w:rPr>
            </w:pPr>
            <w:r>
              <w:rPr>
                <w:rFonts w:hint="eastAsia"/>
              </w:rPr>
              <w:sym w:font="Wingdings 2" w:char="00A3"/>
            </w:r>
            <w:r>
              <w:rPr>
                <w:rFonts w:hint="eastAsia"/>
              </w:rPr>
              <w:t>否</w:t>
            </w:r>
            <w:r>
              <w:rPr>
                <w:rFonts w:hint="eastAsia"/>
              </w:rPr>
              <w:t xml:space="preserve">    </w:t>
            </w:r>
            <w:r>
              <w:rPr>
                <w:rFonts w:hint="eastAsia"/>
              </w:rPr>
              <w:sym w:font="Wingdings 2" w:char="00A3"/>
            </w:r>
            <w:r>
              <w:rPr>
                <w:rFonts w:hint="eastAsia"/>
              </w:rPr>
              <w:t>是</w:t>
            </w:r>
            <w:r>
              <w:rPr>
                <w:rFonts w:hint="eastAsia"/>
              </w:rPr>
              <w:t xml:space="preserve">  </w:t>
            </w:r>
            <w:r>
              <w:rPr>
                <w:rFonts w:hint="eastAsia"/>
              </w:rPr>
              <w:t>第三方付款客户编码：</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对账人员</w:t>
            </w:r>
            <w:r>
              <w:rPr>
                <w:rFonts w:hint="eastAsia"/>
              </w:rPr>
              <w:t>1*</w:t>
            </w:r>
          </w:p>
        </w:tc>
        <w:tc>
          <w:tcPr>
            <w:tcW w:w="7080" w:type="dxa"/>
            <w:gridSpan w:val="3"/>
          </w:tcPr>
          <w:p w:rsidR="00C801F3" w:rsidRDefault="000827F7">
            <w:r>
              <w:rPr>
                <w:rFonts w:hint="eastAsia"/>
              </w:rPr>
              <w:t>姓名：</w:t>
            </w:r>
            <w:r>
              <w:rPr>
                <w:rFonts w:hint="eastAsia"/>
              </w:rPr>
              <w:t xml:space="preserve">        </w:t>
            </w:r>
            <w:r>
              <w:rPr>
                <w:rFonts w:hint="eastAsia"/>
              </w:rPr>
              <w:t>电话：</w:t>
            </w:r>
            <w:r>
              <w:rPr>
                <w:rFonts w:hint="eastAsia"/>
              </w:rPr>
              <w:t xml:space="preserve">           </w:t>
            </w:r>
            <w:r>
              <w:rPr>
                <w:rFonts w:hint="eastAsia"/>
              </w:rPr>
              <w:t>微信：</w:t>
            </w:r>
            <w:r>
              <w:rPr>
                <w:rFonts w:hint="eastAsia"/>
              </w:rPr>
              <w:t xml:space="preserve">           </w:t>
            </w:r>
            <w:r>
              <w:t xml:space="preserve">  </w:t>
            </w:r>
            <w:r>
              <w:rPr>
                <w:rFonts w:hint="eastAsia"/>
              </w:rPr>
              <w:t xml:space="preserve"> QQ:         </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对账人员</w:t>
            </w:r>
            <w:r>
              <w:rPr>
                <w:rFonts w:hint="eastAsia"/>
              </w:rPr>
              <w:t>2</w:t>
            </w:r>
          </w:p>
        </w:tc>
        <w:tc>
          <w:tcPr>
            <w:tcW w:w="7080" w:type="dxa"/>
            <w:gridSpan w:val="3"/>
          </w:tcPr>
          <w:p w:rsidR="00C801F3" w:rsidRDefault="000827F7">
            <w:r>
              <w:rPr>
                <w:rFonts w:hint="eastAsia"/>
              </w:rPr>
              <w:t>姓名：</w:t>
            </w:r>
            <w:r>
              <w:rPr>
                <w:rFonts w:hint="eastAsia"/>
              </w:rPr>
              <w:t xml:space="preserve">        </w:t>
            </w:r>
            <w:r>
              <w:rPr>
                <w:rFonts w:hint="eastAsia"/>
              </w:rPr>
              <w:t>电话：</w:t>
            </w:r>
            <w:r>
              <w:rPr>
                <w:rFonts w:hint="eastAsia"/>
              </w:rPr>
              <w:t xml:space="preserve">           </w:t>
            </w:r>
            <w:r>
              <w:rPr>
                <w:rFonts w:hint="eastAsia"/>
              </w:rPr>
              <w:t>微信：</w:t>
            </w:r>
            <w:r>
              <w:rPr>
                <w:rFonts w:hint="eastAsia"/>
              </w:rPr>
              <w:t xml:space="preserve">            </w:t>
            </w:r>
            <w:r>
              <w:t xml:space="preserve">  </w:t>
            </w:r>
            <w:r>
              <w:rPr>
                <w:rFonts w:hint="eastAsia"/>
              </w:rPr>
              <w:t xml:space="preserve">QQ:    </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对账邮箱</w:t>
            </w:r>
            <w:r>
              <w:rPr>
                <w:rFonts w:hint="eastAsia"/>
              </w:rPr>
              <w:t>*</w:t>
            </w:r>
          </w:p>
        </w:tc>
        <w:tc>
          <w:tcPr>
            <w:tcW w:w="7080" w:type="dxa"/>
            <w:gridSpan w:val="3"/>
          </w:tcPr>
          <w:p w:rsidR="00C801F3" w:rsidRDefault="000827F7">
            <w:r>
              <w:rPr>
                <w:rFonts w:hint="eastAsia"/>
              </w:rPr>
              <w:t xml:space="preserve">                           @</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付款账户名称</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付款账户开户行</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付款账户账号</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vAlign w:val="center"/>
          </w:tcPr>
          <w:p w:rsidR="00C801F3" w:rsidRDefault="000827F7">
            <w:r>
              <w:rPr>
                <w:rFonts w:hint="eastAsia"/>
              </w:rPr>
              <w:t>账期</w:t>
            </w:r>
            <w:r>
              <w:rPr>
                <w:rFonts w:hint="eastAsia"/>
              </w:rPr>
              <w:t>*</w:t>
            </w:r>
          </w:p>
        </w:tc>
        <w:tc>
          <w:tcPr>
            <w:tcW w:w="7080" w:type="dxa"/>
            <w:gridSpan w:val="3"/>
          </w:tcPr>
          <w:p w:rsidR="00C801F3" w:rsidRDefault="000827F7">
            <w:pPr>
              <w:spacing w:line="360" w:lineRule="exact"/>
              <w:ind w:leftChars="200" w:left="420"/>
            </w:pPr>
            <w:r>
              <w:rPr>
                <w:rFonts w:hint="eastAsia"/>
              </w:rPr>
              <w:sym w:font="Wingdings 2" w:char="00A3"/>
            </w:r>
            <w:r>
              <w:rPr>
                <w:rFonts w:hint="eastAsia"/>
              </w:rPr>
              <w:t>自然月（月首日至尾日）</w:t>
            </w:r>
            <w:r>
              <w:rPr>
                <w:rFonts w:hint="eastAsia"/>
              </w:rPr>
              <w:t xml:space="preserve">    </w:t>
            </w:r>
            <w:r>
              <w:rPr>
                <w:rFonts w:hint="eastAsia"/>
              </w:rPr>
              <w:sym w:font="Wingdings 2" w:char="00A3"/>
            </w:r>
            <w:r>
              <w:rPr>
                <w:rFonts w:hint="eastAsia"/>
              </w:rPr>
              <w:t>月结，非自然月（</w:t>
            </w:r>
            <w:r>
              <w:rPr>
                <w:rFonts w:hint="eastAsia"/>
              </w:rPr>
              <w:t xml:space="preserve">     </w:t>
            </w:r>
            <w:r>
              <w:rPr>
                <w:rFonts w:hint="eastAsia"/>
              </w:rPr>
              <w:t>日至</w:t>
            </w:r>
            <w:r>
              <w:rPr>
                <w:rFonts w:hint="eastAsia"/>
              </w:rPr>
              <w:t xml:space="preserve">       </w:t>
            </w:r>
            <w:r>
              <w:rPr>
                <w:rFonts w:hint="eastAsia"/>
              </w:rPr>
              <w:t>日）</w:t>
            </w:r>
            <w:r>
              <w:rPr>
                <w:rFonts w:hint="eastAsia"/>
              </w:rPr>
              <w:t xml:space="preserve">   </w:t>
            </w:r>
            <w:r>
              <w:rPr>
                <w:rFonts w:hint="eastAsia"/>
              </w:rPr>
              <w:t>□周（</w:t>
            </w:r>
            <w:r>
              <w:rPr>
                <w:rFonts w:hint="eastAsia"/>
              </w:rPr>
              <w:t>7</w:t>
            </w:r>
            <w:r>
              <w:rPr>
                <w:rFonts w:hint="eastAsia"/>
              </w:rPr>
              <w:t>天）结清</w:t>
            </w:r>
            <w:r>
              <w:rPr>
                <w:rFonts w:hint="eastAsia"/>
              </w:rPr>
              <w:t xml:space="preserve">        </w:t>
            </w:r>
            <w:r>
              <w:rPr>
                <w:rFonts w:hint="eastAsia"/>
              </w:rPr>
              <w:t>□每半月（</w:t>
            </w:r>
            <w:r>
              <w:rPr>
                <w:rFonts w:hint="eastAsia"/>
              </w:rPr>
              <w:t>15</w:t>
            </w:r>
            <w:r>
              <w:rPr>
                <w:rFonts w:hint="eastAsia"/>
              </w:rPr>
              <w:t>天）结清</w:t>
            </w:r>
          </w:p>
        </w:tc>
      </w:tr>
      <w:tr w:rsidR="00C801F3">
        <w:trPr>
          <w:trHeight w:val="283"/>
        </w:trPr>
        <w:tc>
          <w:tcPr>
            <w:tcW w:w="643" w:type="dxa"/>
            <w:vMerge/>
          </w:tcPr>
          <w:p w:rsidR="00C801F3" w:rsidRDefault="00C801F3"/>
        </w:tc>
        <w:tc>
          <w:tcPr>
            <w:tcW w:w="732" w:type="dxa"/>
            <w:vMerge/>
          </w:tcPr>
          <w:p w:rsidR="00C801F3" w:rsidRDefault="00C801F3"/>
        </w:tc>
        <w:tc>
          <w:tcPr>
            <w:tcW w:w="2016" w:type="dxa"/>
          </w:tcPr>
          <w:p w:rsidR="00C801F3" w:rsidRDefault="000827F7">
            <w:pPr>
              <w:jc w:val="left"/>
            </w:pPr>
            <w:r>
              <w:rPr>
                <w:rFonts w:hint="eastAsia"/>
              </w:rPr>
              <w:t>付款期限</w:t>
            </w:r>
            <w:r>
              <w:rPr>
                <w:rFonts w:hint="eastAsia"/>
              </w:rPr>
              <w:t>*</w:t>
            </w:r>
          </w:p>
        </w:tc>
        <w:tc>
          <w:tcPr>
            <w:tcW w:w="7080" w:type="dxa"/>
            <w:gridSpan w:val="3"/>
          </w:tcPr>
          <w:p w:rsidR="00C801F3" w:rsidRDefault="000827F7">
            <w:pPr>
              <w:jc w:val="center"/>
            </w:pPr>
            <w:r>
              <w:rPr>
                <w:rFonts w:hint="eastAsia"/>
              </w:rPr>
              <w:t>账期结束后</w:t>
            </w:r>
            <w:r>
              <w:rPr>
                <w:rFonts w:hint="eastAsia"/>
              </w:rPr>
              <w:t xml:space="preserve">    </w:t>
            </w:r>
            <w:r>
              <w:rPr>
                <w:rFonts w:hint="eastAsia"/>
              </w:rPr>
              <w:t>天</w:t>
            </w:r>
          </w:p>
        </w:tc>
      </w:tr>
      <w:tr w:rsidR="00C801F3">
        <w:tc>
          <w:tcPr>
            <w:tcW w:w="643" w:type="dxa"/>
            <w:vMerge/>
          </w:tcPr>
          <w:p w:rsidR="00C801F3" w:rsidRDefault="00C801F3"/>
        </w:tc>
        <w:tc>
          <w:tcPr>
            <w:tcW w:w="732" w:type="dxa"/>
            <w:vMerge w:val="restart"/>
            <w:vAlign w:val="center"/>
          </w:tcPr>
          <w:p w:rsidR="00C801F3" w:rsidRDefault="000827F7">
            <w:pPr>
              <w:jc w:val="center"/>
            </w:pPr>
            <w:r>
              <w:rPr>
                <w:rFonts w:hint="eastAsia"/>
              </w:rPr>
              <w:t>服务</w:t>
            </w:r>
          </w:p>
          <w:p w:rsidR="00C801F3" w:rsidRDefault="000827F7">
            <w:pPr>
              <w:jc w:val="center"/>
            </w:pPr>
            <w:r>
              <w:rPr>
                <w:rFonts w:hint="eastAsia"/>
              </w:rPr>
              <w:t>需求</w:t>
            </w:r>
          </w:p>
        </w:tc>
        <w:tc>
          <w:tcPr>
            <w:tcW w:w="2016" w:type="dxa"/>
            <w:vAlign w:val="center"/>
          </w:tcPr>
          <w:p w:rsidR="00C801F3" w:rsidRDefault="000827F7">
            <w:r>
              <w:rPr>
                <w:rFonts w:hint="eastAsia"/>
              </w:rPr>
              <w:t>是否需要发票</w:t>
            </w:r>
            <w:r>
              <w:rPr>
                <w:rFonts w:hint="eastAsia"/>
              </w:rPr>
              <w:t>*</w:t>
            </w:r>
          </w:p>
        </w:tc>
        <w:tc>
          <w:tcPr>
            <w:tcW w:w="7080" w:type="dxa"/>
            <w:gridSpan w:val="3"/>
            <w:vAlign w:val="center"/>
          </w:tcPr>
          <w:p w:rsidR="00C801F3" w:rsidRDefault="000827F7">
            <w:pPr>
              <w:jc w:val="center"/>
            </w:pPr>
            <w:r>
              <w:sym w:font="Wingdings 2" w:char="00A3"/>
            </w:r>
            <w:r>
              <w:rPr>
                <w:rFonts w:hint="eastAsia"/>
              </w:rPr>
              <w:t>是</w:t>
            </w:r>
            <w:r>
              <w:rPr>
                <w:rFonts w:hint="eastAsia"/>
              </w:rPr>
              <w:t xml:space="preserve">  </w:t>
            </w:r>
            <w:r>
              <w:t xml:space="preserve">         </w:t>
            </w:r>
            <w:r>
              <w:rPr>
                <w:rFonts w:hint="eastAsia"/>
              </w:rPr>
              <w:t xml:space="preserve"> </w:t>
            </w:r>
            <w:r>
              <w:sym w:font="Wingdings 2" w:char="00A3"/>
            </w:r>
            <w:r>
              <w:rPr>
                <w:rFonts w:hint="eastAsia"/>
              </w:rPr>
              <w:t>否</w:t>
            </w:r>
          </w:p>
        </w:tc>
      </w:tr>
      <w:tr w:rsidR="00C801F3">
        <w:tc>
          <w:tcPr>
            <w:tcW w:w="643" w:type="dxa"/>
            <w:vMerge/>
          </w:tcPr>
          <w:p w:rsidR="00C801F3" w:rsidRDefault="00C801F3"/>
        </w:tc>
        <w:tc>
          <w:tcPr>
            <w:tcW w:w="732" w:type="dxa"/>
            <w:vMerge/>
            <w:vAlign w:val="center"/>
          </w:tcPr>
          <w:p w:rsidR="00C801F3" w:rsidRDefault="00C801F3">
            <w:pPr>
              <w:jc w:val="center"/>
            </w:pPr>
          </w:p>
        </w:tc>
        <w:tc>
          <w:tcPr>
            <w:tcW w:w="2016" w:type="dxa"/>
            <w:vAlign w:val="center"/>
          </w:tcPr>
          <w:p w:rsidR="00C801F3" w:rsidRDefault="000827F7">
            <w:r>
              <w:rPr>
                <w:rFonts w:hint="eastAsia"/>
              </w:rPr>
              <w:t>发票税率</w:t>
            </w:r>
            <w:r>
              <w:rPr>
                <w:rFonts w:hint="eastAsia"/>
              </w:rPr>
              <w:t>*</w:t>
            </w:r>
          </w:p>
        </w:tc>
        <w:tc>
          <w:tcPr>
            <w:tcW w:w="7080" w:type="dxa"/>
            <w:gridSpan w:val="3"/>
            <w:vAlign w:val="center"/>
          </w:tcPr>
          <w:p w:rsidR="00C801F3" w:rsidRDefault="000827F7">
            <w:pPr>
              <w:jc w:val="center"/>
            </w:pPr>
            <w:r>
              <w:sym w:font="Wingdings 2" w:char="00A3"/>
            </w:r>
            <w:r>
              <w:rPr>
                <w:rFonts w:hint="eastAsia"/>
              </w:rPr>
              <w:t>6%</w:t>
            </w:r>
            <w:r>
              <w:rPr>
                <w:rFonts w:hint="eastAsia"/>
              </w:rPr>
              <w:t>普通发票</w:t>
            </w:r>
            <w:r>
              <w:rPr>
                <w:rFonts w:hint="eastAsia"/>
              </w:rPr>
              <w:t xml:space="preserve">   </w:t>
            </w:r>
            <w:r>
              <w:sym w:font="Wingdings 2" w:char="00A3"/>
            </w:r>
            <w:r>
              <w:rPr>
                <w:rFonts w:hint="eastAsia"/>
              </w:rPr>
              <w:t>6%</w:t>
            </w:r>
            <w:r>
              <w:rPr>
                <w:rFonts w:hint="eastAsia"/>
              </w:rPr>
              <w:t>专用发票</w:t>
            </w:r>
            <w:r>
              <w:rPr>
                <w:rFonts w:hint="eastAsia"/>
              </w:rPr>
              <w:t xml:space="preserve">   </w:t>
            </w:r>
            <w:r>
              <w:sym w:font="Wingdings 2" w:char="00A3"/>
            </w:r>
            <w:r>
              <w:rPr>
                <w:rFonts w:hint="eastAsia"/>
              </w:rPr>
              <w:t xml:space="preserve"> 9%</w:t>
            </w:r>
            <w:r>
              <w:rPr>
                <w:rFonts w:hint="eastAsia"/>
              </w:rPr>
              <w:t>运输发票</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是否申请代收货款</w:t>
            </w:r>
            <w:r>
              <w:rPr>
                <w:rFonts w:hint="eastAsia"/>
              </w:rPr>
              <w:t>*</w:t>
            </w:r>
          </w:p>
        </w:tc>
        <w:tc>
          <w:tcPr>
            <w:tcW w:w="1991" w:type="dxa"/>
          </w:tcPr>
          <w:p w:rsidR="00C801F3" w:rsidRDefault="000827F7">
            <w:pPr>
              <w:jc w:val="center"/>
            </w:pPr>
            <w:r>
              <w:sym w:font="Wingdings 2" w:char="00A3"/>
            </w:r>
            <w:r>
              <w:rPr>
                <w:rFonts w:hint="eastAsia"/>
              </w:rPr>
              <w:t>是</w:t>
            </w:r>
            <w:r>
              <w:rPr>
                <w:rFonts w:hint="eastAsia"/>
              </w:rPr>
              <w:t xml:space="preserve">    </w:t>
            </w:r>
            <w:r>
              <w:sym w:font="Wingdings 2" w:char="00A3"/>
            </w:r>
            <w:r>
              <w:rPr>
                <w:rFonts w:hint="eastAsia"/>
              </w:rPr>
              <w:t>否</w:t>
            </w:r>
          </w:p>
        </w:tc>
        <w:tc>
          <w:tcPr>
            <w:tcW w:w="2137" w:type="dxa"/>
          </w:tcPr>
          <w:p w:rsidR="00C801F3" w:rsidRDefault="000827F7">
            <w:pPr>
              <w:jc w:val="center"/>
            </w:pPr>
            <w:r>
              <w:rPr>
                <w:rFonts w:hint="eastAsia"/>
              </w:rPr>
              <w:t>代收货款生效日期</w:t>
            </w:r>
          </w:p>
        </w:tc>
        <w:tc>
          <w:tcPr>
            <w:tcW w:w="2952" w:type="dxa"/>
          </w:tcPr>
          <w:p w:rsidR="00C801F3" w:rsidRDefault="000827F7">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C801F3">
        <w:trPr>
          <w:trHeight w:val="372"/>
        </w:trPr>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是否个性化需求</w:t>
            </w:r>
          </w:p>
        </w:tc>
        <w:tc>
          <w:tcPr>
            <w:tcW w:w="7080" w:type="dxa"/>
            <w:gridSpan w:val="3"/>
          </w:tcPr>
          <w:p w:rsidR="00C801F3" w:rsidRDefault="000827F7">
            <w:r>
              <w:rPr>
                <w:rFonts w:hint="eastAsia"/>
              </w:rPr>
              <w:sym w:font="Wingdings 2" w:char="00A3"/>
            </w:r>
            <w:r>
              <w:rPr>
                <w:rFonts w:hint="eastAsia"/>
              </w:rPr>
              <w:t>没有</w:t>
            </w:r>
            <w:r>
              <w:rPr>
                <w:rFonts w:hint="eastAsia"/>
              </w:rPr>
              <w:t xml:space="preserve">     </w:t>
            </w:r>
            <w:r>
              <w:rPr>
                <w:rFonts w:hint="eastAsia"/>
              </w:rPr>
              <w:sym w:font="Wingdings 2" w:char="00A3"/>
            </w:r>
            <w:r>
              <w:rPr>
                <w:rFonts w:hint="eastAsia"/>
              </w:rPr>
              <w:t>有</w:t>
            </w:r>
            <w:r>
              <w:rPr>
                <w:rFonts w:hint="eastAsia"/>
              </w:rPr>
              <w:t xml:space="preserve">     </w:t>
            </w:r>
            <w:r>
              <w:rPr>
                <w:rFonts w:hint="eastAsia"/>
              </w:rPr>
              <w:t>如：</w:t>
            </w:r>
            <w:r>
              <w:rPr>
                <w:rFonts w:hint="eastAsia"/>
              </w:rPr>
              <w:t xml:space="preserve">     </w:t>
            </w:r>
          </w:p>
        </w:tc>
      </w:tr>
      <w:tr w:rsidR="00C801F3">
        <w:trPr>
          <w:trHeight w:val="404"/>
        </w:trPr>
        <w:tc>
          <w:tcPr>
            <w:tcW w:w="643" w:type="dxa"/>
            <w:vMerge w:val="restart"/>
            <w:vAlign w:val="center"/>
          </w:tcPr>
          <w:p w:rsidR="00C801F3" w:rsidRDefault="000827F7">
            <w:pPr>
              <w:jc w:val="center"/>
            </w:pPr>
            <w:r>
              <w:rPr>
                <w:rFonts w:hint="eastAsia"/>
              </w:rPr>
              <w:t>跨</w:t>
            </w:r>
          </w:p>
          <w:p w:rsidR="00C801F3" w:rsidRDefault="000827F7">
            <w:pPr>
              <w:jc w:val="center"/>
            </w:pPr>
            <w:r>
              <w:rPr>
                <w:rFonts w:hint="eastAsia"/>
              </w:rPr>
              <w:t>越</w:t>
            </w:r>
          </w:p>
          <w:p w:rsidR="00C801F3" w:rsidRDefault="000827F7">
            <w:pPr>
              <w:jc w:val="center"/>
            </w:pPr>
            <w:r>
              <w:rPr>
                <w:rFonts w:hint="eastAsia"/>
              </w:rPr>
              <w:t>填</w:t>
            </w:r>
          </w:p>
          <w:p w:rsidR="00C801F3" w:rsidRDefault="000827F7">
            <w:pPr>
              <w:jc w:val="center"/>
            </w:pPr>
            <w:r>
              <w:rPr>
                <w:rFonts w:hint="eastAsia"/>
              </w:rPr>
              <w:t>写</w:t>
            </w:r>
          </w:p>
          <w:p w:rsidR="00C801F3" w:rsidRDefault="000827F7">
            <w:pPr>
              <w:jc w:val="center"/>
            </w:pPr>
            <w:r>
              <w:rPr>
                <w:rFonts w:hint="eastAsia"/>
              </w:rPr>
              <w:t>栏</w:t>
            </w:r>
          </w:p>
        </w:tc>
        <w:tc>
          <w:tcPr>
            <w:tcW w:w="732" w:type="dxa"/>
            <w:vMerge w:val="restart"/>
            <w:vAlign w:val="center"/>
          </w:tcPr>
          <w:p w:rsidR="00C801F3" w:rsidRDefault="000827F7">
            <w:pPr>
              <w:jc w:val="center"/>
            </w:pPr>
            <w:r>
              <w:rPr>
                <w:rFonts w:hint="eastAsia"/>
              </w:rPr>
              <w:t>月结客户信息</w:t>
            </w:r>
          </w:p>
        </w:tc>
        <w:tc>
          <w:tcPr>
            <w:tcW w:w="2016" w:type="dxa"/>
            <w:vAlign w:val="center"/>
          </w:tcPr>
          <w:p w:rsidR="00C801F3" w:rsidRDefault="000827F7">
            <w:pPr>
              <w:jc w:val="left"/>
            </w:pPr>
            <w:r>
              <w:rPr>
                <w:rFonts w:hint="eastAsia"/>
              </w:rPr>
              <w:t>客户编码</w:t>
            </w:r>
            <w:r>
              <w:rPr>
                <w:rFonts w:hint="eastAsia"/>
              </w:rPr>
              <w:t>*</w:t>
            </w:r>
          </w:p>
        </w:tc>
        <w:tc>
          <w:tcPr>
            <w:tcW w:w="1991" w:type="dxa"/>
          </w:tcPr>
          <w:p w:rsidR="00C801F3" w:rsidRDefault="00C801F3"/>
        </w:tc>
        <w:tc>
          <w:tcPr>
            <w:tcW w:w="2137" w:type="dxa"/>
          </w:tcPr>
          <w:p w:rsidR="00C801F3" w:rsidRDefault="000827F7">
            <w:pPr>
              <w:jc w:val="center"/>
            </w:pPr>
            <w:r>
              <w:rPr>
                <w:rFonts w:hint="eastAsia"/>
              </w:rPr>
              <w:t>客户后台简称</w:t>
            </w:r>
            <w:r>
              <w:rPr>
                <w:rFonts w:hint="eastAsia"/>
              </w:rPr>
              <w:t>*</w:t>
            </w:r>
          </w:p>
        </w:tc>
        <w:tc>
          <w:tcPr>
            <w:tcW w:w="2952" w:type="dxa"/>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vAlign w:val="center"/>
          </w:tcPr>
          <w:p w:rsidR="00C801F3" w:rsidRDefault="000827F7">
            <w:r>
              <w:rPr>
                <w:rFonts w:hint="eastAsia"/>
              </w:rPr>
              <w:t>月结起算时间</w:t>
            </w:r>
            <w:r>
              <w:rPr>
                <w:rFonts w:hint="eastAsia"/>
              </w:rPr>
              <w:t>*</w:t>
            </w:r>
          </w:p>
        </w:tc>
        <w:tc>
          <w:tcPr>
            <w:tcW w:w="7080" w:type="dxa"/>
            <w:gridSpan w:val="3"/>
            <w:vAlign w:val="center"/>
          </w:tcPr>
          <w:p w:rsidR="00C801F3" w:rsidRDefault="000827F7">
            <w:pPr>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01F3">
        <w:tc>
          <w:tcPr>
            <w:tcW w:w="643" w:type="dxa"/>
            <w:vMerge/>
          </w:tcPr>
          <w:p w:rsidR="00C801F3" w:rsidRDefault="00C801F3"/>
        </w:tc>
        <w:tc>
          <w:tcPr>
            <w:tcW w:w="732" w:type="dxa"/>
            <w:vMerge w:val="restart"/>
            <w:vAlign w:val="center"/>
          </w:tcPr>
          <w:p w:rsidR="00C801F3" w:rsidRDefault="000827F7">
            <w:pPr>
              <w:jc w:val="center"/>
            </w:pPr>
            <w:r>
              <w:rPr>
                <w:rFonts w:hint="eastAsia"/>
              </w:rPr>
              <w:t>其他</w:t>
            </w:r>
          </w:p>
          <w:p w:rsidR="00C801F3" w:rsidRDefault="000827F7">
            <w:pPr>
              <w:jc w:val="center"/>
            </w:pPr>
            <w:r>
              <w:rPr>
                <w:rFonts w:hint="eastAsia"/>
              </w:rPr>
              <w:t>信息</w:t>
            </w:r>
          </w:p>
        </w:tc>
        <w:tc>
          <w:tcPr>
            <w:tcW w:w="2016" w:type="dxa"/>
            <w:vAlign w:val="center"/>
          </w:tcPr>
          <w:p w:rsidR="00C801F3" w:rsidRDefault="000827F7">
            <w:r>
              <w:rPr>
                <w:rFonts w:hint="eastAsia"/>
              </w:rPr>
              <w:t>跨越市场员</w:t>
            </w:r>
            <w:r>
              <w:rPr>
                <w:rFonts w:hint="eastAsia"/>
              </w:rPr>
              <w:t>*</w:t>
            </w:r>
          </w:p>
        </w:tc>
        <w:tc>
          <w:tcPr>
            <w:tcW w:w="7080" w:type="dxa"/>
            <w:gridSpan w:val="3"/>
          </w:tcPr>
          <w:p w:rsidR="00C801F3" w:rsidRDefault="000827F7">
            <w:r>
              <w:rPr>
                <w:rFonts w:hint="eastAsia"/>
              </w:rPr>
              <w:t>姓名</w:t>
            </w:r>
            <w:r>
              <w:rPr>
                <w:rFonts w:hint="eastAsia"/>
              </w:rPr>
              <w:t>：</w:t>
            </w:r>
            <w:r>
              <w:rPr>
                <w:rFonts w:hint="eastAsia"/>
              </w:rPr>
              <w:t>张杨丽</w:t>
            </w:r>
            <w:r>
              <w:rPr>
                <w:rFonts w:hint="eastAsia"/>
              </w:rPr>
              <w:t xml:space="preserve"> </w:t>
            </w:r>
            <w:r>
              <w:rPr>
                <w:rFonts w:hint="eastAsia"/>
              </w:rPr>
              <w:t>电话：</w:t>
            </w:r>
            <w:r>
              <w:rPr>
                <w:rFonts w:hint="eastAsia"/>
              </w:rPr>
              <w:t>17744562693</w:t>
            </w:r>
            <w:r>
              <w:rPr>
                <w:rFonts w:hint="eastAsia"/>
              </w:rPr>
              <w:t xml:space="preserve"> </w:t>
            </w:r>
            <w:r>
              <w:rPr>
                <w:rFonts w:hint="eastAsia"/>
              </w:rPr>
              <w:t>微信：</w:t>
            </w:r>
            <w:r>
              <w:rPr>
                <w:rFonts w:hint="eastAsia"/>
              </w:rPr>
              <w:t>17744562693</w:t>
            </w:r>
            <w:r>
              <w:rPr>
                <w:rFonts w:hint="eastAsia"/>
              </w:rPr>
              <w:t xml:space="preserve">  QQ:          </w:t>
            </w:r>
          </w:p>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收款账户名称</w:t>
            </w:r>
            <w:r>
              <w:rPr>
                <w:rFonts w:hint="eastAsia"/>
              </w:rPr>
              <w:t>*</w:t>
            </w:r>
          </w:p>
        </w:tc>
        <w:tc>
          <w:tcPr>
            <w:tcW w:w="7080" w:type="dxa"/>
            <w:gridSpan w:val="3"/>
          </w:tcPr>
          <w:p w:rsidR="00C801F3" w:rsidRDefault="00C801F3"/>
        </w:tc>
      </w:tr>
      <w:tr w:rsidR="00C801F3">
        <w:tc>
          <w:tcPr>
            <w:tcW w:w="643" w:type="dxa"/>
            <w:vMerge/>
          </w:tcPr>
          <w:p w:rsidR="00C801F3" w:rsidRDefault="00C801F3"/>
        </w:tc>
        <w:tc>
          <w:tcPr>
            <w:tcW w:w="732" w:type="dxa"/>
            <w:vMerge/>
          </w:tcPr>
          <w:p w:rsidR="00C801F3" w:rsidRDefault="00C801F3"/>
        </w:tc>
        <w:tc>
          <w:tcPr>
            <w:tcW w:w="2016" w:type="dxa"/>
          </w:tcPr>
          <w:p w:rsidR="00C801F3" w:rsidRDefault="000827F7">
            <w:r>
              <w:rPr>
                <w:rFonts w:hint="eastAsia"/>
              </w:rPr>
              <w:t>收款账户开户行</w:t>
            </w:r>
            <w:r>
              <w:rPr>
                <w:rFonts w:hint="eastAsia"/>
              </w:rPr>
              <w:t>*</w:t>
            </w:r>
          </w:p>
        </w:tc>
        <w:tc>
          <w:tcPr>
            <w:tcW w:w="7080" w:type="dxa"/>
            <w:gridSpan w:val="3"/>
          </w:tcPr>
          <w:p w:rsidR="00C801F3" w:rsidRDefault="00C801F3"/>
        </w:tc>
      </w:tr>
      <w:tr w:rsidR="00C801F3">
        <w:trPr>
          <w:trHeight w:val="400"/>
        </w:trPr>
        <w:tc>
          <w:tcPr>
            <w:tcW w:w="643" w:type="dxa"/>
            <w:vMerge/>
          </w:tcPr>
          <w:p w:rsidR="00C801F3" w:rsidRDefault="00C801F3"/>
        </w:tc>
        <w:tc>
          <w:tcPr>
            <w:tcW w:w="732" w:type="dxa"/>
            <w:vMerge/>
          </w:tcPr>
          <w:p w:rsidR="00C801F3" w:rsidRDefault="00C801F3"/>
        </w:tc>
        <w:tc>
          <w:tcPr>
            <w:tcW w:w="2016" w:type="dxa"/>
            <w:vAlign w:val="center"/>
          </w:tcPr>
          <w:p w:rsidR="00C801F3" w:rsidRDefault="000827F7">
            <w:r>
              <w:rPr>
                <w:rFonts w:hint="eastAsia"/>
              </w:rPr>
              <w:t>收款账户账号</w:t>
            </w:r>
            <w:r>
              <w:rPr>
                <w:rFonts w:hint="eastAsia"/>
              </w:rPr>
              <w:t>*</w:t>
            </w:r>
          </w:p>
        </w:tc>
        <w:tc>
          <w:tcPr>
            <w:tcW w:w="7080" w:type="dxa"/>
            <w:gridSpan w:val="3"/>
          </w:tcPr>
          <w:p w:rsidR="00C801F3" w:rsidRDefault="00C801F3"/>
        </w:tc>
      </w:tr>
    </w:tbl>
    <w:p w:rsidR="00C801F3" w:rsidRDefault="000827F7">
      <w:r>
        <w:rPr>
          <w:rFonts w:hint="eastAsia"/>
        </w:rPr>
        <w:t xml:space="preserve"> </w:t>
      </w:r>
    </w:p>
    <w:p w:rsidR="00C801F3" w:rsidRDefault="000827F7">
      <w:r>
        <w:t xml:space="preserve">    </w:t>
      </w:r>
      <w:r>
        <w:rPr>
          <w:rFonts w:hint="eastAsia"/>
        </w:rPr>
        <w:t>注：该登记表系甲方（系跨越客户，托运方）与乙方（承运方）跨越速运集团有限公司及其分子公司（承运方）签订《快递服务合同》时同时签订，表格内带</w:t>
      </w:r>
      <w:r>
        <w:rPr>
          <w:rFonts w:hint="eastAsia"/>
        </w:rPr>
        <w:t>*</w:t>
      </w:r>
      <w:r>
        <w:rPr>
          <w:rFonts w:hint="eastAsia"/>
        </w:rPr>
        <w:t>项为必填项，甲方盖章后视为对表格中内容认可，如有变动，以书面通知为准。</w:t>
      </w:r>
    </w:p>
    <w:p w:rsidR="00C801F3" w:rsidRDefault="000827F7">
      <w:pPr>
        <w:rPr>
          <w:szCs w:val="21"/>
        </w:rPr>
      </w:pPr>
      <w:r>
        <w:rPr>
          <w:rFonts w:hint="eastAsia"/>
        </w:rPr>
        <w:t xml:space="preserve">                                                      </w:t>
      </w:r>
      <w:r>
        <w:t xml:space="preserve">           </w:t>
      </w:r>
      <w:r>
        <w:rPr>
          <w:rFonts w:hint="eastAsia"/>
        </w:rPr>
        <w:t xml:space="preserve">      </w:t>
      </w:r>
      <w:r>
        <w:rPr>
          <w:rFonts w:hint="eastAsia"/>
          <w:szCs w:val="21"/>
        </w:rPr>
        <w:t>公司</w:t>
      </w:r>
      <w:r>
        <w:rPr>
          <w:rFonts w:hint="eastAsia"/>
          <w:szCs w:val="21"/>
        </w:rPr>
        <w:t>（</w:t>
      </w:r>
      <w:r>
        <w:rPr>
          <w:rFonts w:hint="eastAsia"/>
          <w:szCs w:val="21"/>
        </w:rPr>
        <w:t>盖章</w:t>
      </w:r>
      <w:r>
        <w:rPr>
          <w:rFonts w:hint="eastAsia"/>
          <w:szCs w:val="21"/>
        </w:rPr>
        <w:t>）</w:t>
      </w:r>
    </w:p>
    <w:p w:rsidR="00C801F3" w:rsidRDefault="000827F7">
      <w:pPr>
        <w:spacing w:line="480" w:lineRule="auto"/>
        <w:ind w:firstLineChars="3500" w:firstLine="7350"/>
        <w:rPr>
          <w:rFonts w:ascii="仿宋" w:eastAsia="仿宋" w:hAnsi="仿宋" w:cs="仿宋"/>
          <w:sz w:val="24"/>
          <w:szCs w:val="24"/>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sectPr w:rsidR="00C801F3">
      <w:pgSz w:w="11906" w:h="16838"/>
      <w:pgMar w:top="1077" w:right="907" w:bottom="1077"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F7" w:rsidRDefault="000827F7">
      <w:r>
        <w:separator/>
      </w:r>
    </w:p>
  </w:endnote>
  <w:endnote w:type="continuationSeparator" w:id="0">
    <w:p w:rsidR="000827F7" w:rsidRDefault="0008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F3" w:rsidRDefault="000827F7">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01F3" w:rsidRDefault="000827F7">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p w:rsidR="00C801F3" w:rsidRDefault="000827F7">
    <w:pPr>
      <w:pStyle w:val="a9"/>
    </w:pPr>
    <w:r>
      <w:rPr>
        <w:noProof/>
      </w:rPr>
      <w:drawing>
        <wp:anchor distT="0" distB="0" distL="114300" distR="114300" simplePos="0" relativeHeight="251658240" behindDoc="1" locked="0" layoutInCell="1" allowOverlap="1">
          <wp:simplePos x="0" y="0"/>
          <wp:positionH relativeFrom="column">
            <wp:posOffset>-1089660</wp:posOffset>
          </wp:positionH>
          <wp:positionV relativeFrom="paragraph">
            <wp:posOffset>40640</wp:posOffset>
          </wp:positionV>
          <wp:extent cx="7581900" cy="742950"/>
          <wp:effectExtent l="19050" t="0" r="0" b="0"/>
          <wp:wrapNone/>
          <wp:docPr id="5" name="图片 1" descr="页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页脚.jpg"/>
                  <pic:cNvPicPr>
                    <a:picLocks noChangeAspect="1"/>
                  </pic:cNvPicPr>
                </pic:nvPicPr>
                <pic:blipFill>
                  <a:blip r:embed="rId1"/>
                  <a:stretch>
                    <a:fillRect/>
                  </a:stretch>
                </pic:blipFill>
                <pic:spPr>
                  <a:xfrm>
                    <a:off x="0" y="0"/>
                    <a:ext cx="7581900" cy="7429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673450"/>
    </w:sdtPr>
    <w:sdtEndPr/>
    <w:sdtContent>
      <w:sdt>
        <w:sdtPr>
          <w:id w:val="1728636285"/>
        </w:sdtPr>
        <w:sdtEndPr/>
        <w:sdtContent>
          <w:p w:rsidR="00C801F3" w:rsidRDefault="000827F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E3A99">
              <w:rPr>
                <w:b/>
                <w:bCs/>
                <w:noProof/>
              </w:rPr>
              <w:t>2</w:t>
            </w:r>
            <w:r>
              <w:rPr>
                <w:b/>
                <w:bCs/>
                <w:sz w:val="24"/>
                <w:szCs w:val="24"/>
              </w:rPr>
              <w:fldChar w:fldCharType="end"/>
            </w:r>
            <w:r>
              <w:rPr>
                <w:lang w:val="zh-CN"/>
              </w:rPr>
              <w:t xml:space="preserve"> </w:t>
            </w:r>
          </w:p>
        </w:sdtContent>
      </w:sdt>
    </w:sdtContent>
  </w:sdt>
  <w:p w:rsidR="00C801F3" w:rsidRDefault="00C801F3">
    <w:pPr>
      <w:pStyle w:val="a9"/>
      <w:tabs>
        <w:tab w:val="center" w:pos="5046"/>
        <w:tab w:val="left" w:pos="51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F7" w:rsidRDefault="000827F7">
      <w:r>
        <w:separator/>
      </w:r>
    </w:p>
  </w:footnote>
  <w:footnote w:type="continuationSeparator" w:id="0">
    <w:p w:rsidR="000827F7" w:rsidRDefault="0008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F3" w:rsidRDefault="000827F7">
    <w:pPr>
      <w:pStyle w:val="ab"/>
      <w:pBdr>
        <w:bottom w:val="none" w:sz="0" w:space="0" w:color="auto"/>
      </w:pBdr>
    </w:pPr>
    <w:r>
      <w:rPr>
        <w:rFonts w:hint="eastAsia"/>
        <w:noProof/>
      </w:rPr>
      <w:drawing>
        <wp:anchor distT="0" distB="0" distL="114300" distR="114300" simplePos="0" relativeHeight="251661312" behindDoc="1" locked="0" layoutInCell="1" allowOverlap="1">
          <wp:simplePos x="0" y="0"/>
          <wp:positionH relativeFrom="column">
            <wp:posOffset>-972185</wp:posOffset>
          </wp:positionH>
          <wp:positionV relativeFrom="paragraph">
            <wp:posOffset>-540385</wp:posOffset>
          </wp:positionV>
          <wp:extent cx="7389495" cy="811530"/>
          <wp:effectExtent l="0" t="0" r="1905" b="11430"/>
          <wp:wrapNone/>
          <wp:docPr id="3" name="图片 3" descr="IMG20190710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20190710103330"/>
                  <pic:cNvPicPr>
                    <a:picLocks noChangeAspect="1"/>
                  </pic:cNvPicPr>
                </pic:nvPicPr>
                <pic:blipFill>
                  <a:blip r:embed="rId1"/>
                  <a:stretch>
                    <a:fillRect/>
                  </a:stretch>
                </pic:blipFill>
                <pic:spPr>
                  <a:xfrm>
                    <a:off x="0" y="0"/>
                    <a:ext cx="7389495" cy="8115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F3" w:rsidRDefault="00C801F3">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F3" w:rsidRDefault="00C801F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3ACC1"/>
    <w:multiLevelType w:val="singleLevel"/>
    <w:tmpl w:val="FBF3ACC1"/>
    <w:lvl w:ilvl="0">
      <w:start w:val="11"/>
      <w:numFmt w:val="chineseCounting"/>
      <w:suff w:val="nothing"/>
      <w:lvlText w:val="%1、"/>
      <w:lvlJc w:val="left"/>
      <w:rPr>
        <w:rFonts w:hint="eastAsia"/>
      </w:rPr>
    </w:lvl>
  </w:abstractNum>
  <w:abstractNum w:abstractNumId="1" w15:restartNumberingAfterBreak="0">
    <w:nsid w:val="2FCCFA13"/>
    <w:multiLevelType w:val="singleLevel"/>
    <w:tmpl w:val="2FCCFA13"/>
    <w:lvl w:ilvl="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F3"/>
    <w:rsid w:val="000827F7"/>
    <w:rsid w:val="0026702F"/>
    <w:rsid w:val="005C2ACF"/>
    <w:rsid w:val="006E3A99"/>
    <w:rsid w:val="00C801F3"/>
    <w:rsid w:val="00F54B65"/>
    <w:rsid w:val="0F074502"/>
    <w:rsid w:val="6A14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77BC32"/>
  <w15:docId w15:val="{CC86FACF-178C-4046-AB70-79897453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paragraph" w:styleId="af2">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1124</Words>
  <Characters>6410</Characters>
  <Application>Microsoft Office Word</Application>
  <DocSecurity>0</DocSecurity>
  <Lines>53</Lines>
  <Paragraphs>15</Paragraphs>
  <ScaleCrop>false</ScaleCrop>
  <Company>P R C</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2020-11-12T01:29:00Z</cp:lastPrinted>
  <dcterms:created xsi:type="dcterms:W3CDTF">2020-11-16T04:43:00Z</dcterms:created>
  <dcterms:modified xsi:type="dcterms:W3CDTF">2020-11-16T04:43:00Z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