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914" w:rsidRDefault="00C00914">
      <w:pPr>
        <w:jc w:val="center"/>
        <w:textAlignment w:val="baseline"/>
        <w:rPr>
          <w:b/>
          <w:sz w:val="36"/>
          <w:szCs w:val="36"/>
        </w:rPr>
      </w:pPr>
    </w:p>
    <w:p w:rsidR="00C00914" w:rsidRDefault="00123E0B">
      <w:pPr>
        <w:textAlignment w:val="baseline"/>
        <w:rPr>
          <w:rFonts w:ascii="新宋体" w:eastAsia="新宋体" w:hAnsi="新宋体" w:cs="新宋体"/>
          <w:sz w:val="28"/>
          <w:szCs w:val="28"/>
        </w:rPr>
      </w:pPr>
      <w:r>
        <w:rPr>
          <w:rFonts w:ascii="新宋体" w:eastAsia="新宋体" w:hAnsi="新宋体" w:cs="新宋体" w:hint="eastAsia"/>
          <w:sz w:val="28"/>
          <w:szCs w:val="28"/>
        </w:rPr>
        <w:t>合同登记编号：</w:t>
      </w:r>
    </w:p>
    <w:tbl>
      <w:tblPr>
        <w:tblpPr w:leftFromText="180" w:rightFromText="180" w:vertAnchor="text" w:horzAnchor="page" w:tblpX="2002" w:tblpY="1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
        <w:gridCol w:w="440"/>
        <w:gridCol w:w="440"/>
        <w:gridCol w:w="440"/>
        <w:gridCol w:w="440"/>
        <w:gridCol w:w="440"/>
        <w:gridCol w:w="440"/>
        <w:gridCol w:w="440"/>
        <w:gridCol w:w="440"/>
        <w:gridCol w:w="440"/>
        <w:gridCol w:w="440"/>
        <w:gridCol w:w="421"/>
        <w:gridCol w:w="459"/>
        <w:gridCol w:w="459"/>
      </w:tblGrid>
      <w:tr w:rsidR="00C00914">
        <w:trPr>
          <w:trHeight w:val="325"/>
        </w:trPr>
        <w:tc>
          <w:tcPr>
            <w:tcW w:w="439" w:type="dxa"/>
            <w:tcBorders>
              <w:top w:val="single" w:sz="4" w:space="0" w:color="auto"/>
              <w:left w:val="single" w:sz="4" w:space="0" w:color="auto"/>
              <w:bottom w:val="single" w:sz="4" w:space="0" w:color="auto"/>
              <w:right w:val="single" w:sz="4" w:space="0" w:color="auto"/>
            </w:tcBorders>
          </w:tcPr>
          <w:p w:rsidR="00C00914" w:rsidRDefault="00123E0B">
            <w:pPr>
              <w:spacing w:line="400" w:lineRule="exact"/>
              <w:jc w:val="center"/>
              <w:textAlignment w:val="baseline"/>
              <w:rPr>
                <w:rFonts w:ascii="新宋体" w:eastAsia="新宋体" w:hAnsi="新宋体" w:cs="新宋体"/>
                <w:sz w:val="20"/>
                <w:szCs w:val="21"/>
              </w:rPr>
            </w:pPr>
            <w:r>
              <w:rPr>
                <w:rFonts w:ascii="新宋体" w:eastAsia="新宋体" w:hAnsi="新宋体" w:cs="新宋体" w:hint="eastAsia"/>
                <w:szCs w:val="21"/>
              </w:rPr>
              <w:t>H</w:t>
            </w:r>
          </w:p>
        </w:tc>
        <w:tc>
          <w:tcPr>
            <w:tcW w:w="440" w:type="dxa"/>
            <w:tcBorders>
              <w:top w:val="single" w:sz="4" w:space="0" w:color="auto"/>
              <w:left w:val="single" w:sz="4" w:space="0" w:color="auto"/>
              <w:bottom w:val="single" w:sz="4" w:space="0" w:color="auto"/>
              <w:right w:val="single" w:sz="4" w:space="0" w:color="auto"/>
            </w:tcBorders>
          </w:tcPr>
          <w:p w:rsidR="00C00914" w:rsidRDefault="00123E0B">
            <w:pPr>
              <w:spacing w:line="400" w:lineRule="exact"/>
              <w:jc w:val="center"/>
              <w:textAlignment w:val="baseline"/>
              <w:rPr>
                <w:rFonts w:ascii="新宋体" w:eastAsia="新宋体" w:hAnsi="新宋体" w:cs="新宋体"/>
                <w:sz w:val="20"/>
                <w:szCs w:val="21"/>
              </w:rPr>
            </w:pPr>
            <w:r>
              <w:rPr>
                <w:rFonts w:ascii="新宋体" w:eastAsia="新宋体" w:hAnsi="新宋体" w:cs="新宋体" w:hint="eastAsia"/>
                <w:szCs w:val="21"/>
              </w:rPr>
              <w:t>B</w:t>
            </w:r>
          </w:p>
        </w:tc>
        <w:tc>
          <w:tcPr>
            <w:tcW w:w="440" w:type="dxa"/>
            <w:tcBorders>
              <w:top w:val="single" w:sz="4" w:space="0" w:color="auto"/>
              <w:left w:val="single" w:sz="4" w:space="0" w:color="auto"/>
              <w:bottom w:val="single" w:sz="4" w:space="0" w:color="auto"/>
              <w:right w:val="single" w:sz="4" w:space="0" w:color="auto"/>
            </w:tcBorders>
          </w:tcPr>
          <w:p w:rsidR="00C00914" w:rsidRDefault="00123E0B">
            <w:pPr>
              <w:spacing w:line="400" w:lineRule="exact"/>
              <w:jc w:val="center"/>
              <w:textAlignment w:val="baseline"/>
              <w:rPr>
                <w:rFonts w:ascii="新宋体" w:eastAsia="新宋体" w:hAnsi="新宋体" w:cs="新宋体"/>
                <w:sz w:val="20"/>
                <w:szCs w:val="21"/>
              </w:rPr>
            </w:pPr>
            <w:r>
              <w:rPr>
                <w:rFonts w:ascii="新宋体" w:eastAsia="新宋体" w:hAnsi="新宋体" w:cs="新宋体" w:hint="eastAsia"/>
                <w:szCs w:val="21"/>
              </w:rPr>
              <w:t>X</w:t>
            </w:r>
          </w:p>
        </w:tc>
        <w:tc>
          <w:tcPr>
            <w:tcW w:w="440" w:type="dxa"/>
            <w:tcBorders>
              <w:top w:val="single" w:sz="4" w:space="0" w:color="auto"/>
              <w:left w:val="single" w:sz="4" w:space="0" w:color="auto"/>
              <w:bottom w:val="single" w:sz="4" w:space="0" w:color="auto"/>
              <w:right w:val="single" w:sz="4" w:space="0" w:color="auto"/>
            </w:tcBorders>
          </w:tcPr>
          <w:p w:rsidR="00C00914" w:rsidRDefault="00123E0B">
            <w:pPr>
              <w:spacing w:line="400" w:lineRule="exact"/>
              <w:jc w:val="center"/>
              <w:textAlignment w:val="baseline"/>
              <w:rPr>
                <w:rFonts w:ascii="新宋体" w:eastAsia="新宋体" w:hAnsi="新宋体" w:cs="新宋体"/>
                <w:sz w:val="20"/>
                <w:szCs w:val="21"/>
              </w:rPr>
            </w:pPr>
            <w:r>
              <w:rPr>
                <w:rFonts w:ascii="新宋体" w:eastAsia="新宋体" w:hAnsi="新宋体" w:cs="新宋体" w:hint="eastAsia"/>
                <w:szCs w:val="21"/>
              </w:rPr>
              <w:t>A</w:t>
            </w:r>
          </w:p>
        </w:tc>
        <w:tc>
          <w:tcPr>
            <w:tcW w:w="440" w:type="dxa"/>
            <w:tcBorders>
              <w:top w:val="single" w:sz="4" w:space="0" w:color="auto"/>
              <w:left w:val="single" w:sz="4" w:space="0" w:color="auto"/>
              <w:bottom w:val="single" w:sz="4" w:space="0" w:color="auto"/>
              <w:right w:val="single" w:sz="4" w:space="0" w:color="auto"/>
            </w:tcBorders>
          </w:tcPr>
          <w:p w:rsidR="00C00914" w:rsidRDefault="00123E0B">
            <w:pPr>
              <w:spacing w:line="400" w:lineRule="exact"/>
              <w:jc w:val="center"/>
              <w:textAlignment w:val="baseline"/>
              <w:rPr>
                <w:rFonts w:ascii="新宋体" w:eastAsia="新宋体" w:hAnsi="新宋体" w:cs="新宋体"/>
                <w:sz w:val="20"/>
                <w:szCs w:val="21"/>
              </w:rPr>
            </w:pPr>
            <w:r>
              <w:rPr>
                <w:rFonts w:ascii="新宋体" w:eastAsia="新宋体" w:hAnsi="新宋体" w:cs="新宋体" w:hint="eastAsia"/>
                <w:szCs w:val="21"/>
              </w:rPr>
              <w:t>H</w:t>
            </w:r>
          </w:p>
        </w:tc>
        <w:tc>
          <w:tcPr>
            <w:tcW w:w="440" w:type="dxa"/>
            <w:tcBorders>
              <w:top w:val="single" w:sz="4" w:space="0" w:color="auto"/>
              <w:left w:val="single" w:sz="4" w:space="0" w:color="auto"/>
              <w:bottom w:val="single" w:sz="4" w:space="0" w:color="auto"/>
              <w:right w:val="single" w:sz="4" w:space="0" w:color="auto"/>
            </w:tcBorders>
          </w:tcPr>
          <w:p w:rsidR="00C00914" w:rsidRDefault="00123E0B">
            <w:pPr>
              <w:spacing w:line="400" w:lineRule="exact"/>
              <w:jc w:val="center"/>
              <w:textAlignment w:val="baseline"/>
              <w:rPr>
                <w:rFonts w:ascii="新宋体" w:eastAsia="新宋体" w:hAnsi="新宋体" w:cs="新宋体"/>
                <w:sz w:val="20"/>
                <w:szCs w:val="21"/>
              </w:rPr>
            </w:pPr>
            <w:r>
              <w:rPr>
                <w:rFonts w:ascii="新宋体" w:eastAsia="新宋体" w:hAnsi="新宋体" w:cs="新宋体" w:hint="eastAsia"/>
                <w:szCs w:val="21"/>
              </w:rPr>
              <w:t>T</w:t>
            </w:r>
          </w:p>
        </w:tc>
        <w:tc>
          <w:tcPr>
            <w:tcW w:w="440" w:type="dxa"/>
            <w:tcBorders>
              <w:top w:val="single" w:sz="4" w:space="0" w:color="auto"/>
              <w:left w:val="single" w:sz="4" w:space="0" w:color="auto"/>
              <w:bottom w:val="single" w:sz="4" w:space="0" w:color="auto"/>
              <w:right w:val="single" w:sz="4" w:space="0" w:color="auto"/>
            </w:tcBorders>
          </w:tcPr>
          <w:p w:rsidR="00C00914" w:rsidRDefault="00123E0B">
            <w:pPr>
              <w:spacing w:line="400" w:lineRule="exact"/>
              <w:jc w:val="center"/>
              <w:textAlignment w:val="baseline"/>
              <w:rPr>
                <w:rFonts w:ascii="新宋体" w:eastAsia="新宋体" w:hAnsi="新宋体" w:cs="新宋体"/>
                <w:sz w:val="20"/>
                <w:szCs w:val="21"/>
              </w:rPr>
            </w:pPr>
            <w:r>
              <w:rPr>
                <w:rFonts w:ascii="新宋体" w:eastAsia="新宋体" w:hAnsi="新宋体" w:cs="新宋体" w:hint="eastAsia"/>
                <w:szCs w:val="21"/>
              </w:rPr>
              <w:t>2</w:t>
            </w:r>
          </w:p>
        </w:tc>
        <w:tc>
          <w:tcPr>
            <w:tcW w:w="440" w:type="dxa"/>
            <w:tcBorders>
              <w:top w:val="single" w:sz="4" w:space="0" w:color="auto"/>
              <w:left w:val="single" w:sz="4" w:space="0" w:color="auto"/>
              <w:bottom w:val="single" w:sz="4" w:space="0" w:color="auto"/>
              <w:right w:val="single" w:sz="4" w:space="0" w:color="auto"/>
            </w:tcBorders>
          </w:tcPr>
          <w:p w:rsidR="00C00914" w:rsidRDefault="00123E0B">
            <w:pPr>
              <w:spacing w:line="400" w:lineRule="exact"/>
              <w:jc w:val="center"/>
              <w:textAlignment w:val="baseline"/>
              <w:rPr>
                <w:rFonts w:ascii="新宋体" w:eastAsia="新宋体" w:hAnsi="新宋体" w:cs="新宋体"/>
                <w:sz w:val="20"/>
                <w:szCs w:val="21"/>
              </w:rPr>
            </w:pPr>
            <w:r>
              <w:rPr>
                <w:rFonts w:ascii="新宋体" w:eastAsia="新宋体" w:hAnsi="新宋体" w:cs="新宋体" w:hint="eastAsia"/>
                <w:szCs w:val="21"/>
              </w:rPr>
              <w:t>0</w:t>
            </w:r>
          </w:p>
        </w:tc>
        <w:tc>
          <w:tcPr>
            <w:tcW w:w="440" w:type="dxa"/>
            <w:tcBorders>
              <w:top w:val="single" w:sz="4" w:space="0" w:color="auto"/>
              <w:left w:val="single" w:sz="4" w:space="0" w:color="auto"/>
              <w:bottom w:val="single" w:sz="4" w:space="0" w:color="auto"/>
              <w:right w:val="single" w:sz="4" w:space="0" w:color="auto"/>
            </w:tcBorders>
          </w:tcPr>
          <w:p w:rsidR="00C00914" w:rsidRDefault="00123E0B">
            <w:pPr>
              <w:spacing w:line="400" w:lineRule="exact"/>
              <w:jc w:val="center"/>
              <w:textAlignment w:val="baseline"/>
              <w:rPr>
                <w:rFonts w:ascii="新宋体" w:eastAsia="新宋体" w:hAnsi="新宋体" w:cs="新宋体"/>
                <w:sz w:val="20"/>
                <w:szCs w:val="21"/>
              </w:rPr>
            </w:pPr>
            <w:r>
              <w:rPr>
                <w:rFonts w:ascii="新宋体" w:eastAsia="新宋体" w:hAnsi="新宋体" w:cs="新宋体" w:hint="eastAsia"/>
                <w:szCs w:val="21"/>
              </w:rPr>
              <w:t>2</w:t>
            </w:r>
          </w:p>
        </w:tc>
        <w:tc>
          <w:tcPr>
            <w:tcW w:w="440" w:type="dxa"/>
            <w:tcBorders>
              <w:top w:val="single" w:sz="4" w:space="0" w:color="auto"/>
              <w:left w:val="single" w:sz="4" w:space="0" w:color="auto"/>
              <w:bottom w:val="single" w:sz="4" w:space="0" w:color="auto"/>
              <w:right w:val="single" w:sz="4" w:space="0" w:color="auto"/>
            </w:tcBorders>
          </w:tcPr>
          <w:p w:rsidR="00C00914" w:rsidRDefault="00123E0B">
            <w:pPr>
              <w:spacing w:line="400" w:lineRule="exact"/>
              <w:jc w:val="center"/>
              <w:textAlignment w:val="baseline"/>
              <w:rPr>
                <w:rFonts w:ascii="新宋体" w:eastAsia="新宋体" w:hAnsi="新宋体" w:cs="新宋体"/>
                <w:sz w:val="20"/>
                <w:szCs w:val="21"/>
              </w:rPr>
            </w:pPr>
            <w:r>
              <w:rPr>
                <w:rFonts w:ascii="新宋体" w:eastAsia="新宋体" w:hAnsi="新宋体" w:cs="新宋体" w:hint="eastAsia"/>
                <w:szCs w:val="21"/>
              </w:rPr>
              <w:t>1</w:t>
            </w:r>
          </w:p>
        </w:tc>
        <w:tc>
          <w:tcPr>
            <w:tcW w:w="440" w:type="dxa"/>
            <w:tcBorders>
              <w:top w:val="single" w:sz="4" w:space="0" w:color="auto"/>
              <w:left w:val="single" w:sz="4" w:space="0" w:color="auto"/>
              <w:bottom w:val="single" w:sz="4" w:space="0" w:color="auto"/>
              <w:right w:val="single" w:sz="4" w:space="0" w:color="auto"/>
            </w:tcBorders>
          </w:tcPr>
          <w:p w:rsidR="00C00914" w:rsidRDefault="00123E0B">
            <w:pPr>
              <w:spacing w:line="400" w:lineRule="exact"/>
              <w:jc w:val="center"/>
              <w:textAlignment w:val="baseline"/>
              <w:rPr>
                <w:rFonts w:ascii="新宋体" w:eastAsia="新宋体" w:hAnsi="新宋体" w:cs="新宋体"/>
                <w:sz w:val="20"/>
                <w:szCs w:val="21"/>
              </w:rPr>
            </w:pPr>
            <w:r>
              <w:rPr>
                <w:rFonts w:ascii="新宋体" w:eastAsia="新宋体" w:hAnsi="新宋体" w:cs="新宋体" w:hint="eastAsia"/>
                <w:szCs w:val="21"/>
              </w:rPr>
              <w:t>0</w:t>
            </w:r>
          </w:p>
        </w:tc>
        <w:tc>
          <w:tcPr>
            <w:tcW w:w="421" w:type="dxa"/>
            <w:tcBorders>
              <w:top w:val="single" w:sz="4" w:space="0" w:color="auto"/>
              <w:left w:val="single" w:sz="4" w:space="0" w:color="auto"/>
              <w:bottom w:val="single" w:sz="4" w:space="0" w:color="auto"/>
              <w:right w:val="single" w:sz="4" w:space="0" w:color="auto"/>
            </w:tcBorders>
            <w:vAlign w:val="center"/>
          </w:tcPr>
          <w:p w:rsidR="00C00914" w:rsidRDefault="00123E0B">
            <w:pPr>
              <w:spacing w:line="400" w:lineRule="exact"/>
              <w:jc w:val="center"/>
              <w:textAlignment w:val="baseline"/>
              <w:rPr>
                <w:rFonts w:ascii="新宋体" w:eastAsia="新宋体" w:hAnsi="新宋体" w:cs="新宋体"/>
                <w:sz w:val="20"/>
                <w:szCs w:val="21"/>
              </w:rPr>
            </w:pPr>
            <w:r>
              <w:rPr>
                <w:rFonts w:ascii="新宋体" w:eastAsia="新宋体" w:hAnsi="新宋体" w:cs="新宋体" w:hint="eastAsia"/>
                <w:szCs w:val="21"/>
              </w:rPr>
              <w:t>3</w:t>
            </w:r>
          </w:p>
        </w:tc>
        <w:tc>
          <w:tcPr>
            <w:tcW w:w="459" w:type="dxa"/>
            <w:tcBorders>
              <w:top w:val="single" w:sz="4" w:space="0" w:color="auto"/>
              <w:left w:val="single" w:sz="4" w:space="0" w:color="auto"/>
              <w:bottom w:val="single" w:sz="4" w:space="0" w:color="auto"/>
              <w:right w:val="single" w:sz="4" w:space="0" w:color="auto"/>
            </w:tcBorders>
          </w:tcPr>
          <w:p w:rsidR="00C00914" w:rsidRDefault="00123E0B">
            <w:pPr>
              <w:spacing w:line="400" w:lineRule="exact"/>
              <w:jc w:val="center"/>
              <w:textAlignment w:val="baseline"/>
              <w:rPr>
                <w:rFonts w:ascii="新宋体" w:eastAsia="新宋体" w:hAnsi="新宋体" w:cs="新宋体"/>
                <w:sz w:val="20"/>
                <w:szCs w:val="21"/>
              </w:rPr>
            </w:pPr>
            <w:r>
              <w:rPr>
                <w:rFonts w:ascii="新宋体" w:eastAsia="新宋体" w:hAnsi="新宋体" w:cs="新宋体" w:hint="eastAsia"/>
                <w:szCs w:val="21"/>
              </w:rPr>
              <w:t>5</w:t>
            </w:r>
          </w:p>
        </w:tc>
        <w:tc>
          <w:tcPr>
            <w:tcW w:w="459" w:type="dxa"/>
            <w:tcBorders>
              <w:top w:val="single" w:sz="4" w:space="0" w:color="auto"/>
              <w:left w:val="single" w:sz="4" w:space="0" w:color="auto"/>
              <w:bottom w:val="single" w:sz="4" w:space="0" w:color="auto"/>
              <w:right w:val="single" w:sz="4" w:space="0" w:color="auto"/>
            </w:tcBorders>
          </w:tcPr>
          <w:p w:rsidR="00C00914" w:rsidRDefault="00123E0B">
            <w:pPr>
              <w:spacing w:line="400" w:lineRule="exact"/>
              <w:jc w:val="center"/>
              <w:textAlignment w:val="baseline"/>
              <w:rPr>
                <w:rFonts w:ascii="新宋体" w:eastAsia="新宋体" w:hAnsi="新宋体" w:cs="新宋体"/>
                <w:sz w:val="20"/>
                <w:szCs w:val="21"/>
              </w:rPr>
            </w:pPr>
            <w:r>
              <w:rPr>
                <w:rFonts w:ascii="新宋体" w:eastAsia="新宋体" w:hAnsi="新宋体" w:cs="新宋体" w:hint="eastAsia"/>
                <w:szCs w:val="21"/>
              </w:rPr>
              <w:t>6</w:t>
            </w:r>
          </w:p>
        </w:tc>
      </w:tr>
    </w:tbl>
    <w:p w:rsidR="00C00914" w:rsidRDefault="00C00914">
      <w:pPr>
        <w:pStyle w:val="HTML"/>
        <w:textAlignment w:val="baseline"/>
        <w:rPr>
          <w:rFonts w:ascii="新宋体" w:eastAsia="新宋体" w:hAnsi="新宋体" w:cs="新宋体"/>
          <w:b/>
          <w:color w:val="000000"/>
          <w:sz w:val="21"/>
          <w:szCs w:val="21"/>
        </w:rPr>
      </w:pPr>
    </w:p>
    <w:p w:rsidR="00C00914" w:rsidRDefault="00C00914">
      <w:pPr>
        <w:pStyle w:val="HTML"/>
        <w:jc w:val="both"/>
        <w:textAlignment w:val="baseline"/>
        <w:rPr>
          <w:rFonts w:ascii="新宋体" w:eastAsia="新宋体" w:hAnsi="新宋体" w:cs="新宋体"/>
          <w:b/>
          <w:color w:val="000000"/>
          <w:sz w:val="48"/>
          <w:szCs w:val="48"/>
        </w:rPr>
      </w:pPr>
    </w:p>
    <w:p w:rsidR="00C00914" w:rsidRDefault="00C00914">
      <w:pPr>
        <w:pStyle w:val="HTML"/>
        <w:jc w:val="both"/>
        <w:textAlignment w:val="baseline"/>
        <w:rPr>
          <w:rFonts w:ascii="新宋体" w:eastAsia="新宋体" w:hAnsi="新宋体" w:cs="新宋体"/>
          <w:b/>
          <w:color w:val="000000"/>
          <w:sz w:val="48"/>
          <w:szCs w:val="48"/>
        </w:rPr>
      </w:pPr>
    </w:p>
    <w:p w:rsidR="00C00914" w:rsidRDefault="00123E0B">
      <w:pPr>
        <w:pStyle w:val="HTML"/>
        <w:jc w:val="both"/>
        <w:textAlignment w:val="baseline"/>
        <w:rPr>
          <w:rFonts w:ascii="新宋体" w:eastAsia="新宋体" w:hAnsi="新宋体" w:cs="新宋体"/>
          <w:b/>
          <w:color w:val="000000"/>
          <w:sz w:val="48"/>
          <w:szCs w:val="48"/>
        </w:rPr>
      </w:pPr>
      <w:r>
        <w:rPr>
          <w:rFonts w:ascii="新宋体" w:eastAsia="新宋体" w:hAnsi="新宋体" w:cs="新宋体" w:hint="eastAsia"/>
          <w:b/>
          <w:color w:val="000000"/>
          <w:sz w:val="48"/>
          <w:szCs w:val="48"/>
        </w:rPr>
        <w:t xml:space="preserve">    河北祥安检测技术服务有限公司</w:t>
      </w:r>
    </w:p>
    <w:p w:rsidR="00C00914" w:rsidRDefault="00C00914">
      <w:pPr>
        <w:pStyle w:val="HTML"/>
        <w:jc w:val="center"/>
        <w:textAlignment w:val="baseline"/>
        <w:rPr>
          <w:rFonts w:ascii="新宋体" w:eastAsia="新宋体" w:hAnsi="新宋体" w:cs="新宋体"/>
          <w:b/>
          <w:color w:val="000000"/>
          <w:sz w:val="48"/>
          <w:szCs w:val="48"/>
        </w:rPr>
      </w:pPr>
    </w:p>
    <w:p w:rsidR="00C00914" w:rsidRDefault="00123E0B">
      <w:pPr>
        <w:pStyle w:val="HTML"/>
        <w:tabs>
          <w:tab w:val="center" w:pos="4215"/>
          <w:tab w:val="left" w:pos="7686"/>
        </w:tabs>
        <w:textAlignment w:val="baseline"/>
        <w:rPr>
          <w:rFonts w:ascii="新宋体" w:eastAsia="新宋体" w:hAnsi="新宋体" w:cs="新宋体"/>
          <w:b/>
          <w:color w:val="000000"/>
          <w:sz w:val="48"/>
          <w:szCs w:val="48"/>
        </w:rPr>
      </w:pPr>
      <w:r>
        <w:rPr>
          <w:rFonts w:ascii="新宋体" w:eastAsia="新宋体" w:hAnsi="新宋体" w:cs="新宋体" w:hint="eastAsia"/>
          <w:b/>
          <w:color w:val="000000"/>
          <w:sz w:val="48"/>
          <w:szCs w:val="48"/>
        </w:rPr>
        <w:tab/>
      </w:r>
      <w:r>
        <w:rPr>
          <w:rFonts w:ascii="新宋体" w:eastAsia="新宋体" w:hAnsi="新宋体" w:cs="新宋体" w:hint="eastAsia"/>
          <w:b/>
          <w:color w:val="000000"/>
          <w:sz w:val="48"/>
          <w:szCs w:val="48"/>
        </w:rPr>
        <w:tab/>
      </w:r>
      <w:r>
        <w:rPr>
          <w:rFonts w:ascii="新宋体" w:eastAsia="新宋体" w:hAnsi="新宋体" w:cs="新宋体" w:hint="eastAsia"/>
          <w:b/>
          <w:color w:val="000000"/>
          <w:sz w:val="48"/>
          <w:szCs w:val="48"/>
        </w:rPr>
        <w:tab/>
        <w:t>技术服务合同</w:t>
      </w:r>
      <w:r>
        <w:rPr>
          <w:rFonts w:ascii="新宋体" w:eastAsia="新宋体" w:hAnsi="新宋体" w:cs="新宋体" w:hint="eastAsia"/>
          <w:b/>
          <w:color w:val="000000"/>
          <w:sz w:val="48"/>
          <w:szCs w:val="48"/>
        </w:rPr>
        <w:tab/>
      </w:r>
      <w:r>
        <w:rPr>
          <w:rFonts w:ascii="新宋体" w:eastAsia="新宋体" w:hAnsi="新宋体" w:cs="新宋体" w:hint="eastAsia"/>
          <w:b/>
          <w:color w:val="000000"/>
          <w:sz w:val="48"/>
          <w:szCs w:val="48"/>
        </w:rPr>
        <w:tab/>
      </w:r>
      <w:r>
        <w:rPr>
          <w:rFonts w:ascii="新宋体" w:eastAsia="新宋体" w:hAnsi="新宋体" w:cs="新宋体" w:hint="eastAsia"/>
          <w:b/>
          <w:color w:val="000000"/>
          <w:sz w:val="48"/>
          <w:szCs w:val="48"/>
        </w:rPr>
        <w:tab/>
      </w:r>
    </w:p>
    <w:p w:rsidR="00C00914" w:rsidRDefault="00C00914">
      <w:pPr>
        <w:pStyle w:val="HTML"/>
        <w:spacing w:after="156"/>
        <w:textAlignment w:val="baseline"/>
        <w:rPr>
          <w:rFonts w:ascii="新宋体" w:eastAsia="新宋体" w:hAnsi="新宋体" w:cs="新宋体"/>
          <w:color w:val="000000"/>
          <w:sz w:val="30"/>
        </w:rPr>
      </w:pPr>
    </w:p>
    <w:p w:rsidR="00C00914" w:rsidRDefault="00C00914">
      <w:pPr>
        <w:pStyle w:val="HTML"/>
        <w:spacing w:after="156"/>
        <w:textAlignment w:val="baseline"/>
        <w:rPr>
          <w:rFonts w:ascii="新宋体" w:eastAsia="新宋体" w:hAnsi="新宋体" w:cs="新宋体"/>
          <w:color w:val="000000"/>
          <w:sz w:val="30"/>
        </w:rPr>
      </w:pPr>
    </w:p>
    <w:p w:rsidR="00C00914" w:rsidRDefault="00C00914">
      <w:pPr>
        <w:pStyle w:val="HTML"/>
        <w:spacing w:after="156"/>
        <w:textAlignment w:val="baseline"/>
        <w:rPr>
          <w:rFonts w:ascii="新宋体" w:eastAsia="新宋体" w:hAnsi="新宋体" w:cs="新宋体"/>
          <w:color w:val="000000"/>
          <w:sz w:val="30"/>
        </w:rPr>
      </w:pPr>
    </w:p>
    <w:p w:rsidR="00C00914" w:rsidRDefault="00C00914">
      <w:pPr>
        <w:pStyle w:val="HTML"/>
        <w:spacing w:after="156"/>
        <w:textAlignment w:val="baseline"/>
        <w:rPr>
          <w:rFonts w:ascii="新宋体" w:eastAsia="新宋体" w:hAnsi="新宋体" w:cs="新宋体"/>
          <w:color w:val="000000"/>
          <w:sz w:val="30"/>
        </w:rPr>
      </w:pPr>
    </w:p>
    <w:p w:rsidR="00C00914" w:rsidRDefault="00C00914">
      <w:pPr>
        <w:pStyle w:val="HTML"/>
        <w:spacing w:after="156"/>
        <w:ind w:firstLineChars="450" w:firstLine="1350"/>
        <w:textAlignment w:val="baseline"/>
        <w:rPr>
          <w:rFonts w:ascii="新宋体" w:eastAsia="新宋体" w:hAnsi="新宋体" w:cs="新宋体"/>
          <w:color w:val="000000"/>
          <w:sz w:val="30"/>
        </w:rPr>
      </w:pPr>
    </w:p>
    <w:p w:rsidR="00C00914" w:rsidRDefault="00C00914">
      <w:pPr>
        <w:pStyle w:val="HTML"/>
        <w:spacing w:after="156"/>
        <w:ind w:firstLineChars="450" w:firstLine="1350"/>
        <w:textAlignment w:val="baseline"/>
        <w:rPr>
          <w:rFonts w:ascii="新宋体" w:eastAsia="新宋体" w:hAnsi="新宋体" w:cs="新宋体"/>
          <w:color w:val="000000"/>
          <w:sz w:val="30"/>
        </w:rPr>
      </w:pPr>
    </w:p>
    <w:p w:rsidR="00C00914" w:rsidRDefault="00123E0B">
      <w:pPr>
        <w:pStyle w:val="HTML"/>
        <w:spacing w:after="156"/>
        <w:ind w:firstLineChars="450" w:firstLine="1350"/>
        <w:textAlignment w:val="baseline"/>
        <w:rPr>
          <w:rFonts w:ascii="新宋体" w:eastAsia="新宋体" w:hAnsi="新宋体" w:cs="新宋体"/>
          <w:color w:val="000000"/>
          <w:sz w:val="30"/>
        </w:rPr>
      </w:pPr>
      <w:r>
        <w:rPr>
          <w:rFonts w:ascii="新宋体" w:eastAsia="新宋体" w:hAnsi="新宋体" w:cs="新宋体" w:hint="eastAsia"/>
          <w:color w:val="000000"/>
          <w:sz w:val="30"/>
        </w:rPr>
        <w:t>委 托 方（甲方）：</w:t>
      </w:r>
      <w:r>
        <w:rPr>
          <w:rFonts w:ascii="新宋体" w:eastAsia="新宋体" w:hAnsi="新宋体" w:cs="新宋体" w:hint="eastAsia"/>
          <w:color w:val="000000"/>
          <w:sz w:val="30"/>
          <w:u w:val="single" w:color="000000"/>
        </w:rPr>
        <w:t xml:space="preserve">河北光华荣昌汽车部件有限公司                          </w:t>
      </w:r>
    </w:p>
    <w:p w:rsidR="00C00914" w:rsidRDefault="00123E0B">
      <w:pPr>
        <w:pStyle w:val="HTML"/>
        <w:spacing w:after="156"/>
        <w:ind w:firstLineChars="450" w:firstLine="1350"/>
        <w:textAlignment w:val="baseline"/>
        <w:rPr>
          <w:rFonts w:ascii="新宋体" w:eastAsia="新宋体" w:hAnsi="新宋体" w:cs="新宋体"/>
          <w:color w:val="000000"/>
          <w:sz w:val="30"/>
        </w:rPr>
      </w:pPr>
      <w:r>
        <w:rPr>
          <w:rFonts w:ascii="新宋体" w:eastAsia="新宋体" w:hAnsi="新宋体" w:cs="新宋体" w:hint="eastAsia"/>
          <w:color w:val="000000"/>
          <w:sz w:val="30"/>
        </w:rPr>
        <w:t>受 托 方（乙方）：</w:t>
      </w:r>
      <w:r>
        <w:rPr>
          <w:rFonts w:ascii="新宋体" w:eastAsia="新宋体" w:hAnsi="新宋体" w:cs="新宋体" w:hint="eastAsia"/>
          <w:color w:val="000000"/>
          <w:sz w:val="30"/>
          <w:u w:val="single" w:color="000000"/>
        </w:rPr>
        <w:t xml:space="preserve">河北祥安检测技术服务有限公司  </w:t>
      </w:r>
    </w:p>
    <w:p w:rsidR="00C00914" w:rsidRDefault="00123E0B">
      <w:pPr>
        <w:pStyle w:val="HTML"/>
        <w:spacing w:after="156"/>
        <w:ind w:firstLineChars="450" w:firstLine="1350"/>
        <w:textAlignment w:val="baseline"/>
        <w:rPr>
          <w:rFonts w:ascii="新宋体" w:eastAsia="新宋体" w:hAnsi="新宋体" w:cs="新宋体"/>
          <w:color w:val="000000"/>
          <w:sz w:val="30"/>
        </w:rPr>
      </w:pPr>
      <w:r>
        <w:rPr>
          <w:rFonts w:ascii="新宋体" w:eastAsia="新宋体" w:hAnsi="新宋体" w:cs="新宋体" w:hint="eastAsia"/>
          <w:color w:val="000000"/>
          <w:sz w:val="30"/>
        </w:rPr>
        <w:t>签订地点：</w:t>
      </w:r>
      <w:r>
        <w:rPr>
          <w:rFonts w:ascii="新宋体" w:eastAsia="新宋体" w:hAnsi="新宋体" w:cs="新宋体" w:hint="eastAsia"/>
          <w:color w:val="000000"/>
          <w:sz w:val="30"/>
          <w:u w:val="single" w:color="000000"/>
        </w:rPr>
        <w:t xml:space="preserve">      黄骅                       </w:t>
      </w:r>
    </w:p>
    <w:p w:rsidR="00C00914" w:rsidRDefault="00123E0B">
      <w:pPr>
        <w:pStyle w:val="HTML"/>
        <w:spacing w:after="156"/>
        <w:ind w:firstLineChars="450" w:firstLine="1350"/>
        <w:textAlignment w:val="baseline"/>
        <w:rPr>
          <w:rFonts w:ascii="新宋体" w:eastAsia="新宋体" w:hAnsi="新宋体" w:cs="新宋体"/>
          <w:color w:val="000000"/>
          <w:sz w:val="30"/>
        </w:rPr>
      </w:pPr>
      <w:r>
        <w:rPr>
          <w:rFonts w:ascii="新宋体" w:eastAsia="新宋体" w:hAnsi="新宋体" w:cs="新宋体" w:hint="eastAsia"/>
          <w:color w:val="000000"/>
          <w:sz w:val="30"/>
        </w:rPr>
        <w:t>签订日期：</w:t>
      </w:r>
      <w:r>
        <w:rPr>
          <w:rFonts w:ascii="新宋体" w:eastAsia="新宋体" w:hAnsi="新宋体" w:cs="新宋体" w:hint="eastAsia"/>
          <w:color w:val="000000"/>
          <w:sz w:val="30"/>
          <w:u w:val="single" w:color="000000"/>
        </w:rPr>
        <w:t xml:space="preserve">  2021      </w:t>
      </w:r>
      <w:r>
        <w:rPr>
          <w:rFonts w:ascii="新宋体" w:eastAsia="新宋体" w:hAnsi="新宋体" w:cs="新宋体" w:hint="eastAsia"/>
          <w:color w:val="000000"/>
          <w:sz w:val="30"/>
        </w:rPr>
        <w:t>年</w:t>
      </w:r>
      <w:r>
        <w:rPr>
          <w:rFonts w:ascii="新宋体" w:eastAsia="新宋体" w:hAnsi="新宋体" w:cs="新宋体" w:hint="eastAsia"/>
          <w:color w:val="000000"/>
          <w:sz w:val="30"/>
          <w:u w:val="single" w:color="000000"/>
        </w:rPr>
        <w:t xml:space="preserve">    4   </w:t>
      </w:r>
      <w:r>
        <w:rPr>
          <w:rFonts w:ascii="新宋体" w:eastAsia="新宋体" w:hAnsi="新宋体" w:cs="新宋体" w:hint="eastAsia"/>
          <w:color w:val="000000"/>
          <w:sz w:val="30"/>
        </w:rPr>
        <w:t>月</w:t>
      </w:r>
      <w:r>
        <w:rPr>
          <w:rFonts w:ascii="新宋体" w:eastAsia="新宋体" w:hAnsi="新宋体" w:cs="新宋体" w:hint="eastAsia"/>
          <w:color w:val="000000"/>
          <w:sz w:val="30"/>
          <w:u w:val="single" w:color="000000"/>
        </w:rPr>
        <w:t xml:space="preserve">   23    </w:t>
      </w:r>
      <w:r>
        <w:rPr>
          <w:rFonts w:ascii="新宋体" w:eastAsia="新宋体" w:hAnsi="新宋体" w:cs="新宋体" w:hint="eastAsia"/>
          <w:color w:val="000000"/>
          <w:sz w:val="30"/>
        </w:rPr>
        <w:t>日</w:t>
      </w:r>
    </w:p>
    <w:p w:rsidR="00C00914" w:rsidRDefault="00C00914">
      <w:pPr>
        <w:widowControl/>
        <w:jc w:val="left"/>
        <w:textAlignment w:val="baseline"/>
        <w:rPr>
          <w:rFonts w:ascii="新宋体" w:eastAsia="新宋体" w:hAnsi="新宋体" w:cs="新宋体"/>
          <w:color w:val="000000"/>
          <w:sz w:val="20"/>
        </w:rPr>
      </w:pPr>
    </w:p>
    <w:p w:rsidR="00C00914" w:rsidRDefault="00C00914">
      <w:pPr>
        <w:widowControl/>
        <w:jc w:val="left"/>
        <w:textAlignment w:val="baseline"/>
        <w:rPr>
          <w:rFonts w:ascii="新宋体" w:eastAsia="新宋体" w:hAnsi="新宋体" w:cs="新宋体"/>
          <w:color w:val="000000"/>
          <w:sz w:val="20"/>
        </w:rPr>
      </w:pPr>
    </w:p>
    <w:p w:rsidR="00C00914" w:rsidRDefault="00C00914">
      <w:pPr>
        <w:widowControl/>
        <w:jc w:val="left"/>
        <w:textAlignment w:val="baseline"/>
        <w:rPr>
          <w:rFonts w:ascii="新宋体" w:eastAsia="新宋体" w:hAnsi="新宋体" w:cs="新宋体"/>
          <w:color w:val="000000"/>
          <w:sz w:val="20"/>
        </w:rPr>
      </w:pPr>
    </w:p>
    <w:p w:rsidR="00C00914" w:rsidRDefault="00C00914">
      <w:pPr>
        <w:widowControl/>
        <w:jc w:val="left"/>
        <w:textAlignment w:val="baseline"/>
        <w:rPr>
          <w:rFonts w:ascii="新宋体" w:eastAsia="新宋体" w:hAnsi="新宋体" w:cs="新宋体"/>
          <w:color w:val="000000"/>
          <w:sz w:val="20"/>
        </w:rPr>
      </w:pPr>
    </w:p>
    <w:p w:rsidR="00C00914" w:rsidDel="00123E0B" w:rsidRDefault="00C00914">
      <w:pPr>
        <w:widowControl/>
        <w:jc w:val="left"/>
        <w:textAlignment w:val="baseline"/>
        <w:rPr>
          <w:del w:id="0" w:author="PC" w:date="2021-05-07T11:40:00Z"/>
          <w:rFonts w:ascii="新宋体" w:eastAsia="新宋体" w:hAnsi="新宋体" w:cs="新宋体"/>
          <w:color w:val="000000"/>
          <w:sz w:val="20"/>
        </w:rPr>
      </w:pPr>
    </w:p>
    <w:p w:rsidR="00C00914" w:rsidDel="00123E0B" w:rsidRDefault="00C00914">
      <w:pPr>
        <w:widowControl/>
        <w:jc w:val="left"/>
        <w:textAlignment w:val="baseline"/>
        <w:rPr>
          <w:del w:id="1" w:author="PC" w:date="2021-05-07T11:40:00Z"/>
          <w:rFonts w:ascii="新宋体" w:eastAsia="新宋体" w:hAnsi="新宋体" w:cs="新宋体"/>
          <w:color w:val="000000"/>
          <w:sz w:val="20"/>
        </w:rPr>
        <w:sectPr w:rsidR="00C00914" w:rsidDel="00123E0B">
          <w:headerReference w:type="default" r:id="rId8"/>
          <w:pgSz w:w="11906" w:h="16838"/>
          <w:pgMar w:top="1440" w:right="1800" w:bottom="1440" w:left="1800" w:header="851" w:footer="992" w:gutter="0"/>
          <w:cols w:space="720"/>
          <w:docGrid w:type="lines" w:linePitch="312"/>
        </w:sectPr>
      </w:pPr>
    </w:p>
    <w:p w:rsidR="00C00914" w:rsidRDefault="00123E0B">
      <w:pPr>
        <w:spacing w:line="360" w:lineRule="auto"/>
        <w:ind w:firstLineChars="250" w:firstLine="600"/>
        <w:textAlignment w:val="baseline"/>
        <w:rPr>
          <w:rFonts w:ascii="新宋体" w:eastAsia="新宋体" w:hAnsi="新宋体" w:cs="新宋体"/>
          <w:color w:val="000000"/>
          <w:sz w:val="24"/>
          <w:u w:val="single" w:color="000000"/>
        </w:rPr>
      </w:pPr>
      <w:r>
        <w:rPr>
          <w:rFonts w:ascii="新宋体" w:eastAsia="新宋体" w:hAnsi="新宋体" w:cs="新宋体" w:hint="eastAsia"/>
          <w:color w:val="000000"/>
          <w:sz w:val="24"/>
        </w:rPr>
        <w:lastRenderedPageBreak/>
        <w:t>甲方将</w:t>
      </w:r>
      <w:r>
        <w:rPr>
          <w:rFonts w:ascii="新宋体" w:eastAsia="新宋体" w:hAnsi="新宋体" w:cs="新宋体" w:hint="eastAsia"/>
          <w:color w:val="000000"/>
          <w:sz w:val="24"/>
          <w:u w:val="single" w:color="000000"/>
        </w:rPr>
        <w:t xml:space="preserve"> 河北光华荣昌汽车部件有限公司                          </w:t>
      </w:r>
      <w:r>
        <w:rPr>
          <w:rFonts w:ascii="新宋体" w:eastAsia="新宋体" w:hAnsi="新宋体" w:cs="新宋体" w:hint="eastAsia"/>
          <w:color w:val="000000"/>
          <w:sz w:val="24"/>
        </w:rPr>
        <w:t>委托乙方进行</w:t>
      </w:r>
      <w:r>
        <w:rPr>
          <w:rFonts w:ascii="新宋体" w:eastAsia="新宋体" w:hAnsi="新宋体" w:cs="新宋体" w:hint="eastAsia"/>
          <w:color w:val="000000"/>
          <w:sz w:val="24"/>
          <w:u w:val="single" w:color="000000"/>
        </w:rPr>
        <w:t xml:space="preserve"> 职业病危害因素现状评价及检测                 </w:t>
      </w:r>
    </w:p>
    <w:p w:rsidR="00C00914" w:rsidRDefault="00123E0B">
      <w:pPr>
        <w:spacing w:line="360" w:lineRule="auto"/>
        <w:textAlignment w:val="baseline"/>
        <w:rPr>
          <w:rFonts w:ascii="新宋体" w:eastAsia="新宋体" w:hAnsi="新宋体" w:cs="新宋体"/>
          <w:color w:val="000000"/>
          <w:sz w:val="24"/>
        </w:rPr>
      </w:pPr>
      <w:r>
        <w:rPr>
          <w:rFonts w:ascii="新宋体" w:eastAsia="新宋体" w:hAnsi="新宋体" w:cs="新宋体" w:hint="eastAsia"/>
          <w:color w:val="000000"/>
          <w:sz w:val="24"/>
        </w:rPr>
        <w:t xml:space="preserve"> 技术服务 ，并支付相应的技术服务报酬。根据《中华人民共和国合同法》有关技术服务合同的规定及有关</w:t>
      </w:r>
      <w:hyperlink r:id="rId9" w:tgtFrame="_blank" w:history="1">
        <w:r>
          <w:rPr>
            <w:rStyle w:val="a6"/>
            <w:rFonts w:ascii="新宋体" w:eastAsia="新宋体" w:hAnsi="新宋体" w:cs="新宋体" w:hint="eastAsia"/>
            <w:color w:val="000000"/>
            <w:sz w:val="24"/>
            <w:u w:color="000000"/>
          </w:rPr>
          <w:t>法律</w:t>
        </w:r>
      </w:hyperlink>
      <w:r>
        <w:rPr>
          <w:rFonts w:ascii="新宋体" w:eastAsia="新宋体" w:hAnsi="新宋体" w:cs="新宋体" w:hint="eastAsia"/>
          <w:color w:val="000000"/>
          <w:sz w:val="24"/>
        </w:rPr>
        <w:t>、</w:t>
      </w:r>
      <w:hyperlink r:id="rId10" w:tgtFrame="_blank" w:history="1">
        <w:r>
          <w:rPr>
            <w:rStyle w:val="a6"/>
            <w:rFonts w:ascii="新宋体" w:eastAsia="新宋体" w:hAnsi="新宋体" w:cs="新宋体" w:hint="eastAsia"/>
            <w:color w:val="000000"/>
            <w:sz w:val="24"/>
            <w:u w:color="000000"/>
          </w:rPr>
          <w:t>法规</w:t>
        </w:r>
      </w:hyperlink>
      <w:r>
        <w:rPr>
          <w:rFonts w:ascii="新宋体" w:eastAsia="新宋体" w:hAnsi="新宋体" w:cs="新宋体" w:hint="eastAsia"/>
          <w:color w:val="000000"/>
          <w:sz w:val="24"/>
        </w:rPr>
        <w:t>要求，在真实、充分表达各自意愿的基础上，经双方友好协商，订立本合同，以资共同恪守。</w:t>
      </w:r>
    </w:p>
    <w:p w:rsidR="00C00914" w:rsidRDefault="00123E0B" w:rsidP="00123E0B">
      <w:pPr>
        <w:spacing w:line="360" w:lineRule="auto"/>
        <w:ind w:firstLineChars="147" w:firstLine="412"/>
        <w:textAlignment w:val="baseline"/>
        <w:rPr>
          <w:rFonts w:ascii="新宋体" w:eastAsia="新宋体" w:hAnsi="新宋体" w:cs="新宋体"/>
          <w:color w:val="000000"/>
          <w:sz w:val="28"/>
          <w:szCs w:val="28"/>
        </w:rPr>
      </w:pPr>
      <w:r>
        <w:rPr>
          <w:rFonts w:ascii="新宋体" w:eastAsia="新宋体" w:hAnsi="新宋体" w:cs="新宋体" w:hint="eastAsia"/>
          <w:color w:val="000000"/>
          <w:sz w:val="28"/>
          <w:szCs w:val="28"/>
        </w:rPr>
        <w:t>一、职业健康评价目的、范围、内容以及报告使用说明</w:t>
      </w:r>
    </w:p>
    <w:p w:rsidR="00C00914" w:rsidRDefault="00123E0B" w:rsidP="00123E0B">
      <w:pPr>
        <w:spacing w:line="360" w:lineRule="auto"/>
        <w:ind w:firstLineChars="147" w:firstLine="353"/>
        <w:textAlignment w:val="baseline"/>
        <w:rPr>
          <w:rFonts w:ascii="新宋体" w:eastAsia="新宋体" w:hAnsi="新宋体" w:cs="新宋体"/>
          <w:color w:val="000000"/>
          <w:sz w:val="28"/>
          <w:szCs w:val="28"/>
        </w:rPr>
      </w:pPr>
      <w:r>
        <w:rPr>
          <w:rFonts w:ascii="新宋体" w:eastAsia="新宋体" w:hAnsi="新宋体" w:cs="新宋体" w:hint="eastAsia"/>
          <w:color w:val="000000"/>
          <w:sz w:val="24"/>
        </w:rPr>
        <w:t>第一条  职业病危害评价目的：依据《中华人民共和国安全生产法》、《中华人民共和国职业病防治法》等法律、法规，贯彻“预防为主，综合治理”的方针，提高该项目的本质安全化程度。</w:t>
      </w:r>
    </w:p>
    <w:p w:rsidR="00C00914" w:rsidRDefault="00123E0B" w:rsidP="00123E0B">
      <w:pPr>
        <w:spacing w:line="360" w:lineRule="auto"/>
        <w:ind w:firstLineChars="147" w:firstLine="353"/>
        <w:textAlignment w:val="baseline"/>
        <w:rPr>
          <w:rFonts w:ascii="新宋体" w:eastAsia="新宋体" w:hAnsi="新宋体" w:cs="新宋体"/>
          <w:color w:val="000000"/>
          <w:sz w:val="24"/>
          <w:u w:val="single" w:color="000000"/>
        </w:rPr>
      </w:pPr>
      <w:r>
        <w:rPr>
          <w:rFonts w:ascii="新宋体" w:eastAsia="新宋体" w:hAnsi="新宋体" w:cs="新宋体" w:hint="eastAsia"/>
          <w:color w:val="000000"/>
          <w:sz w:val="24"/>
        </w:rPr>
        <w:t>第二条  职业病危害检测、评价对象或范围包括：</w:t>
      </w:r>
      <w:r>
        <w:rPr>
          <w:rFonts w:ascii="新宋体" w:eastAsia="新宋体" w:hAnsi="新宋体" w:cs="新宋体" w:hint="eastAsia"/>
          <w:color w:val="000000"/>
          <w:sz w:val="24"/>
          <w:u w:val="single" w:color="000000"/>
        </w:rPr>
        <w:t xml:space="preserve">     河北光华荣昌汽车部件有限公司黄骅开发区厂区                  </w:t>
      </w:r>
    </w:p>
    <w:p w:rsidR="00C00914" w:rsidRDefault="00123E0B" w:rsidP="00123E0B">
      <w:pPr>
        <w:spacing w:line="360" w:lineRule="auto"/>
        <w:ind w:firstLineChars="147" w:firstLine="353"/>
        <w:textAlignment w:val="baseline"/>
        <w:rPr>
          <w:rFonts w:ascii="新宋体" w:eastAsia="新宋体" w:hAnsi="新宋体" w:cs="新宋体"/>
          <w:color w:val="000000"/>
          <w:sz w:val="28"/>
          <w:szCs w:val="28"/>
        </w:rPr>
      </w:pPr>
      <w:r>
        <w:rPr>
          <w:rFonts w:ascii="新宋体" w:eastAsia="新宋体" w:hAnsi="新宋体" w:cs="新宋体" w:hint="eastAsia"/>
          <w:color w:val="000000"/>
          <w:sz w:val="24"/>
        </w:rPr>
        <w:t>。</w:t>
      </w:r>
    </w:p>
    <w:p w:rsidR="00C00914" w:rsidRDefault="00123E0B" w:rsidP="00123E0B">
      <w:pPr>
        <w:spacing w:line="360" w:lineRule="auto"/>
        <w:ind w:firstLineChars="147" w:firstLine="353"/>
        <w:textAlignment w:val="baseline"/>
        <w:rPr>
          <w:rFonts w:ascii="新宋体" w:eastAsia="新宋体" w:hAnsi="新宋体" w:cs="新宋体"/>
          <w:color w:val="000000"/>
          <w:sz w:val="24"/>
        </w:rPr>
      </w:pPr>
      <w:r>
        <w:rPr>
          <w:rFonts w:ascii="新宋体" w:eastAsia="新宋体" w:hAnsi="新宋体" w:cs="新宋体" w:hint="eastAsia"/>
          <w:color w:val="000000"/>
          <w:sz w:val="24"/>
        </w:rPr>
        <w:t>第三条  职业病危害检测、评价内容：根据有关法律、法规、标准、规范、职业健康评价导则等要求，辨识与分析职业健康危害因素并提出科学、合理、可行的对策措施和建议，做出客观、真实的职业健康评价结论，形成职业健康评价报告。</w:t>
      </w:r>
      <w:bookmarkStart w:id="2" w:name="_GoBack"/>
      <w:bookmarkEnd w:id="2"/>
    </w:p>
    <w:p w:rsidR="00C00914" w:rsidRDefault="00123E0B" w:rsidP="00123E0B">
      <w:pPr>
        <w:spacing w:line="360" w:lineRule="auto"/>
        <w:ind w:firstLineChars="147" w:firstLine="353"/>
        <w:textAlignment w:val="baseline"/>
        <w:rPr>
          <w:rFonts w:ascii="新宋体" w:eastAsia="新宋体" w:hAnsi="新宋体" w:cs="新宋体"/>
          <w:color w:val="000000"/>
          <w:sz w:val="28"/>
          <w:szCs w:val="28"/>
        </w:rPr>
      </w:pPr>
      <w:r>
        <w:rPr>
          <w:rFonts w:ascii="新宋体" w:eastAsia="新宋体" w:hAnsi="新宋体" w:cs="新宋体" w:hint="eastAsia"/>
          <w:color w:val="000000"/>
          <w:sz w:val="24"/>
        </w:rPr>
        <w:t>第四条  职业病危害检测、评价报告除依据《职业病防治法》使用外，不得用于任何其他用途。</w:t>
      </w:r>
    </w:p>
    <w:p w:rsidR="00C00914" w:rsidRDefault="00123E0B" w:rsidP="00123E0B">
      <w:pPr>
        <w:spacing w:line="360" w:lineRule="auto"/>
        <w:ind w:firstLineChars="147" w:firstLine="412"/>
        <w:textAlignment w:val="baseline"/>
        <w:rPr>
          <w:rFonts w:ascii="新宋体" w:eastAsia="新宋体" w:hAnsi="新宋体" w:cs="新宋体"/>
          <w:color w:val="000000"/>
          <w:sz w:val="28"/>
          <w:szCs w:val="28"/>
        </w:rPr>
      </w:pPr>
      <w:r>
        <w:rPr>
          <w:rFonts w:ascii="新宋体" w:eastAsia="新宋体" w:hAnsi="新宋体" w:cs="新宋体" w:hint="eastAsia"/>
          <w:color w:val="000000"/>
          <w:sz w:val="28"/>
          <w:szCs w:val="28"/>
        </w:rPr>
        <w:t>二、甲方责任与义务</w:t>
      </w:r>
    </w:p>
    <w:p w:rsidR="00C00914" w:rsidRDefault="00123E0B">
      <w:pPr>
        <w:spacing w:line="360" w:lineRule="auto"/>
        <w:ind w:firstLineChars="200" w:firstLine="480"/>
        <w:jc w:val="left"/>
        <w:textAlignment w:val="baseline"/>
        <w:rPr>
          <w:rFonts w:ascii="新宋体" w:eastAsia="新宋体" w:hAnsi="新宋体" w:cs="新宋体"/>
          <w:color w:val="000000"/>
          <w:sz w:val="24"/>
        </w:rPr>
      </w:pPr>
      <w:r>
        <w:rPr>
          <w:rFonts w:ascii="新宋体" w:eastAsia="新宋体" w:hAnsi="新宋体" w:cs="新宋体" w:hint="eastAsia"/>
          <w:color w:val="000000"/>
          <w:sz w:val="24"/>
        </w:rPr>
        <w:t>第五条  按合同要求提供乙方开展职业病危害检测、评价所需的技术资料，保证所提供资料的真实性、可靠性和及时性，并加盖公章。</w:t>
      </w:r>
    </w:p>
    <w:p w:rsidR="00C00914" w:rsidRDefault="00123E0B">
      <w:pPr>
        <w:spacing w:line="360" w:lineRule="auto"/>
        <w:ind w:firstLineChars="200" w:firstLine="480"/>
        <w:jc w:val="left"/>
        <w:textAlignment w:val="baseline"/>
        <w:rPr>
          <w:rFonts w:ascii="新宋体" w:eastAsia="新宋体" w:hAnsi="新宋体" w:cs="新宋体"/>
          <w:color w:val="000000"/>
          <w:sz w:val="24"/>
        </w:rPr>
      </w:pPr>
      <w:r>
        <w:rPr>
          <w:rFonts w:ascii="新宋体" w:eastAsia="新宋体" w:hAnsi="新宋体" w:cs="新宋体" w:hint="eastAsia"/>
          <w:color w:val="000000"/>
          <w:sz w:val="24"/>
        </w:rPr>
        <w:t>第六条  甲方应为乙方及相关人员的现场考察提供方便。</w:t>
      </w:r>
    </w:p>
    <w:p w:rsidR="00C00914" w:rsidRDefault="00123E0B">
      <w:pPr>
        <w:spacing w:line="360" w:lineRule="auto"/>
        <w:ind w:firstLineChars="200" w:firstLine="480"/>
        <w:jc w:val="left"/>
        <w:textAlignment w:val="baseline"/>
        <w:rPr>
          <w:rFonts w:ascii="新宋体" w:eastAsia="新宋体" w:hAnsi="新宋体" w:cs="新宋体"/>
          <w:color w:val="000000"/>
          <w:sz w:val="24"/>
        </w:rPr>
      </w:pPr>
      <w:r>
        <w:rPr>
          <w:rFonts w:ascii="新宋体" w:eastAsia="新宋体" w:hAnsi="新宋体" w:cs="新宋体" w:hint="eastAsia"/>
          <w:color w:val="000000"/>
          <w:sz w:val="24"/>
        </w:rPr>
        <w:t>第七条  选派专人负责配合评价组的工作，应对乙方现场考察、检查、核查、回访、工作记录以及对提供资料的真实性进行签字确认，及时交换意见。</w:t>
      </w:r>
    </w:p>
    <w:p w:rsidR="00C00914" w:rsidRDefault="00123E0B">
      <w:pPr>
        <w:spacing w:line="360" w:lineRule="auto"/>
        <w:ind w:firstLineChars="200" w:firstLine="480"/>
        <w:jc w:val="left"/>
        <w:textAlignment w:val="baseline"/>
        <w:rPr>
          <w:rFonts w:ascii="新宋体" w:eastAsia="新宋体" w:hAnsi="新宋体" w:cs="新宋体"/>
          <w:color w:val="000000"/>
          <w:sz w:val="24"/>
        </w:rPr>
      </w:pPr>
      <w:r>
        <w:rPr>
          <w:rFonts w:ascii="新宋体" w:eastAsia="新宋体" w:hAnsi="新宋体" w:cs="新宋体" w:hint="eastAsia"/>
          <w:color w:val="000000"/>
          <w:sz w:val="24"/>
        </w:rPr>
        <w:t>第八条  甲方应在本合同生效后</w:t>
      </w:r>
      <w:r>
        <w:rPr>
          <w:rFonts w:ascii="新宋体" w:eastAsia="新宋体" w:hAnsi="新宋体" w:cs="新宋体" w:hint="eastAsia"/>
          <w:color w:val="000000"/>
          <w:sz w:val="24"/>
          <w:u w:val="single" w:color="000000"/>
        </w:rPr>
        <w:t xml:space="preserve">  7     </w:t>
      </w:r>
      <w:r>
        <w:rPr>
          <w:rFonts w:ascii="新宋体" w:eastAsia="新宋体" w:hAnsi="新宋体" w:cs="新宋体" w:hint="eastAsia"/>
          <w:color w:val="000000"/>
          <w:sz w:val="24"/>
        </w:rPr>
        <w:t>个工作日内向乙方提供有关技术资料及证明文件。</w:t>
      </w:r>
    </w:p>
    <w:p w:rsidR="00C00914" w:rsidRDefault="00123E0B">
      <w:pPr>
        <w:tabs>
          <w:tab w:val="left" w:pos="1620"/>
          <w:tab w:val="left" w:pos="1800"/>
        </w:tabs>
        <w:spacing w:line="360" w:lineRule="auto"/>
        <w:ind w:firstLineChars="200" w:firstLine="480"/>
        <w:jc w:val="left"/>
        <w:textAlignment w:val="baseline"/>
        <w:rPr>
          <w:rFonts w:ascii="新宋体" w:eastAsia="新宋体" w:hAnsi="新宋体" w:cs="新宋体"/>
          <w:color w:val="000000"/>
          <w:sz w:val="24"/>
        </w:rPr>
      </w:pPr>
      <w:r>
        <w:rPr>
          <w:rFonts w:ascii="新宋体" w:eastAsia="新宋体" w:hAnsi="新宋体" w:cs="新宋体" w:hint="eastAsia"/>
          <w:color w:val="000000"/>
          <w:sz w:val="24"/>
        </w:rPr>
        <w:t>第九条  在评价过程中，如需甲方进行整改的，甲方应根据乙方意见进行整改。</w:t>
      </w:r>
    </w:p>
    <w:p w:rsidR="00C00914" w:rsidRDefault="00123E0B">
      <w:pPr>
        <w:spacing w:line="360" w:lineRule="auto"/>
        <w:ind w:firstLineChars="200" w:firstLine="480"/>
        <w:jc w:val="left"/>
        <w:textAlignment w:val="baseline"/>
        <w:rPr>
          <w:rFonts w:ascii="新宋体" w:eastAsia="新宋体" w:hAnsi="新宋体" w:cs="新宋体"/>
          <w:color w:val="000000"/>
          <w:sz w:val="24"/>
        </w:rPr>
      </w:pPr>
      <w:r>
        <w:rPr>
          <w:rFonts w:ascii="新宋体" w:eastAsia="新宋体" w:hAnsi="新宋体" w:cs="新宋体" w:hint="eastAsia"/>
          <w:color w:val="000000"/>
          <w:sz w:val="24"/>
        </w:rPr>
        <w:t>第十条  按合同约定</w:t>
      </w:r>
      <w:r>
        <w:rPr>
          <w:rFonts w:ascii="新宋体" w:eastAsia="新宋体" w:hAnsi="新宋体" w:cs="新宋体" w:hint="eastAsia"/>
          <w:sz w:val="24"/>
        </w:rPr>
        <w:t>的金额</w:t>
      </w:r>
      <w:r>
        <w:rPr>
          <w:rFonts w:ascii="新宋体" w:eastAsia="新宋体" w:hAnsi="新宋体" w:cs="新宋体" w:hint="eastAsia"/>
          <w:color w:val="000000"/>
          <w:sz w:val="24"/>
        </w:rPr>
        <w:t>支付职业病危害检测、评价等技术服务费。</w:t>
      </w:r>
    </w:p>
    <w:p w:rsidR="00C00914" w:rsidRDefault="00123E0B">
      <w:pPr>
        <w:spacing w:line="360" w:lineRule="auto"/>
        <w:ind w:firstLineChars="200" w:firstLine="560"/>
        <w:textAlignment w:val="baseline"/>
        <w:rPr>
          <w:rFonts w:ascii="新宋体" w:eastAsia="新宋体" w:hAnsi="新宋体" w:cs="新宋体"/>
          <w:color w:val="000000"/>
          <w:sz w:val="28"/>
          <w:szCs w:val="28"/>
        </w:rPr>
      </w:pPr>
      <w:r>
        <w:rPr>
          <w:rFonts w:ascii="新宋体" w:eastAsia="新宋体" w:hAnsi="新宋体" w:cs="新宋体" w:hint="eastAsia"/>
          <w:color w:val="000000"/>
          <w:sz w:val="28"/>
          <w:szCs w:val="28"/>
        </w:rPr>
        <w:lastRenderedPageBreak/>
        <w:t>三、乙方责任与义务</w:t>
      </w:r>
    </w:p>
    <w:p w:rsidR="00C00914" w:rsidRDefault="00123E0B">
      <w:pPr>
        <w:spacing w:line="360" w:lineRule="auto"/>
        <w:ind w:firstLineChars="200" w:firstLine="480"/>
        <w:jc w:val="left"/>
        <w:textAlignment w:val="baseline"/>
        <w:rPr>
          <w:rFonts w:ascii="新宋体" w:eastAsia="新宋体" w:hAnsi="新宋体" w:cs="新宋体"/>
          <w:color w:val="000000"/>
          <w:sz w:val="24"/>
        </w:rPr>
      </w:pPr>
      <w:r>
        <w:rPr>
          <w:rFonts w:ascii="新宋体" w:eastAsia="新宋体" w:hAnsi="新宋体" w:cs="新宋体" w:hint="eastAsia"/>
          <w:color w:val="000000"/>
          <w:sz w:val="24"/>
        </w:rPr>
        <w:t>第十一条  乙方应依据相关法律、法规、规程和技术标准对项目进行调查、分析，客观、公正的作出评价；按照职业卫生评价的有关规定，针对其受委托评价项目的职业卫生进行全面的有害因素识别和危害程度的评价，提出具有针对性、可操作性的职业卫生对策措施，并对在当时条件下的职业卫生评价结果承担法律责任。</w:t>
      </w:r>
    </w:p>
    <w:p w:rsidR="00C00914" w:rsidRDefault="00123E0B">
      <w:pPr>
        <w:spacing w:line="360" w:lineRule="auto"/>
        <w:ind w:firstLineChars="200" w:firstLine="480"/>
        <w:jc w:val="left"/>
        <w:textAlignment w:val="baseline"/>
        <w:rPr>
          <w:rFonts w:ascii="新宋体" w:eastAsia="新宋体" w:hAnsi="新宋体" w:cs="新宋体"/>
          <w:color w:val="000000"/>
          <w:sz w:val="24"/>
        </w:rPr>
      </w:pPr>
      <w:r>
        <w:rPr>
          <w:rFonts w:ascii="新宋体" w:eastAsia="新宋体" w:hAnsi="新宋体" w:cs="新宋体" w:hint="eastAsia"/>
          <w:color w:val="000000"/>
          <w:sz w:val="24"/>
        </w:rPr>
        <w:t xml:space="preserve">第十二条  自甲方按时提供全部有关职业病危害现状评价所需资料及职业病危害因素检测报告出来后，乙方需要在 </w:t>
      </w:r>
      <w:r>
        <w:rPr>
          <w:rFonts w:ascii="新宋体" w:eastAsia="新宋体" w:hAnsi="新宋体" w:cs="新宋体" w:hint="eastAsia"/>
          <w:color w:val="000000"/>
          <w:sz w:val="24"/>
          <w:u w:val="single" w:color="000000"/>
        </w:rPr>
        <w:t xml:space="preserve">    60    </w:t>
      </w:r>
      <w:r>
        <w:rPr>
          <w:rFonts w:ascii="新宋体" w:eastAsia="新宋体" w:hAnsi="新宋体" w:cs="新宋体" w:hint="eastAsia"/>
          <w:color w:val="000000"/>
          <w:sz w:val="24"/>
        </w:rPr>
        <w:t>个工作日内出具公正、客观的职业病危害评价报告一式</w:t>
      </w:r>
      <w:r>
        <w:rPr>
          <w:rFonts w:ascii="新宋体" w:eastAsia="新宋体" w:hAnsi="新宋体" w:cs="新宋体" w:hint="eastAsia"/>
          <w:color w:val="000000"/>
          <w:sz w:val="24"/>
          <w:u w:val="single" w:color="000000"/>
        </w:rPr>
        <w:t xml:space="preserve">   2     </w:t>
      </w:r>
      <w:r>
        <w:rPr>
          <w:rFonts w:ascii="新宋体" w:eastAsia="新宋体" w:hAnsi="新宋体" w:cs="新宋体" w:hint="eastAsia"/>
          <w:color w:val="000000"/>
          <w:sz w:val="24"/>
        </w:rPr>
        <w:t>份交付甲方。</w:t>
      </w:r>
    </w:p>
    <w:p w:rsidR="00C00914" w:rsidRDefault="00123E0B">
      <w:pPr>
        <w:spacing w:line="360" w:lineRule="auto"/>
        <w:ind w:firstLineChars="200" w:firstLine="480"/>
        <w:jc w:val="left"/>
        <w:textAlignment w:val="baseline"/>
        <w:rPr>
          <w:rFonts w:ascii="新宋体" w:eastAsia="新宋体" w:hAnsi="新宋体" w:cs="新宋体"/>
          <w:color w:val="000000"/>
          <w:sz w:val="24"/>
        </w:rPr>
      </w:pPr>
      <w:r>
        <w:rPr>
          <w:rFonts w:ascii="新宋体" w:eastAsia="新宋体" w:hAnsi="新宋体" w:cs="新宋体" w:hint="eastAsia"/>
          <w:color w:val="000000"/>
          <w:sz w:val="24"/>
        </w:rPr>
        <w:t>如甲方提供的技术资料、数据及材料等不符合评价要求时，应及时通知甲方补充、更改或完善。</w:t>
      </w:r>
    </w:p>
    <w:p w:rsidR="00C00914" w:rsidRDefault="00123E0B">
      <w:pPr>
        <w:spacing w:line="360" w:lineRule="auto"/>
        <w:ind w:firstLineChars="200" w:firstLine="480"/>
        <w:jc w:val="left"/>
        <w:textAlignment w:val="baseline"/>
        <w:rPr>
          <w:rFonts w:ascii="新宋体" w:eastAsia="新宋体" w:hAnsi="新宋体" w:cs="新宋体"/>
          <w:color w:val="000000"/>
          <w:sz w:val="24"/>
        </w:rPr>
      </w:pPr>
      <w:r>
        <w:rPr>
          <w:rFonts w:ascii="新宋体" w:eastAsia="新宋体" w:hAnsi="新宋体" w:cs="新宋体" w:hint="eastAsia"/>
          <w:color w:val="000000"/>
          <w:sz w:val="24"/>
        </w:rPr>
        <w:t xml:space="preserve">第十三条  在评价过程中，如需甲方进行整改的，在甲方整改后，乙方应根据甲方的整改情况及时修改完善职业健康评价报告。 </w:t>
      </w:r>
    </w:p>
    <w:p w:rsidR="00C00914" w:rsidRDefault="00123E0B">
      <w:pPr>
        <w:spacing w:line="360" w:lineRule="auto"/>
        <w:ind w:firstLineChars="200" w:firstLine="562"/>
        <w:jc w:val="left"/>
        <w:textAlignment w:val="baseline"/>
        <w:rPr>
          <w:rFonts w:ascii="新宋体" w:eastAsia="新宋体" w:hAnsi="新宋体" w:cs="新宋体"/>
          <w:b/>
          <w:color w:val="000000"/>
          <w:sz w:val="28"/>
          <w:szCs w:val="28"/>
        </w:rPr>
      </w:pPr>
      <w:r>
        <w:rPr>
          <w:rFonts w:ascii="新宋体" w:eastAsia="新宋体" w:hAnsi="新宋体" w:cs="新宋体" w:hint="eastAsia"/>
          <w:b/>
          <w:color w:val="000000"/>
          <w:sz w:val="28"/>
          <w:szCs w:val="28"/>
        </w:rPr>
        <w:t>四、保密条款</w:t>
      </w:r>
    </w:p>
    <w:p w:rsidR="00C00914" w:rsidRDefault="00123E0B">
      <w:pPr>
        <w:spacing w:line="360" w:lineRule="auto"/>
        <w:ind w:firstLineChars="200" w:firstLine="480"/>
        <w:jc w:val="left"/>
        <w:textAlignment w:val="baseline"/>
        <w:rPr>
          <w:rFonts w:ascii="新宋体" w:eastAsia="新宋体" w:hAnsi="新宋体" w:cs="新宋体"/>
          <w:color w:val="000000"/>
          <w:sz w:val="24"/>
        </w:rPr>
      </w:pPr>
      <w:r>
        <w:rPr>
          <w:rFonts w:ascii="新宋体" w:eastAsia="新宋体" w:hAnsi="新宋体" w:cs="新宋体" w:hint="eastAsia"/>
          <w:color w:val="000000"/>
          <w:sz w:val="24"/>
        </w:rPr>
        <w:t>第十四条  双方承诺，无论是合同签署前、履行中以及解除终止后，不以任何方式向任何第三方透露本协议及补充协议的任何内容。但以下情况除外：</w:t>
      </w:r>
    </w:p>
    <w:p w:rsidR="00C00914" w:rsidRDefault="00123E0B">
      <w:pPr>
        <w:spacing w:line="360" w:lineRule="auto"/>
        <w:ind w:firstLineChars="200" w:firstLine="480"/>
        <w:jc w:val="left"/>
        <w:textAlignment w:val="baseline"/>
        <w:rPr>
          <w:rFonts w:ascii="新宋体" w:eastAsia="新宋体" w:hAnsi="新宋体" w:cs="新宋体"/>
          <w:color w:val="000000"/>
          <w:sz w:val="24"/>
        </w:rPr>
      </w:pPr>
      <w:r>
        <w:rPr>
          <w:rFonts w:ascii="新宋体" w:eastAsia="新宋体" w:hAnsi="新宋体" w:cs="新宋体" w:hint="eastAsia"/>
          <w:color w:val="000000"/>
          <w:sz w:val="24"/>
        </w:rPr>
        <w:t>（1）已公开的资料；</w:t>
      </w:r>
    </w:p>
    <w:p w:rsidR="00C00914" w:rsidRDefault="00123E0B">
      <w:pPr>
        <w:spacing w:line="360" w:lineRule="auto"/>
        <w:ind w:firstLineChars="200" w:firstLine="480"/>
        <w:jc w:val="left"/>
        <w:textAlignment w:val="baseline"/>
        <w:rPr>
          <w:rFonts w:ascii="新宋体" w:eastAsia="新宋体" w:hAnsi="新宋体" w:cs="新宋体"/>
          <w:color w:val="000000"/>
          <w:sz w:val="24"/>
        </w:rPr>
      </w:pPr>
      <w:r>
        <w:rPr>
          <w:rFonts w:ascii="新宋体" w:eastAsia="新宋体" w:hAnsi="新宋体" w:cs="新宋体" w:hint="eastAsia"/>
          <w:color w:val="000000"/>
          <w:sz w:val="24"/>
        </w:rPr>
        <w:t>（2）法律另有要求的；</w:t>
      </w:r>
    </w:p>
    <w:p w:rsidR="00C00914" w:rsidRDefault="00123E0B">
      <w:pPr>
        <w:spacing w:line="360" w:lineRule="auto"/>
        <w:ind w:firstLineChars="200" w:firstLine="480"/>
        <w:jc w:val="left"/>
        <w:textAlignment w:val="baseline"/>
        <w:rPr>
          <w:rFonts w:ascii="新宋体" w:eastAsia="新宋体" w:hAnsi="新宋体" w:cs="新宋体"/>
          <w:color w:val="000000"/>
          <w:sz w:val="24"/>
        </w:rPr>
      </w:pPr>
      <w:r>
        <w:rPr>
          <w:rFonts w:ascii="新宋体" w:eastAsia="新宋体" w:hAnsi="新宋体" w:cs="新宋体" w:hint="eastAsia"/>
          <w:color w:val="000000"/>
          <w:sz w:val="24"/>
        </w:rPr>
        <w:t>（3）政府主管部门要求的（事先征得对方同意）。</w:t>
      </w:r>
    </w:p>
    <w:p w:rsidR="00C00914" w:rsidRDefault="00123E0B">
      <w:pPr>
        <w:spacing w:line="360" w:lineRule="auto"/>
        <w:ind w:firstLineChars="200" w:firstLine="480"/>
        <w:jc w:val="left"/>
        <w:textAlignment w:val="baseline"/>
        <w:rPr>
          <w:rFonts w:ascii="新宋体" w:eastAsia="新宋体" w:hAnsi="新宋体" w:cs="新宋体"/>
          <w:color w:val="000000"/>
          <w:sz w:val="24"/>
        </w:rPr>
      </w:pPr>
      <w:r>
        <w:rPr>
          <w:rFonts w:ascii="新宋体" w:eastAsia="新宋体" w:hAnsi="新宋体" w:cs="新宋体" w:hint="eastAsia"/>
          <w:color w:val="000000"/>
          <w:sz w:val="24"/>
        </w:rPr>
        <w:t>第十五条  乙方应对甲方所提供的相关项目的工艺流程资料及相关图表、批文、协议、</w:t>
      </w:r>
      <w:r>
        <w:rPr>
          <w:rFonts w:ascii="新宋体" w:eastAsia="新宋体" w:hAnsi="新宋体" w:cs="新宋体" w:hint="eastAsia"/>
          <w:sz w:val="24"/>
        </w:rPr>
        <w:t>商务</w:t>
      </w:r>
      <w:r>
        <w:rPr>
          <w:rFonts w:ascii="新宋体" w:eastAsia="新宋体" w:hAnsi="新宋体" w:cs="新宋体" w:hint="eastAsia"/>
          <w:color w:val="000000"/>
          <w:sz w:val="24"/>
        </w:rPr>
        <w:t>等保密。</w:t>
      </w:r>
    </w:p>
    <w:p w:rsidR="00C00914" w:rsidRDefault="00123E0B">
      <w:pPr>
        <w:spacing w:line="360" w:lineRule="auto"/>
        <w:ind w:firstLineChars="200" w:firstLine="480"/>
        <w:jc w:val="left"/>
        <w:textAlignment w:val="baseline"/>
        <w:rPr>
          <w:rFonts w:ascii="新宋体" w:eastAsia="新宋体" w:hAnsi="新宋体" w:cs="新宋体"/>
          <w:color w:val="000000"/>
          <w:sz w:val="24"/>
        </w:rPr>
      </w:pPr>
      <w:r>
        <w:rPr>
          <w:rFonts w:ascii="新宋体" w:eastAsia="新宋体" w:hAnsi="新宋体" w:cs="新宋体" w:hint="eastAsia"/>
          <w:color w:val="000000"/>
          <w:sz w:val="24"/>
        </w:rPr>
        <w:t>第十六条  涉密人员范围：参与职业健康评价的有关人员。</w:t>
      </w:r>
    </w:p>
    <w:p w:rsidR="00C00914" w:rsidRDefault="00123E0B">
      <w:pPr>
        <w:spacing w:line="360" w:lineRule="auto"/>
        <w:ind w:firstLineChars="200" w:firstLine="480"/>
        <w:jc w:val="left"/>
        <w:textAlignment w:val="baseline"/>
        <w:rPr>
          <w:rFonts w:ascii="新宋体" w:eastAsia="新宋体" w:hAnsi="新宋体" w:cs="新宋体"/>
          <w:color w:val="000000"/>
          <w:sz w:val="24"/>
        </w:rPr>
      </w:pPr>
      <w:r>
        <w:rPr>
          <w:rFonts w:ascii="新宋体" w:eastAsia="新宋体" w:hAnsi="新宋体" w:cs="新宋体" w:hint="eastAsia"/>
          <w:color w:val="000000"/>
          <w:sz w:val="24"/>
        </w:rPr>
        <w:t>第十七条  保密期限：两年。</w:t>
      </w:r>
    </w:p>
    <w:p w:rsidR="00C00914" w:rsidRDefault="00123E0B">
      <w:pPr>
        <w:spacing w:line="360" w:lineRule="auto"/>
        <w:ind w:firstLineChars="200" w:firstLine="560"/>
        <w:textAlignment w:val="baseline"/>
        <w:rPr>
          <w:rFonts w:ascii="新宋体" w:eastAsia="新宋体" w:hAnsi="新宋体" w:cs="新宋体"/>
          <w:color w:val="000000"/>
          <w:sz w:val="28"/>
          <w:szCs w:val="28"/>
        </w:rPr>
      </w:pPr>
      <w:r>
        <w:rPr>
          <w:rFonts w:ascii="新宋体" w:eastAsia="新宋体" w:hAnsi="新宋体" w:cs="新宋体" w:hint="eastAsia"/>
          <w:color w:val="000000"/>
          <w:sz w:val="28"/>
          <w:szCs w:val="28"/>
        </w:rPr>
        <w:t xml:space="preserve">五、服务报酬及支付方式 </w:t>
      </w:r>
    </w:p>
    <w:p w:rsidR="00C00914" w:rsidRDefault="00123E0B">
      <w:pPr>
        <w:spacing w:line="360" w:lineRule="auto"/>
        <w:ind w:firstLineChars="200" w:firstLine="480"/>
        <w:textAlignment w:val="baseline"/>
        <w:rPr>
          <w:rFonts w:ascii="新宋体" w:eastAsia="新宋体" w:hAnsi="新宋体" w:cs="新宋体"/>
          <w:color w:val="000000"/>
          <w:sz w:val="24"/>
        </w:rPr>
      </w:pPr>
      <w:r>
        <w:rPr>
          <w:rFonts w:ascii="新宋体" w:eastAsia="新宋体" w:hAnsi="新宋体" w:cs="新宋体" w:hint="eastAsia"/>
          <w:color w:val="000000"/>
          <w:sz w:val="24"/>
        </w:rPr>
        <w:t>第十八条　根据《河北省职业健康审计评估技术服务收费指导意见》（暂行）（冀安协[2010] 1号），经甲、乙双方协商确定服务费用为</w:t>
      </w:r>
      <w:r>
        <w:rPr>
          <w:rFonts w:ascii="新宋体" w:eastAsia="新宋体" w:hAnsi="新宋体" w:cs="新宋体" w:hint="eastAsia"/>
          <w:color w:val="000000"/>
          <w:sz w:val="24"/>
          <w:u w:val="single" w:color="000000"/>
        </w:rPr>
        <w:t xml:space="preserve"> 15000         </w:t>
      </w:r>
      <w:r>
        <w:rPr>
          <w:rFonts w:ascii="新宋体" w:eastAsia="新宋体" w:hAnsi="新宋体" w:cs="新宋体" w:hint="eastAsia"/>
          <w:color w:val="000000"/>
          <w:sz w:val="24"/>
        </w:rPr>
        <w:t>元人民币（大写：</w:t>
      </w:r>
      <w:ins w:id="3" w:author="PC" w:date="2021-05-07T11:36:00Z">
        <w:r>
          <w:rPr>
            <w:rFonts w:ascii="新宋体" w:eastAsia="新宋体" w:hAnsi="新宋体" w:cs="新宋体" w:hint="eastAsia"/>
            <w:color w:val="000000"/>
            <w:sz w:val="24"/>
          </w:rPr>
          <w:t>壹</w:t>
        </w:r>
      </w:ins>
      <w:del w:id="4" w:author="PC" w:date="2021-05-07T11:36:00Z">
        <w:r w:rsidDel="00123E0B">
          <w:rPr>
            <w:rFonts w:ascii="新宋体" w:eastAsia="新宋体" w:hAnsi="新宋体" w:cs="新宋体" w:hint="eastAsia"/>
            <w:color w:val="000000"/>
            <w:sz w:val="24"/>
          </w:rPr>
          <w:delText>一</w:delText>
        </w:r>
      </w:del>
      <w:r>
        <w:rPr>
          <w:rFonts w:ascii="新宋体" w:eastAsia="新宋体" w:hAnsi="新宋体" w:cs="新宋体" w:hint="eastAsia"/>
          <w:color w:val="000000"/>
          <w:sz w:val="24"/>
        </w:rPr>
        <w:t>万</w:t>
      </w:r>
      <w:ins w:id="5" w:author="PC" w:date="2021-05-07T11:36:00Z">
        <w:r>
          <w:rPr>
            <w:rFonts w:ascii="新宋体" w:eastAsia="新宋体" w:hAnsi="新宋体" w:cs="新宋体" w:hint="eastAsia"/>
            <w:color w:val="000000"/>
            <w:sz w:val="24"/>
          </w:rPr>
          <w:t>伍</w:t>
        </w:r>
      </w:ins>
      <w:del w:id="6" w:author="PC" w:date="2021-05-07T11:36:00Z">
        <w:r w:rsidDel="00123E0B">
          <w:rPr>
            <w:rFonts w:ascii="新宋体" w:eastAsia="新宋体" w:hAnsi="新宋体" w:cs="新宋体" w:hint="eastAsia"/>
            <w:color w:val="000000"/>
            <w:sz w:val="24"/>
          </w:rPr>
          <w:delText>五</w:delText>
        </w:r>
      </w:del>
      <w:r>
        <w:rPr>
          <w:rFonts w:ascii="新宋体" w:eastAsia="新宋体" w:hAnsi="新宋体" w:cs="新宋体" w:hint="eastAsia"/>
          <w:color w:val="000000"/>
          <w:sz w:val="24"/>
        </w:rPr>
        <w:t>千元整） 。</w:t>
      </w:r>
    </w:p>
    <w:p w:rsidR="00C00914" w:rsidRDefault="00123E0B">
      <w:pPr>
        <w:spacing w:line="360" w:lineRule="auto"/>
        <w:ind w:firstLineChars="200" w:firstLine="480"/>
        <w:textAlignment w:val="baseline"/>
        <w:rPr>
          <w:rFonts w:ascii="新宋体" w:eastAsia="新宋体" w:hAnsi="新宋体" w:cs="新宋体"/>
          <w:color w:val="000000"/>
          <w:sz w:val="24"/>
        </w:rPr>
      </w:pPr>
      <w:r>
        <w:rPr>
          <w:rFonts w:ascii="新宋体" w:eastAsia="新宋体" w:hAnsi="新宋体" w:cs="新宋体" w:hint="eastAsia"/>
          <w:color w:val="000000"/>
          <w:sz w:val="24"/>
        </w:rPr>
        <w:t>第十九条  合同签订之3日内，甲方向乙方支付服务费金额：</w:t>
      </w:r>
      <w:r>
        <w:rPr>
          <w:rFonts w:ascii="新宋体" w:eastAsia="新宋体" w:hAnsi="新宋体" w:cs="新宋体" w:hint="eastAsia"/>
          <w:color w:val="000000"/>
          <w:sz w:val="24"/>
          <w:u w:val="single" w:color="000000"/>
        </w:rPr>
        <w:t xml:space="preserve"> 7500       </w:t>
      </w:r>
      <w:r>
        <w:rPr>
          <w:rFonts w:ascii="新宋体" w:eastAsia="新宋体" w:hAnsi="新宋体" w:cs="新宋体" w:hint="eastAsia"/>
          <w:color w:val="000000"/>
          <w:sz w:val="24"/>
        </w:rPr>
        <w:t>元</w:t>
      </w:r>
      <w:r>
        <w:rPr>
          <w:rFonts w:ascii="新宋体" w:eastAsia="新宋体" w:hAnsi="新宋体" w:cs="新宋体" w:hint="eastAsia"/>
          <w:color w:val="000000"/>
          <w:sz w:val="24"/>
        </w:rPr>
        <w:lastRenderedPageBreak/>
        <w:t>人民币；乙方开具6点增值税专用全额发票。余款：</w:t>
      </w:r>
      <w:r>
        <w:rPr>
          <w:rFonts w:ascii="新宋体" w:eastAsia="新宋体" w:hAnsi="新宋体" w:cs="新宋体" w:hint="eastAsia"/>
          <w:color w:val="000000"/>
          <w:sz w:val="24"/>
          <w:u w:val="single" w:color="000000"/>
        </w:rPr>
        <w:t xml:space="preserve">   7500     </w:t>
      </w:r>
      <w:r>
        <w:rPr>
          <w:rFonts w:ascii="新宋体" w:eastAsia="新宋体" w:hAnsi="新宋体" w:cs="新宋体" w:hint="eastAsia"/>
          <w:color w:val="000000"/>
          <w:sz w:val="24"/>
        </w:rPr>
        <w:t>元人民币，在乙方完成评价工作后交付评价报告当日甲方向乙方一次性付清 。</w:t>
      </w:r>
    </w:p>
    <w:p w:rsidR="00C00914" w:rsidRDefault="00123E0B">
      <w:pPr>
        <w:spacing w:line="360" w:lineRule="auto"/>
        <w:ind w:leftChars="57" w:left="120" w:firstLineChars="150" w:firstLine="360"/>
        <w:textAlignment w:val="baseline"/>
        <w:rPr>
          <w:rFonts w:ascii="新宋体" w:eastAsia="新宋体" w:hAnsi="新宋体" w:cs="新宋体"/>
          <w:color w:val="000000"/>
          <w:sz w:val="24"/>
        </w:rPr>
      </w:pPr>
      <w:r>
        <w:rPr>
          <w:rFonts w:ascii="新宋体" w:eastAsia="新宋体" w:hAnsi="新宋体" w:cs="新宋体" w:hint="eastAsia"/>
          <w:color w:val="000000"/>
          <w:sz w:val="24"/>
        </w:rPr>
        <w:t>乙方收款名称：河北祥安检测技术服务有限公司</w:t>
      </w:r>
    </w:p>
    <w:p w:rsidR="00C00914" w:rsidRDefault="00123E0B">
      <w:pPr>
        <w:spacing w:line="360" w:lineRule="auto"/>
        <w:ind w:leftChars="57" w:left="120" w:firstLineChars="150" w:firstLine="360"/>
        <w:textAlignment w:val="baseline"/>
        <w:rPr>
          <w:rFonts w:ascii="新宋体" w:eastAsia="新宋体" w:hAnsi="新宋体" w:cs="新宋体"/>
          <w:color w:val="000000"/>
          <w:sz w:val="24"/>
        </w:rPr>
      </w:pPr>
      <w:r>
        <w:rPr>
          <w:rFonts w:ascii="新宋体" w:eastAsia="新宋体" w:hAnsi="新宋体" w:cs="新宋体" w:hint="eastAsia"/>
          <w:color w:val="000000"/>
          <w:sz w:val="24"/>
        </w:rPr>
        <w:t>开户行：中国工商银行股份有限公司衡水永兴支行</w:t>
      </w:r>
    </w:p>
    <w:p w:rsidR="00C00914" w:rsidRDefault="00123E0B">
      <w:pPr>
        <w:spacing w:line="360" w:lineRule="auto"/>
        <w:ind w:leftChars="57" w:left="120" w:firstLineChars="150" w:firstLine="360"/>
        <w:textAlignment w:val="baseline"/>
        <w:rPr>
          <w:rFonts w:ascii="新宋体" w:eastAsia="新宋体" w:hAnsi="新宋体" w:cs="新宋体"/>
          <w:color w:val="000000"/>
          <w:sz w:val="24"/>
        </w:rPr>
      </w:pPr>
      <w:r>
        <w:rPr>
          <w:rFonts w:ascii="新宋体" w:eastAsia="新宋体" w:hAnsi="新宋体" w:cs="新宋体" w:hint="eastAsia"/>
          <w:color w:val="000000"/>
          <w:sz w:val="24"/>
        </w:rPr>
        <w:t xml:space="preserve">账号：0407301209300012866 </w:t>
      </w:r>
    </w:p>
    <w:p w:rsidR="00C00914" w:rsidRDefault="00123E0B">
      <w:pPr>
        <w:spacing w:line="360" w:lineRule="auto"/>
        <w:ind w:firstLine="480"/>
        <w:textAlignment w:val="baseline"/>
        <w:rPr>
          <w:rFonts w:ascii="新宋体" w:eastAsia="新宋体" w:hAnsi="新宋体" w:cs="新宋体"/>
          <w:b/>
          <w:color w:val="000000"/>
          <w:sz w:val="28"/>
          <w:szCs w:val="28"/>
        </w:rPr>
      </w:pPr>
      <w:r>
        <w:rPr>
          <w:rFonts w:ascii="新宋体" w:eastAsia="新宋体" w:hAnsi="新宋体" w:cs="新宋体" w:hint="eastAsia"/>
          <w:b/>
          <w:color w:val="000000"/>
          <w:sz w:val="28"/>
          <w:szCs w:val="28"/>
        </w:rPr>
        <w:t>六、违约责任</w:t>
      </w:r>
    </w:p>
    <w:p w:rsidR="00C00914" w:rsidRDefault="00123E0B">
      <w:pPr>
        <w:spacing w:line="360" w:lineRule="auto"/>
        <w:ind w:firstLineChars="245" w:firstLine="588"/>
        <w:textAlignment w:val="baseline"/>
        <w:rPr>
          <w:rFonts w:ascii="新宋体" w:eastAsia="新宋体" w:hAnsi="新宋体" w:cs="新宋体"/>
          <w:color w:val="000000"/>
          <w:sz w:val="24"/>
        </w:rPr>
      </w:pPr>
      <w:r>
        <w:rPr>
          <w:rFonts w:ascii="新宋体" w:eastAsia="新宋体" w:hAnsi="新宋体" w:cs="新宋体" w:hint="eastAsia"/>
          <w:color w:val="000000"/>
          <w:sz w:val="24"/>
        </w:rPr>
        <w:t>第二十条 双方确定，按以下约定承担各自的违约责任：</w:t>
      </w:r>
    </w:p>
    <w:p w:rsidR="00C00914" w:rsidRDefault="00123E0B">
      <w:pPr>
        <w:spacing w:line="360" w:lineRule="auto"/>
        <w:ind w:firstLineChars="245" w:firstLine="588"/>
        <w:textAlignment w:val="baseline"/>
        <w:rPr>
          <w:rFonts w:ascii="新宋体" w:eastAsia="新宋体" w:hAnsi="新宋体" w:cs="新宋体"/>
          <w:color w:val="000000"/>
          <w:sz w:val="24"/>
        </w:rPr>
      </w:pPr>
      <w:r>
        <w:rPr>
          <w:rFonts w:ascii="新宋体" w:eastAsia="新宋体" w:hAnsi="新宋体" w:cs="新宋体" w:hint="eastAsia"/>
          <w:color w:val="000000"/>
          <w:sz w:val="24"/>
        </w:rPr>
        <w:t>1、甲方未按合同约定提供</w:t>
      </w:r>
      <w:r>
        <w:rPr>
          <w:rFonts w:ascii="新宋体" w:eastAsia="新宋体" w:hAnsi="新宋体" w:cs="新宋体" w:hint="eastAsia"/>
          <w:sz w:val="24"/>
        </w:rPr>
        <w:t>必要的、真实的、完整</w:t>
      </w:r>
      <w:r>
        <w:rPr>
          <w:rFonts w:ascii="新宋体" w:eastAsia="新宋体" w:hAnsi="新宋体" w:cs="新宋体" w:hint="eastAsia"/>
          <w:color w:val="000000"/>
          <w:sz w:val="24"/>
        </w:rPr>
        <w:t>的技术资料、数据和工作条件，影响乙方工作进度和质量，甲方所支付的报酬不予退还，未支付的报酬应如数支付。</w:t>
      </w:r>
    </w:p>
    <w:p w:rsidR="00C00914" w:rsidRDefault="00123E0B">
      <w:pPr>
        <w:spacing w:line="360" w:lineRule="auto"/>
        <w:ind w:firstLineChars="245" w:firstLine="588"/>
        <w:textAlignment w:val="baseline"/>
        <w:rPr>
          <w:rFonts w:ascii="新宋体" w:eastAsia="新宋体" w:hAnsi="新宋体" w:cs="新宋体"/>
          <w:color w:val="000000"/>
          <w:sz w:val="24"/>
        </w:rPr>
      </w:pPr>
      <w:r>
        <w:rPr>
          <w:rFonts w:ascii="新宋体" w:eastAsia="新宋体" w:hAnsi="新宋体" w:cs="新宋体" w:hint="eastAsia"/>
          <w:color w:val="000000"/>
          <w:sz w:val="24"/>
        </w:rPr>
        <w:t>2、甲方逾期两个月不提供或者不补充有关技术资料、数据和工作条件，乙方有权就甲方所提供的现有资料和现场情况出具职业卫生评价报告，甲方对职业卫生评价结果负责。甲方应当支付本合同确定的全部职业卫生评价费用。待甲方需提供的资料齐全和现场整改验收合格后，乙方可对报告进行完善和补充，甲方应另支付乙方发生的成本费用。</w:t>
      </w:r>
    </w:p>
    <w:p w:rsidR="00C00914" w:rsidRDefault="00123E0B">
      <w:pPr>
        <w:spacing w:line="360" w:lineRule="auto"/>
        <w:ind w:firstLineChars="200" w:firstLine="480"/>
        <w:textAlignment w:val="baseline"/>
        <w:rPr>
          <w:rFonts w:ascii="新宋体" w:eastAsia="新宋体" w:hAnsi="新宋体" w:cs="新宋体"/>
          <w:color w:val="000000"/>
          <w:sz w:val="24"/>
        </w:rPr>
      </w:pPr>
      <w:r>
        <w:rPr>
          <w:rFonts w:ascii="新宋体" w:eastAsia="新宋体" w:hAnsi="新宋体" w:cs="新宋体" w:hint="eastAsia"/>
          <w:color w:val="000000"/>
          <w:sz w:val="24"/>
        </w:rPr>
        <w:t>3．乙方违反本合同有关期限约定的，每延期一天，按合同价款的</w:t>
      </w:r>
      <w:del w:id="7" w:author="PC" w:date="2021-05-07T11:49:00Z">
        <w:r w:rsidDel="002E69B0">
          <w:rPr>
            <w:rFonts w:ascii="新宋体" w:eastAsia="新宋体" w:hAnsi="新宋体" w:cs="新宋体" w:hint="eastAsia"/>
            <w:color w:val="000000"/>
            <w:sz w:val="24"/>
          </w:rPr>
          <w:delText>0.5‰</w:delText>
        </w:r>
      </w:del>
      <w:ins w:id="8" w:author="PC" w:date="2021-05-07T11:49:00Z">
        <w:r w:rsidR="002E69B0">
          <w:rPr>
            <w:rFonts w:ascii="新宋体" w:eastAsia="新宋体" w:hAnsi="新宋体" w:cs="新宋体" w:hint="eastAsia"/>
            <w:color w:val="000000"/>
            <w:sz w:val="24"/>
          </w:rPr>
          <w:t>5%</w:t>
        </w:r>
      </w:ins>
      <w:r>
        <w:rPr>
          <w:rFonts w:ascii="新宋体" w:eastAsia="新宋体" w:hAnsi="新宋体" w:cs="新宋体" w:hint="eastAsia"/>
          <w:color w:val="000000"/>
          <w:sz w:val="24"/>
        </w:rPr>
        <w:t>向甲方赔偿损失；乙方在接到甲方提供的技术资料和数据之日起三个月内不进行评价咨询的，甲方有权解除合同，乙方应返还已收的报酬，并支付合同价款</w:t>
      </w:r>
      <w:del w:id="9" w:author="PC" w:date="2021-05-07T11:49:00Z">
        <w:r w:rsidDel="002E69B0">
          <w:rPr>
            <w:rFonts w:ascii="新宋体" w:eastAsia="新宋体" w:hAnsi="新宋体" w:cs="新宋体" w:hint="eastAsia"/>
            <w:color w:val="000000"/>
            <w:sz w:val="24"/>
          </w:rPr>
          <w:delText>0.5‰</w:delText>
        </w:r>
      </w:del>
      <w:ins w:id="10" w:author="PC" w:date="2021-05-07T11:49:00Z">
        <w:r w:rsidR="002E69B0">
          <w:rPr>
            <w:rFonts w:ascii="新宋体" w:eastAsia="新宋体" w:hAnsi="新宋体" w:cs="新宋体" w:hint="eastAsia"/>
            <w:color w:val="000000"/>
            <w:sz w:val="24"/>
          </w:rPr>
          <w:t>5%</w:t>
        </w:r>
      </w:ins>
      <w:r>
        <w:rPr>
          <w:rFonts w:ascii="新宋体" w:eastAsia="新宋体" w:hAnsi="新宋体" w:cs="新宋体" w:hint="eastAsia"/>
          <w:color w:val="000000"/>
          <w:sz w:val="24"/>
        </w:rPr>
        <w:t>的违约金。</w:t>
      </w:r>
    </w:p>
    <w:p w:rsidR="00C00914" w:rsidRDefault="00123E0B">
      <w:pPr>
        <w:spacing w:line="360" w:lineRule="auto"/>
        <w:ind w:firstLine="480"/>
        <w:jc w:val="left"/>
        <w:textAlignment w:val="baseline"/>
        <w:rPr>
          <w:rFonts w:ascii="新宋体" w:eastAsia="新宋体" w:hAnsi="新宋体" w:cs="新宋体"/>
          <w:color w:val="000000"/>
          <w:sz w:val="24"/>
        </w:rPr>
      </w:pPr>
      <w:r>
        <w:rPr>
          <w:rFonts w:ascii="新宋体" w:eastAsia="新宋体" w:hAnsi="新宋体" w:cs="新宋体" w:hint="eastAsia"/>
          <w:color w:val="000000"/>
          <w:sz w:val="24"/>
        </w:rPr>
        <w:t>4、若一方变更项目联系人的，应当及时以书面形式通知另一方。未及时通知并影响本合同履行或造成损失的，应承担相应的责任。</w:t>
      </w:r>
    </w:p>
    <w:p w:rsidR="00C00914" w:rsidRDefault="00123E0B">
      <w:pPr>
        <w:spacing w:line="360" w:lineRule="auto"/>
        <w:jc w:val="left"/>
        <w:textAlignment w:val="baseline"/>
        <w:rPr>
          <w:rFonts w:ascii="新宋体" w:eastAsia="新宋体" w:hAnsi="新宋体" w:cs="新宋体"/>
          <w:color w:val="000000"/>
          <w:sz w:val="24"/>
          <w:u w:val="single" w:color="000000"/>
        </w:rPr>
      </w:pPr>
      <w:r>
        <w:rPr>
          <w:rFonts w:ascii="新宋体" w:eastAsia="新宋体" w:hAnsi="新宋体" w:cs="新宋体" w:hint="eastAsia"/>
          <w:color w:val="000000"/>
          <w:sz w:val="24"/>
        </w:rPr>
        <w:t>甲方联系人：董经理电话：</w:t>
      </w:r>
      <w:r>
        <w:rPr>
          <w:rFonts w:ascii="新宋体" w:eastAsia="新宋体" w:hAnsi="新宋体" w:cs="新宋体" w:hint="eastAsia"/>
          <w:color w:val="000000"/>
          <w:sz w:val="24"/>
          <w:u w:val="single" w:color="000000"/>
        </w:rPr>
        <w:t xml:space="preserve">   19831788603          </w:t>
      </w:r>
      <w:r>
        <w:rPr>
          <w:rFonts w:ascii="新宋体" w:eastAsia="新宋体" w:hAnsi="新宋体" w:cs="新宋体" w:hint="eastAsia"/>
          <w:color w:val="000000"/>
          <w:sz w:val="24"/>
        </w:rPr>
        <w:t>电子邮箱：</w:t>
      </w:r>
      <w:ins w:id="11" w:author="PC" w:date="2021-05-07T11:40:00Z">
        <w:r>
          <w:rPr>
            <w:rFonts w:ascii="新宋体" w:eastAsia="新宋体" w:hAnsi="新宋体" w:cs="新宋体" w:hint="eastAsia"/>
            <w:color w:val="000000"/>
            <w:sz w:val="24"/>
          </w:rPr>
          <w:t xml:space="preserve">          </w:t>
        </w:r>
      </w:ins>
      <w:r>
        <w:rPr>
          <w:rFonts w:ascii="新宋体" w:eastAsia="新宋体" w:hAnsi="新宋体" w:cs="新宋体" w:hint="eastAsia"/>
          <w:color w:val="000000"/>
          <w:sz w:val="24"/>
        </w:rPr>
        <w:t>；乙方联系人：</w:t>
      </w:r>
      <w:r>
        <w:rPr>
          <w:rFonts w:ascii="新宋体" w:eastAsia="新宋体" w:hAnsi="新宋体" w:cs="新宋体" w:hint="eastAsia"/>
          <w:color w:val="000000"/>
          <w:sz w:val="24"/>
          <w:u w:val="single" w:color="000000"/>
        </w:rPr>
        <w:t xml:space="preserve"> 马海涛       </w:t>
      </w:r>
      <w:r>
        <w:rPr>
          <w:rFonts w:ascii="新宋体" w:eastAsia="新宋体" w:hAnsi="新宋体" w:cs="新宋体" w:hint="eastAsia"/>
          <w:color w:val="000000"/>
          <w:sz w:val="24"/>
        </w:rPr>
        <w:t>电话：</w:t>
      </w:r>
      <w:r>
        <w:rPr>
          <w:rFonts w:ascii="新宋体" w:eastAsia="新宋体" w:hAnsi="新宋体" w:cs="新宋体" w:hint="eastAsia"/>
          <w:color w:val="000000"/>
          <w:sz w:val="24"/>
          <w:u w:val="single" w:color="000000"/>
        </w:rPr>
        <w:t xml:space="preserve"> 15613703515    </w:t>
      </w:r>
      <w:del w:id="12" w:author="PC" w:date="2021-05-07T11:40:00Z">
        <w:r w:rsidDel="00123E0B">
          <w:rPr>
            <w:rFonts w:ascii="新宋体" w:eastAsia="新宋体" w:hAnsi="新宋体" w:cs="新宋体" w:hint="eastAsia"/>
            <w:color w:val="000000"/>
            <w:sz w:val="24"/>
            <w:u w:val="single" w:color="000000"/>
          </w:rPr>
          <w:delText xml:space="preserve">       </w:delText>
        </w:r>
      </w:del>
      <w:r>
        <w:rPr>
          <w:rFonts w:ascii="新宋体" w:eastAsia="新宋体" w:hAnsi="新宋体" w:cs="新宋体" w:hint="eastAsia"/>
          <w:color w:val="000000"/>
          <w:sz w:val="24"/>
        </w:rPr>
        <w:t>电子邮箱：。</w:t>
      </w:r>
    </w:p>
    <w:p w:rsidR="00C00914" w:rsidRDefault="00123E0B">
      <w:pPr>
        <w:spacing w:line="360" w:lineRule="auto"/>
        <w:ind w:firstLine="480"/>
        <w:jc w:val="left"/>
        <w:textAlignment w:val="baseline"/>
        <w:rPr>
          <w:rFonts w:ascii="新宋体" w:eastAsia="新宋体" w:hAnsi="新宋体" w:cs="新宋体"/>
          <w:color w:val="000000"/>
          <w:sz w:val="24"/>
        </w:rPr>
      </w:pPr>
      <w:r>
        <w:rPr>
          <w:rFonts w:ascii="新宋体" w:eastAsia="新宋体" w:hAnsi="新宋体" w:cs="新宋体" w:hint="eastAsia"/>
          <w:color w:val="000000"/>
          <w:sz w:val="24"/>
        </w:rPr>
        <w:t>5、如因为国家及地方卫健局的政策或者标准的变更 （如禁止该项目投产），甲方需向乙方支付不低于30%的评价费用。</w:t>
      </w:r>
    </w:p>
    <w:p w:rsidR="00C00914" w:rsidRDefault="00123E0B">
      <w:pPr>
        <w:spacing w:line="360" w:lineRule="auto"/>
        <w:ind w:firstLine="480"/>
        <w:jc w:val="left"/>
        <w:textAlignment w:val="baseline"/>
        <w:rPr>
          <w:rFonts w:ascii="新宋体" w:eastAsia="新宋体" w:hAnsi="新宋体" w:cs="新宋体"/>
          <w:color w:val="000000"/>
          <w:sz w:val="24"/>
        </w:rPr>
      </w:pPr>
      <w:r>
        <w:rPr>
          <w:rFonts w:ascii="新宋体" w:eastAsia="新宋体" w:hAnsi="新宋体" w:cs="新宋体" w:hint="eastAsia"/>
          <w:color w:val="000000"/>
          <w:sz w:val="24"/>
        </w:rPr>
        <w:t>6、发生不可抗力事件致使评价工作无法完成，甲方应向乙方支付</w:t>
      </w:r>
      <w:ins w:id="13" w:author="PC" w:date="2021-05-07T11:42:00Z">
        <w:r w:rsidR="00E7159D">
          <w:rPr>
            <w:rFonts w:ascii="新宋体" w:eastAsia="新宋体" w:hAnsi="新宋体" w:cs="新宋体" w:hint="eastAsia"/>
            <w:color w:val="000000"/>
            <w:sz w:val="24"/>
          </w:rPr>
          <w:t>因</w:t>
        </w:r>
      </w:ins>
      <w:r>
        <w:rPr>
          <w:rFonts w:ascii="新宋体" w:eastAsia="新宋体" w:hAnsi="新宋体" w:cs="新宋体" w:hint="eastAsia"/>
          <w:color w:val="000000"/>
          <w:sz w:val="24"/>
        </w:rPr>
        <w:t>评价</w:t>
      </w:r>
      <w:ins w:id="14" w:author="PC" w:date="2021-05-07T11:42:00Z">
        <w:r w:rsidR="00E7159D">
          <w:rPr>
            <w:rFonts w:ascii="新宋体" w:eastAsia="新宋体" w:hAnsi="新宋体" w:cs="新宋体" w:hint="eastAsia"/>
            <w:color w:val="000000"/>
            <w:sz w:val="24"/>
          </w:rPr>
          <w:t>工作</w:t>
        </w:r>
      </w:ins>
      <w:r>
        <w:rPr>
          <w:rFonts w:ascii="新宋体" w:eastAsia="新宋体" w:hAnsi="新宋体" w:cs="新宋体" w:hint="eastAsia"/>
          <w:color w:val="000000"/>
          <w:sz w:val="24"/>
        </w:rPr>
        <w:t>已发生的</w:t>
      </w:r>
      <w:ins w:id="15" w:author="PC" w:date="2021-05-07T11:43:00Z">
        <w:r w:rsidR="00E7159D">
          <w:rPr>
            <w:rFonts w:ascii="新宋体" w:eastAsia="新宋体" w:hAnsi="新宋体" w:cs="新宋体" w:hint="eastAsia"/>
            <w:color w:val="000000"/>
            <w:sz w:val="24"/>
          </w:rPr>
          <w:t>合理</w:t>
        </w:r>
      </w:ins>
      <w:r>
        <w:rPr>
          <w:rFonts w:ascii="新宋体" w:eastAsia="新宋体" w:hAnsi="新宋体" w:cs="新宋体" w:hint="eastAsia"/>
          <w:color w:val="000000"/>
          <w:sz w:val="24"/>
        </w:rPr>
        <w:t>费用。</w:t>
      </w:r>
    </w:p>
    <w:p w:rsidR="00C00914" w:rsidDel="002E69B0" w:rsidRDefault="00123E0B">
      <w:pPr>
        <w:spacing w:line="360" w:lineRule="auto"/>
        <w:ind w:firstLineChars="245" w:firstLine="588"/>
        <w:textAlignment w:val="baseline"/>
        <w:rPr>
          <w:del w:id="16" w:author="PC" w:date="2021-05-07T11:46:00Z"/>
          <w:rFonts w:ascii="新宋体" w:eastAsia="新宋体" w:hAnsi="新宋体" w:cs="新宋体"/>
          <w:b/>
          <w:color w:val="000000"/>
          <w:spacing w:val="-8"/>
          <w:sz w:val="24"/>
        </w:rPr>
      </w:pPr>
      <w:del w:id="17" w:author="PC" w:date="2021-05-07T11:46:00Z">
        <w:r w:rsidDel="002E69B0">
          <w:rPr>
            <w:rFonts w:ascii="新宋体" w:eastAsia="新宋体" w:hAnsi="新宋体" w:cs="新宋体" w:hint="eastAsia"/>
            <w:color w:val="000000"/>
            <w:sz w:val="24"/>
          </w:rPr>
          <w:delText>第二十一条 双方确定，甲方按照乙方提供</w:delText>
        </w:r>
        <w:r w:rsidDel="002E69B0">
          <w:rPr>
            <w:rFonts w:ascii="新宋体" w:eastAsia="新宋体" w:hAnsi="新宋体" w:cs="新宋体" w:hint="eastAsia"/>
            <w:color w:val="000000"/>
            <w:spacing w:val="-8"/>
            <w:sz w:val="24"/>
          </w:rPr>
          <w:delText>的符合本合同要求的技术咨询工作成果作出决策并予以实施所造成的损失，除按国家有关规定承担责任外，乙方给予甲方</w:delText>
        </w:r>
        <w:r w:rsidDel="002E69B0">
          <w:rPr>
            <w:rFonts w:ascii="新宋体" w:eastAsia="新宋体" w:hAnsi="新宋体" w:cs="新宋体" w:hint="eastAsia"/>
            <w:color w:val="000000"/>
            <w:spacing w:val="-8"/>
            <w:sz w:val="24"/>
          </w:rPr>
          <w:lastRenderedPageBreak/>
          <w:delText>经济赔偿数额不超过本合同的总金额。</w:delText>
        </w:r>
      </w:del>
    </w:p>
    <w:p w:rsidR="00C00914" w:rsidRDefault="00123E0B">
      <w:pPr>
        <w:spacing w:line="360" w:lineRule="auto"/>
        <w:ind w:firstLineChars="200" w:firstLine="480"/>
        <w:textAlignment w:val="baseline"/>
        <w:rPr>
          <w:rFonts w:ascii="新宋体" w:eastAsia="新宋体" w:hAnsi="新宋体" w:cs="新宋体"/>
          <w:color w:val="000000"/>
          <w:sz w:val="24"/>
        </w:rPr>
      </w:pPr>
      <w:r>
        <w:rPr>
          <w:rFonts w:ascii="新宋体" w:eastAsia="新宋体" w:hAnsi="新宋体" w:cs="新宋体" w:hint="eastAsia"/>
          <w:color w:val="000000"/>
          <w:sz w:val="24"/>
        </w:rPr>
        <w:t>第二十二条　本合同在履行的过程中如出现争议，双方应本着平等自愿的原则，按照合同的约定分清各自的责任，采用协商的办法解决争议；协商不成的，按下列第</w:t>
      </w:r>
      <w:del w:id="18" w:author="PC" w:date="2021-05-07T11:46:00Z">
        <w:r w:rsidDel="002E69B0">
          <w:rPr>
            <w:rFonts w:ascii="新宋体" w:eastAsia="新宋体" w:hAnsi="新宋体" w:cs="新宋体" w:hint="eastAsia"/>
            <w:color w:val="000000"/>
            <w:sz w:val="24"/>
          </w:rPr>
          <w:delText>（一）、</w:delText>
        </w:r>
      </w:del>
      <w:r>
        <w:rPr>
          <w:rFonts w:ascii="新宋体" w:eastAsia="新宋体" w:hAnsi="新宋体" w:cs="新宋体" w:hint="eastAsia"/>
          <w:color w:val="000000"/>
          <w:sz w:val="24"/>
        </w:rPr>
        <w:t>（二）种方式解决（注：只能选择一种方式）</w:t>
      </w:r>
    </w:p>
    <w:p w:rsidR="00C00914" w:rsidRDefault="00123E0B">
      <w:pPr>
        <w:spacing w:line="360" w:lineRule="auto"/>
        <w:textAlignment w:val="baseline"/>
        <w:rPr>
          <w:rFonts w:ascii="新宋体" w:eastAsia="新宋体" w:hAnsi="新宋体" w:cs="新宋体"/>
          <w:color w:val="000000"/>
          <w:sz w:val="24"/>
        </w:rPr>
      </w:pPr>
      <w:r>
        <w:rPr>
          <w:rFonts w:ascii="新宋体" w:eastAsia="新宋体" w:hAnsi="新宋体" w:cs="新宋体" w:hint="eastAsia"/>
          <w:color w:val="000000"/>
          <w:sz w:val="24"/>
        </w:rPr>
        <w:t xml:space="preserve">    （一）提交仲裁委员会仲裁。</w:t>
      </w:r>
    </w:p>
    <w:p w:rsidR="00C00914" w:rsidRDefault="00123E0B">
      <w:pPr>
        <w:spacing w:line="360" w:lineRule="auto"/>
        <w:ind w:firstLineChars="200" w:firstLine="480"/>
        <w:textAlignment w:val="baseline"/>
        <w:rPr>
          <w:rFonts w:ascii="新宋体" w:eastAsia="新宋体" w:hAnsi="新宋体" w:cs="新宋体"/>
          <w:color w:val="000000"/>
          <w:sz w:val="24"/>
        </w:rPr>
      </w:pPr>
      <w:r>
        <w:rPr>
          <w:rFonts w:ascii="新宋体" w:eastAsia="新宋体" w:hAnsi="新宋体" w:cs="新宋体" w:hint="eastAsia"/>
          <w:color w:val="000000"/>
          <w:sz w:val="24"/>
        </w:rPr>
        <w:t>（二）依法向</w:t>
      </w:r>
      <w:r>
        <w:rPr>
          <w:rFonts w:ascii="新宋体" w:eastAsia="新宋体" w:hAnsi="新宋体" w:cs="新宋体" w:hint="eastAsia"/>
          <w:color w:val="000000"/>
          <w:sz w:val="24"/>
          <w:u w:val="single" w:color="000000"/>
        </w:rPr>
        <w:t xml:space="preserve">  黄骅         </w:t>
      </w:r>
      <w:r>
        <w:rPr>
          <w:rFonts w:ascii="新宋体" w:eastAsia="新宋体" w:hAnsi="新宋体" w:cs="新宋体" w:hint="eastAsia"/>
          <w:color w:val="000000"/>
          <w:sz w:val="24"/>
        </w:rPr>
        <w:t>人民法院起诉。</w:t>
      </w:r>
    </w:p>
    <w:p w:rsidR="00C00914" w:rsidRDefault="00123E0B">
      <w:pPr>
        <w:spacing w:line="360" w:lineRule="auto"/>
        <w:ind w:firstLineChars="200" w:firstLine="480"/>
        <w:textAlignment w:val="baseline"/>
        <w:rPr>
          <w:rFonts w:ascii="新宋体" w:eastAsia="新宋体" w:hAnsi="新宋体" w:cs="新宋体"/>
          <w:color w:val="000000"/>
          <w:sz w:val="24"/>
        </w:rPr>
      </w:pPr>
      <w:r>
        <w:rPr>
          <w:rFonts w:ascii="新宋体" w:eastAsia="新宋体" w:hAnsi="新宋体" w:cs="新宋体" w:hint="eastAsia"/>
          <w:color w:val="000000"/>
          <w:sz w:val="24"/>
        </w:rPr>
        <w:t>第二十三条  附则</w:t>
      </w:r>
    </w:p>
    <w:p w:rsidR="00C00914" w:rsidRDefault="00123E0B">
      <w:pPr>
        <w:spacing w:line="360" w:lineRule="auto"/>
        <w:ind w:firstLineChars="200" w:firstLine="480"/>
        <w:textAlignment w:val="baseline"/>
        <w:rPr>
          <w:rFonts w:ascii="新宋体" w:eastAsia="新宋体" w:hAnsi="新宋体" w:cs="新宋体"/>
          <w:color w:val="000000"/>
          <w:sz w:val="24"/>
        </w:rPr>
      </w:pPr>
      <w:r>
        <w:rPr>
          <w:rFonts w:ascii="新宋体" w:eastAsia="新宋体" w:hAnsi="新宋体" w:cs="新宋体" w:hint="eastAsia"/>
          <w:color w:val="000000"/>
          <w:sz w:val="24"/>
        </w:rPr>
        <w:t>1、本合同经双方签字、盖章后生效，本合同履行完毕后自动终止。</w:t>
      </w:r>
    </w:p>
    <w:p w:rsidR="00C00914" w:rsidRDefault="00123E0B">
      <w:pPr>
        <w:spacing w:line="360" w:lineRule="auto"/>
        <w:ind w:firstLineChars="200" w:firstLine="480"/>
        <w:textAlignment w:val="baseline"/>
        <w:rPr>
          <w:rFonts w:ascii="新宋体" w:eastAsia="新宋体" w:hAnsi="新宋体" w:cs="新宋体"/>
          <w:color w:val="000000"/>
          <w:sz w:val="24"/>
        </w:rPr>
      </w:pPr>
      <w:r>
        <w:rPr>
          <w:rFonts w:ascii="新宋体" w:eastAsia="新宋体" w:hAnsi="新宋体" w:cs="新宋体" w:hint="eastAsia"/>
          <w:color w:val="000000"/>
          <w:sz w:val="24"/>
        </w:rPr>
        <w:t>2、在合同执行期间，如合同条款有变化的，双方均应用书面形式通知对方，并经双方人员</w:t>
      </w:r>
      <w:ins w:id="19" w:author="PC" w:date="2021-05-07T11:47:00Z">
        <w:r w:rsidR="002E69B0">
          <w:rPr>
            <w:rFonts w:ascii="新宋体" w:eastAsia="新宋体" w:hAnsi="新宋体" w:cs="新宋体" w:hint="eastAsia"/>
            <w:color w:val="000000"/>
            <w:sz w:val="24"/>
          </w:rPr>
          <w:t>盖章</w:t>
        </w:r>
      </w:ins>
      <w:del w:id="20" w:author="PC" w:date="2021-05-07T11:47:00Z">
        <w:r w:rsidDel="002E69B0">
          <w:rPr>
            <w:rFonts w:ascii="新宋体" w:eastAsia="新宋体" w:hAnsi="新宋体" w:cs="新宋体" w:hint="eastAsia"/>
            <w:color w:val="000000"/>
            <w:sz w:val="24"/>
          </w:rPr>
          <w:delText>签字</w:delText>
        </w:r>
      </w:del>
      <w:r>
        <w:rPr>
          <w:rFonts w:ascii="新宋体" w:eastAsia="新宋体" w:hAnsi="新宋体" w:cs="新宋体" w:hint="eastAsia"/>
          <w:color w:val="000000"/>
          <w:sz w:val="24"/>
        </w:rPr>
        <w:t>确认。</w:t>
      </w:r>
    </w:p>
    <w:p w:rsidR="00C00914" w:rsidRDefault="00123E0B">
      <w:pPr>
        <w:spacing w:line="360" w:lineRule="auto"/>
        <w:textAlignment w:val="baseline"/>
        <w:rPr>
          <w:rFonts w:ascii="新宋体" w:eastAsia="新宋体" w:hAnsi="新宋体" w:cs="新宋体"/>
          <w:color w:val="000000"/>
          <w:sz w:val="24"/>
        </w:rPr>
      </w:pPr>
      <w:r>
        <w:rPr>
          <w:rFonts w:ascii="新宋体" w:eastAsia="新宋体" w:hAnsi="新宋体" w:cs="新宋体" w:hint="eastAsia"/>
          <w:color w:val="000000"/>
          <w:sz w:val="24"/>
        </w:rPr>
        <w:t xml:space="preserve">    3、因不可归责于双方的原因影响合同履行或造成损失的，双方应本着公平原则协商解决。</w:t>
      </w:r>
    </w:p>
    <w:p w:rsidR="00C00914" w:rsidRDefault="00123E0B">
      <w:pPr>
        <w:spacing w:line="360" w:lineRule="auto"/>
        <w:textAlignment w:val="baseline"/>
        <w:rPr>
          <w:rFonts w:ascii="新宋体" w:eastAsia="新宋体" w:hAnsi="新宋体" w:cs="新宋体"/>
          <w:color w:val="000000"/>
          <w:sz w:val="24"/>
        </w:rPr>
      </w:pPr>
      <w:r>
        <w:rPr>
          <w:rFonts w:ascii="新宋体" w:eastAsia="新宋体" w:hAnsi="新宋体" w:cs="新宋体" w:hint="eastAsia"/>
          <w:color w:val="000000"/>
          <w:sz w:val="24"/>
        </w:rPr>
        <w:t xml:space="preserve">    4、本合同相关事宜，双方可协商达签订补充协议，补充协议与本合同不一致的，以补充协议为准。</w:t>
      </w:r>
    </w:p>
    <w:p w:rsidR="00C00914" w:rsidRDefault="00123E0B">
      <w:pPr>
        <w:spacing w:line="360" w:lineRule="auto"/>
        <w:ind w:firstLine="480"/>
        <w:textAlignment w:val="baseline"/>
        <w:rPr>
          <w:rFonts w:ascii="新宋体" w:eastAsia="新宋体" w:hAnsi="新宋体" w:cs="新宋体"/>
          <w:color w:val="000000"/>
          <w:sz w:val="24"/>
        </w:rPr>
      </w:pPr>
      <w:r>
        <w:rPr>
          <w:rFonts w:ascii="新宋体" w:eastAsia="新宋体" w:hAnsi="新宋体" w:cs="新宋体" w:hint="eastAsia"/>
          <w:color w:val="000000"/>
          <w:sz w:val="24"/>
        </w:rPr>
        <w:t>5、本合同一式</w:t>
      </w:r>
      <w:r>
        <w:rPr>
          <w:rFonts w:ascii="新宋体" w:eastAsia="新宋体" w:hAnsi="新宋体" w:cs="新宋体" w:hint="eastAsia"/>
          <w:color w:val="000000"/>
          <w:sz w:val="24"/>
          <w:u w:val="single" w:color="000000"/>
        </w:rPr>
        <w:t xml:space="preserve">   2   </w:t>
      </w:r>
      <w:r>
        <w:rPr>
          <w:rFonts w:ascii="新宋体" w:eastAsia="新宋体" w:hAnsi="新宋体" w:cs="新宋体" w:hint="eastAsia"/>
          <w:color w:val="000000"/>
          <w:sz w:val="24"/>
        </w:rPr>
        <w:t>份，甲方执</w:t>
      </w:r>
      <w:r>
        <w:rPr>
          <w:rFonts w:ascii="新宋体" w:eastAsia="新宋体" w:hAnsi="新宋体" w:cs="新宋体" w:hint="eastAsia"/>
          <w:color w:val="000000"/>
          <w:sz w:val="24"/>
          <w:u w:val="single" w:color="000000"/>
        </w:rPr>
        <w:t xml:space="preserve">    1  </w:t>
      </w:r>
      <w:r>
        <w:rPr>
          <w:rFonts w:ascii="新宋体" w:eastAsia="新宋体" w:hAnsi="新宋体" w:cs="新宋体" w:hint="eastAsia"/>
          <w:color w:val="000000"/>
          <w:sz w:val="24"/>
        </w:rPr>
        <w:t>份，乙方执</w:t>
      </w:r>
      <w:r>
        <w:rPr>
          <w:rFonts w:ascii="新宋体" w:eastAsia="新宋体" w:hAnsi="新宋体" w:cs="新宋体" w:hint="eastAsia"/>
          <w:color w:val="000000"/>
          <w:sz w:val="24"/>
          <w:u w:val="single" w:color="000000"/>
        </w:rPr>
        <w:t xml:space="preserve"> 1  </w:t>
      </w:r>
      <w:r>
        <w:rPr>
          <w:rFonts w:ascii="新宋体" w:eastAsia="新宋体" w:hAnsi="新宋体" w:cs="新宋体" w:hint="eastAsia"/>
          <w:color w:val="000000"/>
          <w:sz w:val="24"/>
        </w:rPr>
        <w:t>份。</w:t>
      </w:r>
    </w:p>
    <w:p w:rsidR="00C00914" w:rsidRDefault="00C00914" w:rsidP="00123E0B">
      <w:pPr>
        <w:spacing w:line="360" w:lineRule="auto"/>
        <w:ind w:left="5880" w:hangingChars="2450" w:hanging="5880"/>
        <w:jc w:val="left"/>
        <w:textAlignment w:val="baseline"/>
        <w:rPr>
          <w:rFonts w:ascii="新宋体" w:eastAsia="新宋体" w:hAnsi="新宋体" w:cs="新宋体"/>
          <w:color w:val="000000"/>
          <w:sz w:val="24"/>
        </w:rPr>
      </w:pPr>
    </w:p>
    <w:p w:rsidR="00C00914" w:rsidRDefault="00C00914" w:rsidP="00123E0B">
      <w:pPr>
        <w:spacing w:line="360" w:lineRule="auto"/>
        <w:ind w:left="5880" w:hangingChars="2450" w:hanging="5880"/>
        <w:jc w:val="left"/>
        <w:textAlignment w:val="baseline"/>
        <w:rPr>
          <w:rFonts w:ascii="新宋体" w:eastAsia="新宋体" w:hAnsi="新宋体" w:cs="新宋体"/>
          <w:color w:val="000000"/>
          <w:sz w:val="24"/>
        </w:rPr>
      </w:pPr>
    </w:p>
    <w:p w:rsidR="00C00914" w:rsidRDefault="00C00914" w:rsidP="00123E0B">
      <w:pPr>
        <w:spacing w:line="360" w:lineRule="auto"/>
        <w:ind w:left="5880" w:hangingChars="2450" w:hanging="5880"/>
        <w:jc w:val="left"/>
        <w:textAlignment w:val="baseline"/>
        <w:rPr>
          <w:rFonts w:ascii="新宋体" w:eastAsia="新宋体" w:hAnsi="新宋体" w:cs="新宋体"/>
          <w:color w:val="000000"/>
          <w:sz w:val="24"/>
        </w:rPr>
      </w:pPr>
    </w:p>
    <w:p w:rsidR="00C00914" w:rsidRDefault="00123E0B" w:rsidP="00123E0B">
      <w:pPr>
        <w:spacing w:line="360" w:lineRule="auto"/>
        <w:ind w:left="5880" w:hangingChars="2450" w:hanging="5880"/>
        <w:jc w:val="left"/>
        <w:textAlignment w:val="baseline"/>
        <w:rPr>
          <w:rFonts w:ascii="新宋体" w:eastAsia="新宋体" w:hAnsi="新宋体" w:cs="新宋体"/>
          <w:color w:val="000000"/>
          <w:sz w:val="24"/>
        </w:rPr>
      </w:pPr>
      <w:r>
        <w:rPr>
          <w:rFonts w:ascii="新宋体" w:eastAsia="新宋体" w:hAnsi="新宋体" w:cs="新宋体" w:hint="eastAsia"/>
          <w:color w:val="000000"/>
          <w:sz w:val="24"/>
        </w:rPr>
        <w:t>委托方（甲方）（签章）：                 受托方（乙方）（签章）：</w:t>
      </w:r>
    </w:p>
    <w:p w:rsidR="00C00914" w:rsidRDefault="00123E0B">
      <w:pPr>
        <w:spacing w:line="360" w:lineRule="auto"/>
        <w:jc w:val="left"/>
        <w:textAlignment w:val="baseline"/>
        <w:rPr>
          <w:rFonts w:ascii="新宋体" w:eastAsia="新宋体" w:hAnsi="新宋体" w:cs="新宋体"/>
          <w:color w:val="000000"/>
          <w:sz w:val="24"/>
        </w:rPr>
      </w:pPr>
      <w:r>
        <w:rPr>
          <w:rFonts w:ascii="新宋体" w:eastAsia="新宋体" w:hAnsi="新宋体" w:cs="新宋体" w:hint="eastAsia"/>
          <w:color w:val="000000"/>
          <w:sz w:val="24"/>
        </w:rPr>
        <w:t>法定代表人：                           法定代表人： 郭翠双</w:t>
      </w:r>
    </w:p>
    <w:p w:rsidR="00C00914" w:rsidRDefault="00123E0B" w:rsidP="00123E0B">
      <w:pPr>
        <w:widowControl/>
        <w:spacing w:before="150" w:after="150" w:line="345" w:lineRule="atLeast"/>
        <w:ind w:left="5640" w:hangingChars="2350" w:hanging="5640"/>
        <w:textAlignment w:val="baseline"/>
        <w:rPr>
          <w:rFonts w:ascii="新宋体" w:eastAsia="新宋体" w:hAnsi="新宋体" w:cs="新宋体"/>
          <w:color w:val="000000"/>
          <w:kern w:val="0"/>
          <w:sz w:val="24"/>
        </w:rPr>
      </w:pPr>
      <w:r>
        <w:rPr>
          <w:rFonts w:ascii="新宋体" w:eastAsia="新宋体" w:hAnsi="新宋体" w:cs="新宋体" w:hint="eastAsia"/>
          <w:color w:val="000000"/>
          <w:sz w:val="24"/>
        </w:rPr>
        <w:t xml:space="preserve">联系地址：                             </w:t>
      </w:r>
      <w:r>
        <w:rPr>
          <w:rFonts w:ascii="新宋体" w:eastAsia="新宋体" w:hAnsi="新宋体" w:cs="新宋体" w:hint="eastAsia"/>
          <w:color w:val="000000"/>
          <w:kern w:val="0"/>
          <w:sz w:val="24"/>
        </w:rPr>
        <w:t>联系地址：衡水高新区5号小区</w:t>
      </w:r>
    </w:p>
    <w:p w:rsidR="00C00914" w:rsidRDefault="00123E0B">
      <w:pPr>
        <w:widowControl/>
        <w:spacing w:before="150" w:after="150" w:line="345" w:lineRule="atLeast"/>
        <w:textAlignment w:val="baseline"/>
        <w:rPr>
          <w:rFonts w:ascii="新宋体" w:eastAsia="新宋体" w:hAnsi="新宋体" w:cs="新宋体"/>
          <w:color w:val="000000"/>
          <w:kern w:val="0"/>
          <w:sz w:val="24"/>
        </w:rPr>
      </w:pPr>
      <w:r>
        <w:rPr>
          <w:rFonts w:ascii="新宋体" w:eastAsia="新宋体" w:hAnsi="新宋体" w:cs="新宋体" w:hint="eastAsia"/>
          <w:color w:val="000000"/>
          <w:sz w:val="24"/>
        </w:rPr>
        <w:t xml:space="preserve">邮    编:                              </w:t>
      </w:r>
      <w:r>
        <w:rPr>
          <w:rFonts w:ascii="新宋体" w:eastAsia="新宋体" w:hAnsi="新宋体" w:cs="新宋体" w:hint="eastAsia"/>
          <w:color w:val="000000"/>
          <w:kern w:val="0"/>
          <w:sz w:val="24"/>
        </w:rPr>
        <w:t>邮    编：053000</w:t>
      </w:r>
    </w:p>
    <w:p w:rsidR="00C00914" w:rsidRDefault="00123E0B">
      <w:pPr>
        <w:spacing w:line="360" w:lineRule="auto"/>
        <w:textAlignment w:val="baseline"/>
        <w:rPr>
          <w:rFonts w:ascii="新宋体" w:eastAsia="新宋体" w:hAnsi="新宋体" w:cs="新宋体"/>
          <w:color w:val="000000"/>
          <w:sz w:val="24"/>
        </w:rPr>
      </w:pPr>
      <w:r>
        <w:rPr>
          <w:rFonts w:ascii="新宋体" w:eastAsia="新宋体" w:hAnsi="新宋体" w:cs="新宋体" w:hint="eastAsia"/>
          <w:color w:val="000000"/>
          <w:sz w:val="24"/>
        </w:rPr>
        <w:t xml:space="preserve">授权代表人：                           授权代表人：   </w:t>
      </w:r>
    </w:p>
    <w:p w:rsidR="00C00914" w:rsidRDefault="00123E0B">
      <w:pPr>
        <w:spacing w:line="360" w:lineRule="auto"/>
        <w:textAlignment w:val="baseline"/>
        <w:rPr>
          <w:rFonts w:ascii="新宋体" w:eastAsia="新宋体" w:hAnsi="新宋体" w:cs="新宋体"/>
          <w:color w:val="000000"/>
          <w:sz w:val="24"/>
        </w:rPr>
      </w:pPr>
      <w:r>
        <w:rPr>
          <w:rFonts w:ascii="新宋体" w:eastAsia="新宋体" w:hAnsi="新宋体" w:cs="新宋体" w:hint="eastAsia"/>
          <w:color w:val="000000"/>
          <w:sz w:val="24"/>
        </w:rPr>
        <w:t>联系电话：                             联系电话：0318-6669198</w:t>
      </w:r>
    </w:p>
    <w:p w:rsidR="00C00914" w:rsidRDefault="00123E0B">
      <w:pPr>
        <w:spacing w:line="360" w:lineRule="auto"/>
        <w:textAlignment w:val="baseline"/>
        <w:rPr>
          <w:rFonts w:ascii="新宋体" w:eastAsia="新宋体" w:hAnsi="新宋体" w:cs="新宋体"/>
          <w:color w:val="000000"/>
          <w:sz w:val="24"/>
        </w:rPr>
      </w:pPr>
      <w:r>
        <w:rPr>
          <w:rFonts w:ascii="新宋体" w:eastAsia="新宋体" w:hAnsi="新宋体" w:cs="新宋体" w:hint="eastAsia"/>
          <w:color w:val="000000"/>
          <w:sz w:val="24"/>
        </w:rPr>
        <w:t>传    真：                             传    真：0318-6669198</w:t>
      </w:r>
    </w:p>
    <w:p w:rsidR="00C00914" w:rsidRDefault="00123E0B">
      <w:pPr>
        <w:spacing w:line="360" w:lineRule="auto"/>
        <w:textAlignment w:val="baseline"/>
        <w:rPr>
          <w:rFonts w:ascii="新宋体" w:eastAsia="新宋体" w:hAnsi="新宋体" w:cs="新宋体"/>
          <w:color w:val="000000"/>
          <w:kern w:val="0"/>
          <w:sz w:val="24"/>
        </w:rPr>
      </w:pPr>
      <w:r>
        <w:rPr>
          <w:rFonts w:ascii="新宋体" w:eastAsia="新宋体" w:hAnsi="新宋体" w:cs="新宋体" w:hint="eastAsia"/>
          <w:color w:val="000000"/>
          <w:sz w:val="24"/>
        </w:rPr>
        <w:t xml:space="preserve">电子邮箱：                              电子邮箱： </w:t>
      </w:r>
      <w:r>
        <w:rPr>
          <w:rFonts w:ascii="新宋体" w:eastAsia="新宋体" w:hAnsi="新宋体" w:cs="新宋体" w:hint="eastAsia"/>
          <w:color w:val="000000"/>
          <w:kern w:val="0"/>
          <w:sz w:val="24"/>
        </w:rPr>
        <w:t>hebeixiangan@yeah.net</w:t>
      </w:r>
    </w:p>
    <w:p w:rsidR="00C00914" w:rsidRDefault="00123E0B">
      <w:pPr>
        <w:spacing w:line="360" w:lineRule="auto"/>
        <w:textAlignment w:val="baseline"/>
        <w:rPr>
          <w:rFonts w:ascii="新宋体" w:eastAsia="新宋体" w:hAnsi="新宋体" w:cs="新宋体"/>
          <w:color w:val="000000"/>
          <w:sz w:val="20"/>
          <w:szCs w:val="21"/>
        </w:rPr>
      </w:pPr>
      <w:r>
        <w:rPr>
          <w:rFonts w:ascii="新宋体" w:eastAsia="新宋体" w:hAnsi="新宋体" w:cs="新宋体" w:hint="eastAsia"/>
          <w:color w:val="000000"/>
          <w:szCs w:val="21"/>
        </w:rPr>
        <w:t>日    期：                                   日    期：</w:t>
      </w:r>
    </w:p>
    <w:p w:rsidR="00C00914" w:rsidRDefault="00C00914">
      <w:pPr>
        <w:pStyle w:val="HTML"/>
        <w:spacing w:after="156"/>
        <w:textAlignment w:val="baseline"/>
        <w:rPr>
          <w:rFonts w:ascii="新宋体" w:eastAsia="新宋体" w:hAnsi="新宋体" w:cs="新宋体"/>
          <w:sz w:val="36"/>
          <w:szCs w:val="36"/>
        </w:rPr>
      </w:pPr>
    </w:p>
    <w:sectPr w:rsidR="00C00914" w:rsidSect="00C00914">
      <w:headerReference w:type="even" r:id="rId11"/>
      <w:headerReference w:type="default" r:id="rId12"/>
      <w:footerReference w:type="even" r:id="rId13"/>
      <w:footerReference w:type="default" r:id="rId14"/>
      <w:headerReference w:type="first" r:id="rId15"/>
      <w:footerReference w:type="first" r:id="rId16"/>
      <w:pgSz w:w="11906" w:h="16838"/>
      <w:pgMar w:top="1440" w:right="1633"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900" w:rsidRDefault="00610900" w:rsidP="00C00914">
      <w:r>
        <w:separator/>
      </w:r>
    </w:p>
  </w:endnote>
  <w:endnote w:type="continuationSeparator" w:id="1">
    <w:p w:rsidR="00610900" w:rsidRDefault="00610900" w:rsidP="00C009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E0B" w:rsidRDefault="00123E0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E0B" w:rsidRDefault="00123E0B">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Cz/zS5gEA&#10;AMgDAAAOAAAAAAAAAAEAIAAAACIBAABkcnMvZTJvRG9jLnhtbFBLBQYAAAAABgAGAFkBAAB6BQAA&#10;AAA=&#10;" filled="f" stroked="f" strokeweight="1.25pt">
          <v:textbox style="mso-fit-shape-to-text:t" inset="0,0,0,0">
            <w:txbxContent>
              <w:p w:rsidR="00123E0B" w:rsidRDefault="00123E0B">
                <w:pPr>
                  <w:pStyle w:val="a3"/>
                </w:pPr>
                <w:r>
                  <w:rPr>
                    <w:rFonts w:hint="eastAsia"/>
                  </w:rPr>
                  <w:t>第</w:t>
                </w:r>
                <w:r>
                  <w:rPr>
                    <w:rFonts w:hint="eastAsia"/>
                  </w:rPr>
                  <w:t xml:space="preserve"> </w:t>
                </w:r>
                <w:fldSimple w:instr=" PAGE  \* MERGEFORMAT ">
                  <w:r w:rsidR="002E69B0">
                    <w:rPr>
                      <w:noProof/>
                    </w:rPr>
                    <w:t>4</w:t>
                  </w:r>
                </w:fldSimple>
                <w:r>
                  <w:rPr>
                    <w:rFonts w:hint="eastAsia"/>
                  </w:rPr>
                  <w:t xml:space="preserve"> </w:t>
                </w:r>
                <w:r>
                  <w:rPr>
                    <w:rFonts w:hint="eastAsia"/>
                  </w:rPr>
                  <w:t>页</w:t>
                </w:r>
                <w:r>
                  <w:rPr>
                    <w:rFonts w:hint="eastAsia"/>
                  </w:rPr>
                  <w:t xml:space="preserve"> </w:t>
                </w:r>
                <w:r>
                  <w:rPr>
                    <w:rFonts w:hint="eastAsia"/>
                  </w:rPr>
                  <w:t>共</w:t>
                </w:r>
                <w:r>
                  <w:rPr>
                    <w:rFonts w:hint="eastAsia"/>
                  </w:rPr>
                  <w:t xml:space="preserve"> 4 </w:t>
                </w:r>
                <w:r>
                  <w:rPr>
                    <w:rFonts w:hint="eastAsia"/>
                  </w:rP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E0B" w:rsidRDefault="00123E0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900" w:rsidRDefault="00610900" w:rsidP="00C00914">
      <w:r>
        <w:separator/>
      </w:r>
    </w:p>
  </w:footnote>
  <w:footnote w:type="continuationSeparator" w:id="1">
    <w:p w:rsidR="00610900" w:rsidRDefault="00610900" w:rsidP="00C009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E0B" w:rsidRDefault="00123E0B">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E0B" w:rsidRDefault="00123E0B">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E0B" w:rsidRDefault="00123E0B">
    <w:pPr>
      <w:pStyle w:val="a4"/>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E0B" w:rsidRDefault="00123E0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3D21"/>
    <w:rsid w:val="0000554F"/>
    <w:rsid w:val="00006F44"/>
    <w:rsid w:val="00033C44"/>
    <w:rsid w:val="00057B65"/>
    <w:rsid w:val="00061810"/>
    <w:rsid w:val="0007577B"/>
    <w:rsid w:val="000A6531"/>
    <w:rsid w:val="000B4E3A"/>
    <w:rsid w:val="000D59D7"/>
    <w:rsid w:val="000F7CA1"/>
    <w:rsid w:val="0011020D"/>
    <w:rsid w:val="001148E6"/>
    <w:rsid w:val="001216CA"/>
    <w:rsid w:val="00123E0B"/>
    <w:rsid w:val="0013019B"/>
    <w:rsid w:val="0013124D"/>
    <w:rsid w:val="00174FAC"/>
    <w:rsid w:val="00185585"/>
    <w:rsid w:val="00194B70"/>
    <w:rsid w:val="001C2461"/>
    <w:rsid w:val="001C2D13"/>
    <w:rsid w:val="001D7763"/>
    <w:rsid w:val="001F6393"/>
    <w:rsid w:val="00200924"/>
    <w:rsid w:val="002271A2"/>
    <w:rsid w:val="0024355D"/>
    <w:rsid w:val="002461DD"/>
    <w:rsid w:val="00250009"/>
    <w:rsid w:val="00261A72"/>
    <w:rsid w:val="002A2CCA"/>
    <w:rsid w:val="002A7574"/>
    <w:rsid w:val="002D4F08"/>
    <w:rsid w:val="002E69B0"/>
    <w:rsid w:val="00302D76"/>
    <w:rsid w:val="00313F72"/>
    <w:rsid w:val="00333885"/>
    <w:rsid w:val="0034616F"/>
    <w:rsid w:val="0036356C"/>
    <w:rsid w:val="00376662"/>
    <w:rsid w:val="00395FEE"/>
    <w:rsid w:val="003A597B"/>
    <w:rsid w:val="003E08F4"/>
    <w:rsid w:val="0042723B"/>
    <w:rsid w:val="00430A3C"/>
    <w:rsid w:val="0046127A"/>
    <w:rsid w:val="00470A7C"/>
    <w:rsid w:val="00482744"/>
    <w:rsid w:val="00484B8F"/>
    <w:rsid w:val="004B18F6"/>
    <w:rsid w:val="004E0A8A"/>
    <w:rsid w:val="004E598D"/>
    <w:rsid w:val="004F3A43"/>
    <w:rsid w:val="004F7E1A"/>
    <w:rsid w:val="00502E27"/>
    <w:rsid w:val="00516F51"/>
    <w:rsid w:val="00546341"/>
    <w:rsid w:val="00552DF5"/>
    <w:rsid w:val="0055676C"/>
    <w:rsid w:val="00565887"/>
    <w:rsid w:val="00594A4E"/>
    <w:rsid w:val="005B11DF"/>
    <w:rsid w:val="005B44ED"/>
    <w:rsid w:val="005B5630"/>
    <w:rsid w:val="005C12CB"/>
    <w:rsid w:val="005D54D0"/>
    <w:rsid w:val="005F42A7"/>
    <w:rsid w:val="006032CB"/>
    <w:rsid w:val="006070E9"/>
    <w:rsid w:val="00610900"/>
    <w:rsid w:val="00610B3B"/>
    <w:rsid w:val="00631A0E"/>
    <w:rsid w:val="006321A1"/>
    <w:rsid w:val="0067161B"/>
    <w:rsid w:val="006B423F"/>
    <w:rsid w:val="006C106F"/>
    <w:rsid w:val="006C5F25"/>
    <w:rsid w:val="006D4E95"/>
    <w:rsid w:val="00710EF1"/>
    <w:rsid w:val="007169AC"/>
    <w:rsid w:val="007178F0"/>
    <w:rsid w:val="00751D0B"/>
    <w:rsid w:val="00783D93"/>
    <w:rsid w:val="00794233"/>
    <w:rsid w:val="00795308"/>
    <w:rsid w:val="007C5723"/>
    <w:rsid w:val="00810295"/>
    <w:rsid w:val="00811FEA"/>
    <w:rsid w:val="00830E8E"/>
    <w:rsid w:val="00842767"/>
    <w:rsid w:val="0084528A"/>
    <w:rsid w:val="008701A0"/>
    <w:rsid w:val="008C1710"/>
    <w:rsid w:val="008E1009"/>
    <w:rsid w:val="009045E2"/>
    <w:rsid w:val="009644F1"/>
    <w:rsid w:val="00972E64"/>
    <w:rsid w:val="0099190A"/>
    <w:rsid w:val="009A4771"/>
    <w:rsid w:val="009A63E9"/>
    <w:rsid w:val="009B08DB"/>
    <w:rsid w:val="009C025D"/>
    <w:rsid w:val="009E2449"/>
    <w:rsid w:val="009E2B2C"/>
    <w:rsid w:val="009E6B5B"/>
    <w:rsid w:val="009F1C50"/>
    <w:rsid w:val="00A142A2"/>
    <w:rsid w:val="00A66FE1"/>
    <w:rsid w:val="00AA25DA"/>
    <w:rsid w:val="00AB47C3"/>
    <w:rsid w:val="00AD068C"/>
    <w:rsid w:val="00AE3764"/>
    <w:rsid w:val="00AE79AC"/>
    <w:rsid w:val="00B049AC"/>
    <w:rsid w:val="00B12B7B"/>
    <w:rsid w:val="00B12DB1"/>
    <w:rsid w:val="00B53719"/>
    <w:rsid w:val="00B630E7"/>
    <w:rsid w:val="00B7028B"/>
    <w:rsid w:val="00B74D8A"/>
    <w:rsid w:val="00B77D49"/>
    <w:rsid w:val="00B90AD4"/>
    <w:rsid w:val="00BD7219"/>
    <w:rsid w:val="00C00914"/>
    <w:rsid w:val="00C06FD4"/>
    <w:rsid w:val="00C55485"/>
    <w:rsid w:val="00C71CF8"/>
    <w:rsid w:val="00C81BE1"/>
    <w:rsid w:val="00D05763"/>
    <w:rsid w:val="00D07325"/>
    <w:rsid w:val="00D23726"/>
    <w:rsid w:val="00D335F7"/>
    <w:rsid w:val="00D4344F"/>
    <w:rsid w:val="00D44F6E"/>
    <w:rsid w:val="00D50FF0"/>
    <w:rsid w:val="00D74EB3"/>
    <w:rsid w:val="00D90BCC"/>
    <w:rsid w:val="00D91693"/>
    <w:rsid w:val="00DA241D"/>
    <w:rsid w:val="00DA700D"/>
    <w:rsid w:val="00DE0D82"/>
    <w:rsid w:val="00E249A8"/>
    <w:rsid w:val="00E319D5"/>
    <w:rsid w:val="00E37418"/>
    <w:rsid w:val="00E375A8"/>
    <w:rsid w:val="00E608D3"/>
    <w:rsid w:val="00E7159D"/>
    <w:rsid w:val="00E8628F"/>
    <w:rsid w:val="00EB56D0"/>
    <w:rsid w:val="00ED3B22"/>
    <w:rsid w:val="00EF053D"/>
    <w:rsid w:val="00F36B92"/>
    <w:rsid w:val="00F64903"/>
    <w:rsid w:val="00F7199A"/>
    <w:rsid w:val="00F83D21"/>
    <w:rsid w:val="00F95555"/>
    <w:rsid w:val="00F96F05"/>
    <w:rsid w:val="00FB4C48"/>
    <w:rsid w:val="00FC73B6"/>
    <w:rsid w:val="00FD3B86"/>
    <w:rsid w:val="00FF30F3"/>
    <w:rsid w:val="011A2AB3"/>
    <w:rsid w:val="019B4930"/>
    <w:rsid w:val="02E504CF"/>
    <w:rsid w:val="031F6CAB"/>
    <w:rsid w:val="034D25D0"/>
    <w:rsid w:val="03762F3D"/>
    <w:rsid w:val="045C30FE"/>
    <w:rsid w:val="046329FD"/>
    <w:rsid w:val="047E0FEC"/>
    <w:rsid w:val="04B425C4"/>
    <w:rsid w:val="04C76378"/>
    <w:rsid w:val="04CE66CA"/>
    <w:rsid w:val="054C576F"/>
    <w:rsid w:val="05720B9F"/>
    <w:rsid w:val="05742A02"/>
    <w:rsid w:val="06380871"/>
    <w:rsid w:val="063F24F9"/>
    <w:rsid w:val="068E314F"/>
    <w:rsid w:val="06BF7DF4"/>
    <w:rsid w:val="06C210F0"/>
    <w:rsid w:val="06D107E3"/>
    <w:rsid w:val="075E7FA4"/>
    <w:rsid w:val="07E60CAC"/>
    <w:rsid w:val="08362206"/>
    <w:rsid w:val="088A4736"/>
    <w:rsid w:val="08B944DF"/>
    <w:rsid w:val="08D14E44"/>
    <w:rsid w:val="08FB5E41"/>
    <w:rsid w:val="09436EC0"/>
    <w:rsid w:val="09512A88"/>
    <w:rsid w:val="09726A00"/>
    <w:rsid w:val="099111BE"/>
    <w:rsid w:val="09D47F1A"/>
    <w:rsid w:val="09EA0953"/>
    <w:rsid w:val="0B0B0A2A"/>
    <w:rsid w:val="0C002114"/>
    <w:rsid w:val="0CA36FB1"/>
    <w:rsid w:val="0CAA04D6"/>
    <w:rsid w:val="0D235D10"/>
    <w:rsid w:val="0D930454"/>
    <w:rsid w:val="0DAF7D84"/>
    <w:rsid w:val="0DB0078D"/>
    <w:rsid w:val="0E80582D"/>
    <w:rsid w:val="0EFD26D2"/>
    <w:rsid w:val="0F58737F"/>
    <w:rsid w:val="0F820BCE"/>
    <w:rsid w:val="0F8450D4"/>
    <w:rsid w:val="101F2A30"/>
    <w:rsid w:val="10A537D8"/>
    <w:rsid w:val="10B028F0"/>
    <w:rsid w:val="118F0329"/>
    <w:rsid w:val="11B82820"/>
    <w:rsid w:val="11CE731F"/>
    <w:rsid w:val="121D08C8"/>
    <w:rsid w:val="12313EA6"/>
    <w:rsid w:val="123B036C"/>
    <w:rsid w:val="124521C1"/>
    <w:rsid w:val="12845CEE"/>
    <w:rsid w:val="12AA3674"/>
    <w:rsid w:val="13A6742A"/>
    <w:rsid w:val="13D17C9A"/>
    <w:rsid w:val="14CF71B6"/>
    <w:rsid w:val="156D4E0D"/>
    <w:rsid w:val="156F41A4"/>
    <w:rsid w:val="16111EED"/>
    <w:rsid w:val="17204D0E"/>
    <w:rsid w:val="178E6E2E"/>
    <w:rsid w:val="17A9770E"/>
    <w:rsid w:val="17BB757F"/>
    <w:rsid w:val="17DE2D6D"/>
    <w:rsid w:val="18037201"/>
    <w:rsid w:val="181E2C8D"/>
    <w:rsid w:val="1833093B"/>
    <w:rsid w:val="18522003"/>
    <w:rsid w:val="18643464"/>
    <w:rsid w:val="18671AE1"/>
    <w:rsid w:val="187E0584"/>
    <w:rsid w:val="19007AFF"/>
    <w:rsid w:val="195F333C"/>
    <w:rsid w:val="1A0611E4"/>
    <w:rsid w:val="1A7E0088"/>
    <w:rsid w:val="1A9B6333"/>
    <w:rsid w:val="1AE16D89"/>
    <w:rsid w:val="1BD11C33"/>
    <w:rsid w:val="1BE200D9"/>
    <w:rsid w:val="1C427EA5"/>
    <w:rsid w:val="1C7A7DF3"/>
    <w:rsid w:val="1C7C75F2"/>
    <w:rsid w:val="1C875C31"/>
    <w:rsid w:val="1CF247CC"/>
    <w:rsid w:val="1CF739BD"/>
    <w:rsid w:val="1D7C1C6E"/>
    <w:rsid w:val="1D9D15F4"/>
    <w:rsid w:val="1E95273B"/>
    <w:rsid w:val="1ED16D1D"/>
    <w:rsid w:val="1ED47CA2"/>
    <w:rsid w:val="1F1335C6"/>
    <w:rsid w:val="1F1F49CC"/>
    <w:rsid w:val="1F2E7319"/>
    <w:rsid w:val="1F5C5B40"/>
    <w:rsid w:val="1F80673A"/>
    <w:rsid w:val="1F857617"/>
    <w:rsid w:val="1FEF386B"/>
    <w:rsid w:val="1FFE4BF1"/>
    <w:rsid w:val="206F0E1B"/>
    <w:rsid w:val="209815D0"/>
    <w:rsid w:val="234214D1"/>
    <w:rsid w:val="234E71F0"/>
    <w:rsid w:val="236E3FCD"/>
    <w:rsid w:val="2379093F"/>
    <w:rsid w:val="24A600AD"/>
    <w:rsid w:val="25043CC9"/>
    <w:rsid w:val="26303D6D"/>
    <w:rsid w:val="267B77D8"/>
    <w:rsid w:val="26ED6F17"/>
    <w:rsid w:val="2A9968FD"/>
    <w:rsid w:val="2B2E0B36"/>
    <w:rsid w:val="2C72517A"/>
    <w:rsid w:val="2D025075"/>
    <w:rsid w:val="2D5F454B"/>
    <w:rsid w:val="2D9A2975"/>
    <w:rsid w:val="2D9B3963"/>
    <w:rsid w:val="2DC07599"/>
    <w:rsid w:val="2E416057"/>
    <w:rsid w:val="2E4451BB"/>
    <w:rsid w:val="2F141ECB"/>
    <w:rsid w:val="2F3D5C9A"/>
    <w:rsid w:val="2FF53F74"/>
    <w:rsid w:val="3003793F"/>
    <w:rsid w:val="304170BA"/>
    <w:rsid w:val="30A01C8F"/>
    <w:rsid w:val="30CB7BB8"/>
    <w:rsid w:val="30F67E62"/>
    <w:rsid w:val="30F874CA"/>
    <w:rsid w:val="315F535D"/>
    <w:rsid w:val="31906C85"/>
    <w:rsid w:val="31C239F6"/>
    <w:rsid w:val="32D00DC7"/>
    <w:rsid w:val="32FA246C"/>
    <w:rsid w:val="33532B1C"/>
    <w:rsid w:val="338652FC"/>
    <w:rsid w:val="33C671C0"/>
    <w:rsid w:val="341B1908"/>
    <w:rsid w:val="348A6CA8"/>
    <w:rsid w:val="34E46199"/>
    <w:rsid w:val="357E0929"/>
    <w:rsid w:val="35D851C1"/>
    <w:rsid w:val="35F02D8B"/>
    <w:rsid w:val="362C265F"/>
    <w:rsid w:val="36383125"/>
    <w:rsid w:val="36B53B8D"/>
    <w:rsid w:val="36EF090E"/>
    <w:rsid w:val="375A77DC"/>
    <w:rsid w:val="38C22802"/>
    <w:rsid w:val="38F66789"/>
    <w:rsid w:val="398D2882"/>
    <w:rsid w:val="39A32833"/>
    <w:rsid w:val="39CA7719"/>
    <w:rsid w:val="3A087445"/>
    <w:rsid w:val="3A9160A5"/>
    <w:rsid w:val="3AE24BAA"/>
    <w:rsid w:val="3B2F483E"/>
    <w:rsid w:val="3B3B0ABC"/>
    <w:rsid w:val="3B4E1FEF"/>
    <w:rsid w:val="3BC91625"/>
    <w:rsid w:val="3BE86DF3"/>
    <w:rsid w:val="3C6E2676"/>
    <w:rsid w:val="3D2C126C"/>
    <w:rsid w:val="3DF3694B"/>
    <w:rsid w:val="3E422FB2"/>
    <w:rsid w:val="3E4D7AB1"/>
    <w:rsid w:val="3E74331E"/>
    <w:rsid w:val="3E9D7E49"/>
    <w:rsid w:val="3EC22607"/>
    <w:rsid w:val="3F3E185F"/>
    <w:rsid w:val="3F7023D0"/>
    <w:rsid w:val="40815921"/>
    <w:rsid w:val="40A623F3"/>
    <w:rsid w:val="40CE13E2"/>
    <w:rsid w:val="40D52A5D"/>
    <w:rsid w:val="40E07769"/>
    <w:rsid w:val="415F5DEF"/>
    <w:rsid w:val="422F583E"/>
    <w:rsid w:val="42410962"/>
    <w:rsid w:val="42CC4481"/>
    <w:rsid w:val="42D16EC3"/>
    <w:rsid w:val="432F6FF0"/>
    <w:rsid w:val="433C74A1"/>
    <w:rsid w:val="440C04CF"/>
    <w:rsid w:val="44B40D48"/>
    <w:rsid w:val="44F87380"/>
    <w:rsid w:val="4698695F"/>
    <w:rsid w:val="47C0652D"/>
    <w:rsid w:val="47C42849"/>
    <w:rsid w:val="481822D3"/>
    <w:rsid w:val="483632F2"/>
    <w:rsid w:val="484A4151"/>
    <w:rsid w:val="48AB2B47"/>
    <w:rsid w:val="48B52275"/>
    <w:rsid w:val="493413B0"/>
    <w:rsid w:val="493B0568"/>
    <w:rsid w:val="49E80350"/>
    <w:rsid w:val="4A6C4D26"/>
    <w:rsid w:val="4AA256C2"/>
    <w:rsid w:val="4AE90EB6"/>
    <w:rsid w:val="4AF918CC"/>
    <w:rsid w:val="4B3B40FA"/>
    <w:rsid w:val="4B821F46"/>
    <w:rsid w:val="4BCD3541"/>
    <w:rsid w:val="4D6A1145"/>
    <w:rsid w:val="4DA841F4"/>
    <w:rsid w:val="4DB750D2"/>
    <w:rsid w:val="4E233B3D"/>
    <w:rsid w:val="4E340C71"/>
    <w:rsid w:val="4EAE547E"/>
    <w:rsid w:val="503A7916"/>
    <w:rsid w:val="50C17C89"/>
    <w:rsid w:val="50E75610"/>
    <w:rsid w:val="510623D5"/>
    <w:rsid w:val="515325CD"/>
    <w:rsid w:val="51895A17"/>
    <w:rsid w:val="51A60229"/>
    <w:rsid w:val="5265033A"/>
    <w:rsid w:val="53171462"/>
    <w:rsid w:val="532A37E5"/>
    <w:rsid w:val="550030F3"/>
    <w:rsid w:val="551200FA"/>
    <w:rsid w:val="552B1DC7"/>
    <w:rsid w:val="557F79D7"/>
    <w:rsid w:val="558508CB"/>
    <w:rsid w:val="559422DC"/>
    <w:rsid w:val="563673F5"/>
    <w:rsid w:val="567D5EF0"/>
    <w:rsid w:val="569C1199"/>
    <w:rsid w:val="56F91029"/>
    <w:rsid w:val="57AA5DFB"/>
    <w:rsid w:val="57AC1A3F"/>
    <w:rsid w:val="58BA55BD"/>
    <w:rsid w:val="58DB6CD4"/>
    <w:rsid w:val="59162D25"/>
    <w:rsid w:val="5924028E"/>
    <w:rsid w:val="59500F65"/>
    <w:rsid w:val="5A34427C"/>
    <w:rsid w:val="5A5B0BA3"/>
    <w:rsid w:val="5AA31CC0"/>
    <w:rsid w:val="5AE7309E"/>
    <w:rsid w:val="5AF23574"/>
    <w:rsid w:val="5B131E60"/>
    <w:rsid w:val="5B96622C"/>
    <w:rsid w:val="5C1607A4"/>
    <w:rsid w:val="5C2747F6"/>
    <w:rsid w:val="5C3B3FEB"/>
    <w:rsid w:val="5C677226"/>
    <w:rsid w:val="5CE93A89"/>
    <w:rsid w:val="5CFF1115"/>
    <w:rsid w:val="5D2C0791"/>
    <w:rsid w:val="5D6B4951"/>
    <w:rsid w:val="5E0D665D"/>
    <w:rsid w:val="5E245282"/>
    <w:rsid w:val="5E466E30"/>
    <w:rsid w:val="5E7008FF"/>
    <w:rsid w:val="5ECE7FA1"/>
    <w:rsid w:val="5ECF3AEB"/>
    <w:rsid w:val="5ED82EB9"/>
    <w:rsid w:val="5F006EEA"/>
    <w:rsid w:val="5F273CAB"/>
    <w:rsid w:val="5F332D4E"/>
    <w:rsid w:val="5F387044"/>
    <w:rsid w:val="5F6B6599"/>
    <w:rsid w:val="60A044EB"/>
    <w:rsid w:val="60B15AB5"/>
    <w:rsid w:val="60BD272D"/>
    <w:rsid w:val="610B4569"/>
    <w:rsid w:val="6151252E"/>
    <w:rsid w:val="624A4004"/>
    <w:rsid w:val="62720A8F"/>
    <w:rsid w:val="627E1D49"/>
    <w:rsid w:val="62AE2E73"/>
    <w:rsid w:val="631F2771"/>
    <w:rsid w:val="633325F1"/>
    <w:rsid w:val="653A12A3"/>
    <w:rsid w:val="65A36CBA"/>
    <w:rsid w:val="66061C70"/>
    <w:rsid w:val="66552BA4"/>
    <w:rsid w:val="66AE6C06"/>
    <w:rsid w:val="66CE16B9"/>
    <w:rsid w:val="66D8298B"/>
    <w:rsid w:val="670C5401"/>
    <w:rsid w:val="67206674"/>
    <w:rsid w:val="690B39C1"/>
    <w:rsid w:val="69770EFE"/>
    <w:rsid w:val="6A5A3F6D"/>
    <w:rsid w:val="6B4579CE"/>
    <w:rsid w:val="6B846359"/>
    <w:rsid w:val="6BB654D0"/>
    <w:rsid w:val="6C375918"/>
    <w:rsid w:val="6CBE5509"/>
    <w:rsid w:val="6CD61F9E"/>
    <w:rsid w:val="6CE412B4"/>
    <w:rsid w:val="6D0A36F2"/>
    <w:rsid w:val="6D506AFB"/>
    <w:rsid w:val="6D6F471B"/>
    <w:rsid w:val="6DA923E7"/>
    <w:rsid w:val="6DCE5706"/>
    <w:rsid w:val="6E2D2550"/>
    <w:rsid w:val="6E2E5305"/>
    <w:rsid w:val="6E5E1AD0"/>
    <w:rsid w:val="6F0A0C39"/>
    <w:rsid w:val="6F221B63"/>
    <w:rsid w:val="6F4E2FC4"/>
    <w:rsid w:val="7058137B"/>
    <w:rsid w:val="70BE7D34"/>
    <w:rsid w:val="71212BDE"/>
    <w:rsid w:val="714D0359"/>
    <w:rsid w:val="71E704CB"/>
    <w:rsid w:val="72AD7B7F"/>
    <w:rsid w:val="72C17CDA"/>
    <w:rsid w:val="72CD12E4"/>
    <w:rsid w:val="72D94CBD"/>
    <w:rsid w:val="734F14E2"/>
    <w:rsid w:val="73C333BD"/>
    <w:rsid w:val="745118E7"/>
    <w:rsid w:val="74FF02FF"/>
    <w:rsid w:val="75477AFD"/>
    <w:rsid w:val="760E5F3E"/>
    <w:rsid w:val="7656654C"/>
    <w:rsid w:val="76A87D99"/>
    <w:rsid w:val="76E00F68"/>
    <w:rsid w:val="771E1919"/>
    <w:rsid w:val="778C63AF"/>
    <w:rsid w:val="77E73C31"/>
    <w:rsid w:val="78221D28"/>
    <w:rsid w:val="78237BA7"/>
    <w:rsid w:val="78A23DB2"/>
    <w:rsid w:val="78C64CD7"/>
    <w:rsid w:val="78CC4B3D"/>
    <w:rsid w:val="792525A9"/>
    <w:rsid w:val="792C33BC"/>
    <w:rsid w:val="7968790F"/>
    <w:rsid w:val="79742BDC"/>
    <w:rsid w:val="79E31D9F"/>
    <w:rsid w:val="7A4665A8"/>
    <w:rsid w:val="7B1250AC"/>
    <w:rsid w:val="7BEA0113"/>
    <w:rsid w:val="7BEA7857"/>
    <w:rsid w:val="7BEF6963"/>
    <w:rsid w:val="7C1D34A3"/>
    <w:rsid w:val="7C4E697D"/>
    <w:rsid w:val="7CB10C20"/>
    <w:rsid w:val="7D4439E9"/>
    <w:rsid w:val="7DBC01D8"/>
    <w:rsid w:val="7DE41AD9"/>
    <w:rsid w:val="7EAD4663"/>
    <w:rsid w:val="7ECF5E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page number" w:qFormat="1"/>
    <w:lsdException w:name="Default Paragraph Font" w:semiHidden="1" w:uiPriority="1" w:unhideWhenUsed="1"/>
    <w:lsdException w:name="Hyperlink"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0914"/>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00914"/>
    <w:pPr>
      <w:tabs>
        <w:tab w:val="center" w:pos="4153"/>
        <w:tab w:val="right" w:pos="8306"/>
      </w:tabs>
      <w:snapToGrid w:val="0"/>
      <w:jc w:val="left"/>
    </w:pPr>
    <w:rPr>
      <w:sz w:val="18"/>
      <w:szCs w:val="18"/>
    </w:rPr>
  </w:style>
  <w:style w:type="paragraph" w:styleId="a4">
    <w:name w:val="header"/>
    <w:basedOn w:val="a"/>
    <w:qFormat/>
    <w:rsid w:val="00C0091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C009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character" w:styleId="a5">
    <w:name w:val="page number"/>
    <w:basedOn w:val="a0"/>
    <w:qFormat/>
    <w:rsid w:val="00C00914"/>
  </w:style>
  <w:style w:type="character" w:styleId="a6">
    <w:name w:val="Hyperlink"/>
    <w:basedOn w:val="a0"/>
    <w:qFormat/>
    <w:rsid w:val="00C00914"/>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jianshe99.com/web/fagui/" TargetMode="External"/><Relationship Id="rId4" Type="http://schemas.openxmlformats.org/officeDocument/2006/relationships/settings" Target="settings.xml"/><Relationship Id="rId9" Type="http://schemas.openxmlformats.org/officeDocument/2006/relationships/hyperlink" Target="http://www.jianshe99.com/web/fagui/"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8B6F7B-FF0E-489C-95DA-18874B154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531</Words>
  <Characters>3032</Characters>
  <Application>Microsoft Office Word</Application>
  <DocSecurity>0</DocSecurity>
  <Lines>25</Lines>
  <Paragraphs>7</Paragraphs>
  <ScaleCrop>false</ScaleCrop>
  <Company>信念技术论坛</Company>
  <LinksUpToDate>false</LinksUpToDate>
  <CharactersWithSpaces>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职业健康评价委托书</dc:title>
  <dc:creator>微软用户</dc:creator>
  <cp:lastModifiedBy>PC</cp:lastModifiedBy>
  <cp:revision>2</cp:revision>
  <cp:lastPrinted>2021-04-23T07:55:00Z</cp:lastPrinted>
  <dcterms:created xsi:type="dcterms:W3CDTF">2021-05-07T03:49:00Z</dcterms:created>
  <dcterms:modified xsi:type="dcterms:W3CDTF">2021-05-07T03:49:00Z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8F46B69B950643F5962D39460EEB3E88</vt:lpwstr>
  </property>
</Properties>
</file>