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3171" w:right="3067"/>
        <w:jc w:val="left"/>
        <w:rPr>
          <w:rFonts w:hint="default" w:ascii="Times New Roman" w:eastAsia="Times New Roman"/>
          <w:b/>
          <w:sz w:val="36"/>
          <w:lang w:val="en-US"/>
        </w:rPr>
      </w:pPr>
      <w:bookmarkStart w:id="0" w:name="_GoBack"/>
      <w:bookmarkEnd w:id="0"/>
      <w:r>
        <w:rPr>
          <w:b/>
          <w:sz w:val="36"/>
        </w:rPr>
        <w:t xml:space="preserve">产品购销合同 </w:t>
      </w:r>
      <w:r>
        <w:rPr>
          <w:rFonts w:hint="eastAsia" w:ascii="Times New Roman"/>
          <w:b/>
          <w:sz w:val="36"/>
          <w:lang w:val="en-US" w:eastAsia="zh-CN"/>
        </w:rPr>
        <w:t>LY1966-1523</w:t>
      </w:r>
    </w:p>
    <w:p>
      <w:pPr>
        <w:pStyle w:val="2"/>
        <w:spacing w:before="0"/>
        <w:ind w:left="0"/>
        <w:jc w:val="left"/>
        <w:rPr>
          <w:rFonts w:ascii="Times New Roman"/>
          <w:b/>
          <w:sz w:val="10"/>
        </w:rPr>
      </w:pPr>
    </w:p>
    <w:tbl>
      <w:tblPr>
        <w:tblStyle w:val="5"/>
        <w:tblW w:w="10275" w:type="dxa"/>
        <w:tblInd w:w="111" w:type="dxa"/>
        <w:tblLayout w:type="fixed"/>
        <w:tblCellMar>
          <w:top w:w="0" w:type="dxa"/>
          <w:left w:w="0" w:type="dxa"/>
          <w:bottom w:w="0" w:type="dxa"/>
          <w:right w:w="0" w:type="dxa"/>
        </w:tblCellMar>
      </w:tblPr>
      <w:tblGrid>
        <w:gridCol w:w="1328"/>
        <w:gridCol w:w="3972"/>
        <w:gridCol w:w="1246"/>
        <w:gridCol w:w="3729"/>
      </w:tblGrid>
      <w:tr>
        <w:tblPrEx>
          <w:tblCellMar>
            <w:top w:w="0" w:type="dxa"/>
            <w:left w:w="0" w:type="dxa"/>
            <w:bottom w:w="0" w:type="dxa"/>
            <w:right w:w="0" w:type="dxa"/>
          </w:tblCellMar>
        </w:tblPrEx>
        <w:trPr>
          <w:trHeight w:val="275" w:hRule="atLeast"/>
        </w:trPr>
        <w:tc>
          <w:tcPr>
            <w:tcW w:w="1328" w:type="dxa"/>
          </w:tcPr>
          <w:p>
            <w:pPr>
              <w:pStyle w:val="9"/>
              <w:spacing w:before="0" w:line="256" w:lineRule="exact"/>
              <w:ind w:left="200"/>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需方：</w:t>
            </w:r>
          </w:p>
        </w:tc>
        <w:tc>
          <w:tcPr>
            <w:tcW w:w="3972" w:type="dxa"/>
          </w:tcPr>
          <w:p>
            <w:pPr>
              <w:pStyle w:val="9"/>
              <w:spacing w:before="0" w:line="256"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北京</w:t>
            </w:r>
            <w:r>
              <w:rPr>
                <w:rFonts w:hint="eastAsia" w:asciiTheme="minorEastAsia" w:hAnsiTheme="minorEastAsia" w:eastAsiaTheme="minorEastAsia" w:cstheme="minorEastAsia"/>
                <w:sz w:val="18"/>
                <w:szCs w:val="18"/>
                <w:lang w:val="en-US"/>
              </w:rPr>
              <w:t>优卡动力贸易有限公司</w:t>
            </w:r>
          </w:p>
        </w:tc>
        <w:tc>
          <w:tcPr>
            <w:tcW w:w="1246" w:type="dxa"/>
          </w:tcPr>
          <w:p>
            <w:pPr>
              <w:pStyle w:val="9"/>
              <w:spacing w:before="0" w:line="256" w:lineRule="exact"/>
              <w:ind w:left="358"/>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供方：</w:t>
            </w:r>
          </w:p>
        </w:tc>
        <w:tc>
          <w:tcPr>
            <w:tcW w:w="3729" w:type="dxa"/>
          </w:tcPr>
          <w:p>
            <w:pPr>
              <w:pStyle w:val="9"/>
              <w:spacing w:before="0" w:line="256" w:lineRule="exact"/>
              <w:ind w:left="51"/>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河北光华荣昌汽车部件有限公司</w:t>
            </w:r>
          </w:p>
        </w:tc>
      </w:tr>
      <w:tr>
        <w:tblPrEx>
          <w:tblCellMar>
            <w:top w:w="0" w:type="dxa"/>
            <w:left w:w="0" w:type="dxa"/>
            <w:bottom w:w="0" w:type="dxa"/>
            <w:right w:w="0" w:type="dxa"/>
          </w:tblCellMar>
        </w:tblPrEx>
        <w:trPr>
          <w:trHeight w:val="624" w:hRule="atLeast"/>
        </w:trPr>
        <w:tc>
          <w:tcPr>
            <w:tcW w:w="1328" w:type="dxa"/>
          </w:tcPr>
          <w:p>
            <w:pPr>
              <w:pStyle w:val="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w:t>
            </w:r>
          </w:p>
          <w:p>
            <w:pPr>
              <w:pStyle w:val="9"/>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lang w:val="en-US"/>
              </w:rPr>
              <w:t>地</w:t>
            </w:r>
            <w:r>
              <w:rPr>
                <w:rFonts w:hint="eastAsia" w:asciiTheme="minorEastAsia" w:hAnsiTheme="minorEastAsia" w:eastAsiaTheme="minorEastAsia" w:cstheme="minorEastAsia"/>
                <w:sz w:val="18"/>
                <w:szCs w:val="18"/>
              </w:rPr>
              <w:t>址：</w:t>
            </w:r>
          </w:p>
        </w:tc>
        <w:tc>
          <w:tcPr>
            <w:tcW w:w="3972" w:type="dxa"/>
          </w:tcPr>
          <w:p>
            <w:pPr>
              <w:pStyle w:val="9"/>
              <w:spacing w:before="4" w:line="290"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北京市朝阳区广渠路28号院401号楼(劲松孵化器3-5-1912)</w:t>
            </w:r>
          </w:p>
        </w:tc>
        <w:tc>
          <w:tcPr>
            <w:tcW w:w="1246" w:type="dxa"/>
          </w:tcPr>
          <w:p>
            <w:pPr>
              <w:pStyle w:val="9"/>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w:t>
            </w:r>
          </w:p>
          <w:p>
            <w:pPr>
              <w:pStyle w:val="9"/>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lang w:val="en-US"/>
              </w:rPr>
              <w:t>地</w:t>
            </w:r>
            <w:r>
              <w:rPr>
                <w:rFonts w:hint="eastAsia" w:asciiTheme="minorEastAsia" w:hAnsiTheme="minorEastAsia" w:eastAsiaTheme="minorEastAsia" w:cstheme="minorEastAsia"/>
                <w:sz w:val="18"/>
                <w:szCs w:val="18"/>
              </w:rPr>
              <w:t>址：</w:t>
            </w:r>
          </w:p>
        </w:tc>
        <w:tc>
          <w:tcPr>
            <w:tcW w:w="3729" w:type="dxa"/>
          </w:tcPr>
          <w:p>
            <w:pPr>
              <w:pStyle w:val="9"/>
              <w:ind w:left="51"/>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河北省沧州黄骅市经济开发区泰山道南段</w:t>
            </w:r>
          </w:p>
        </w:tc>
      </w:tr>
      <w:tr>
        <w:tblPrEx>
          <w:tblCellMar>
            <w:top w:w="0" w:type="dxa"/>
            <w:left w:w="0" w:type="dxa"/>
            <w:bottom w:w="0" w:type="dxa"/>
            <w:right w:w="0" w:type="dxa"/>
          </w:tblCellMar>
        </w:tblPrEx>
        <w:trPr>
          <w:trHeight w:val="311" w:hRule="atLeast"/>
        </w:trPr>
        <w:tc>
          <w:tcPr>
            <w:tcW w:w="1328" w:type="dxa"/>
          </w:tcPr>
          <w:p>
            <w:pPr>
              <w:pStyle w:val="9"/>
              <w:spacing w:line="290" w:lineRule="exact"/>
              <w:ind w:left="471"/>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Tel:</w:t>
            </w:r>
          </w:p>
        </w:tc>
        <w:tc>
          <w:tcPr>
            <w:tcW w:w="3972" w:type="dxa"/>
          </w:tcPr>
          <w:p>
            <w:pPr>
              <w:pStyle w:val="9"/>
              <w:spacing w:line="290"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color w:val="000000"/>
                <w:sz w:val="18"/>
                <w:szCs w:val="18"/>
                <w:shd w:val="clear" w:color="auto" w:fill="FFFFFF"/>
              </w:rPr>
              <w:t>010-5190 9167</w:t>
            </w:r>
          </w:p>
        </w:tc>
        <w:tc>
          <w:tcPr>
            <w:tcW w:w="1246" w:type="dxa"/>
          </w:tcPr>
          <w:p>
            <w:pPr>
              <w:pStyle w:val="9"/>
              <w:spacing w:line="290"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Tel:</w:t>
            </w:r>
          </w:p>
        </w:tc>
        <w:tc>
          <w:tcPr>
            <w:tcW w:w="3729" w:type="dxa"/>
          </w:tcPr>
          <w:p>
            <w:pPr>
              <w:pStyle w:val="9"/>
              <w:spacing w:line="290" w:lineRule="exact"/>
              <w:ind w:left="51"/>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sz w:val="18"/>
                <w:szCs w:val="18"/>
              </w:rPr>
              <w:t>0317-5965339</w:t>
            </w:r>
          </w:p>
        </w:tc>
      </w:tr>
    </w:tbl>
    <w:p>
      <w:pPr>
        <w:pStyle w:val="2"/>
        <w:tabs>
          <w:tab w:val="left" w:pos="1132"/>
        </w:tabs>
        <w:spacing w:before="38" w:after="3" w:line="242" w:lineRule="auto"/>
        <w:ind w:right="3551"/>
        <w:jc w:val="left"/>
      </w:pPr>
      <w:r>
        <w:rPr>
          <w:rFonts w:hint="eastAsia" w:asciiTheme="minorEastAsia" w:hAnsiTheme="minorEastAsia" w:eastAsiaTheme="minorEastAsia" w:cstheme="minorEastAsia"/>
          <w:sz w:val="18"/>
          <w:szCs w:val="18"/>
        </w:rPr>
        <w:t>供需双方经友好协商，就向澳大利亚出口后视镜达成如下协议： 一、</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产品名称、型号、数量及其它</w:t>
      </w:r>
      <w:r>
        <w:t>：</w:t>
      </w:r>
    </w:p>
    <w:tbl>
      <w:tblPr>
        <w:tblStyle w:val="5"/>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954"/>
        <w:gridCol w:w="3666"/>
        <w:gridCol w:w="981"/>
        <w:gridCol w:w="943"/>
        <w:gridCol w:w="1214"/>
        <w:gridCol w:w="1002"/>
        <w:gridCol w:w="1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81" w:type="dxa"/>
          </w:tcPr>
          <w:p>
            <w:pPr>
              <w:pStyle w:val="9"/>
              <w:spacing w:before="0"/>
              <w:ind w:left="0"/>
              <w:jc w:val="left"/>
              <w:rPr>
                <w:rFonts w:hint="eastAsia" w:asciiTheme="minorEastAsia" w:hAnsiTheme="minorEastAsia" w:eastAsiaTheme="minorEastAsia" w:cstheme="minorEastAsia"/>
                <w:b w:val="0"/>
                <w:bCs w:val="0"/>
                <w:sz w:val="18"/>
                <w:szCs w:val="18"/>
              </w:rPr>
            </w:pPr>
          </w:p>
        </w:tc>
        <w:tc>
          <w:tcPr>
            <w:tcW w:w="954" w:type="dxa"/>
          </w:tcPr>
          <w:p>
            <w:pPr>
              <w:pStyle w:val="9"/>
              <w:spacing w:before="25"/>
              <w:ind w:left="108"/>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名称</w:t>
            </w:r>
          </w:p>
        </w:tc>
        <w:tc>
          <w:tcPr>
            <w:tcW w:w="3666" w:type="dxa"/>
          </w:tcPr>
          <w:p>
            <w:pPr>
              <w:pStyle w:val="9"/>
              <w:spacing w:before="25"/>
              <w:ind w:left="106"/>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型号</w:t>
            </w:r>
          </w:p>
        </w:tc>
        <w:tc>
          <w:tcPr>
            <w:tcW w:w="981" w:type="dxa"/>
          </w:tcPr>
          <w:p>
            <w:pPr>
              <w:pStyle w:val="9"/>
              <w:spacing w:before="25"/>
              <w:ind w:left="110"/>
              <w:jc w:val="left"/>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客户</w:t>
            </w:r>
          </w:p>
          <w:p>
            <w:pPr>
              <w:pStyle w:val="9"/>
              <w:spacing w:before="25"/>
              <w:ind w:left="110"/>
              <w:jc w:val="left"/>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订单号</w:t>
            </w:r>
          </w:p>
        </w:tc>
        <w:tc>
          <w:tcPr>
            <w:tcW w:w="943" w:type="dxa"/>
          </w:tcPr>
          <w:p>
            <w:pPr>
              <w:pStyle w:val="9"/>
              <w:spacing w:before="25"/>
              <w:ind w:left="11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数量</w:t>
            </w:r>
          </w:p>
        </w:tc>
        <w:tc>
          <w:tcPr>
            <w:tcW w:w="1214" w:type="dxa"/>
          </w:tcPr>
          <w:p>
            <w:pPr>
              <w:pStyle w:val="9"/>
              <w:spacing w:before="25"/>
              <w:ind w:left="109"/>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单价（元）</w:t>
            </w: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rPr>
              <w:t>含税</w:t>
            </w:r>
            <w:r>
              <w:rPr>
                <w:rFonts w:hint="eastAsia" w:asciiTheme="minorEastAsia" w:hAnsiTheme="minorEastAsia" w:eastAsiaTheme="minorEastAsia" w:cstheme="minorEastAsia"/>
                <w:b w:val="0"/>
                <w:bCs w:val="0"/>
                <w:color w:val="000000" w:themeColor="text1"/>
                <w:sz w:val="18"/>
                <w:szCs w:val="18"/>
              </w:rPr>
              <w:t>）</w:t>
            </w:r>
          </w:p>
        </w:tc>
        <w:tc>
          <w:tcPr>
            <w:tcW w:w="1002" w:type="dxa"/>
          </w:tcPr>
          <w:p>
            <w:pPr>
              <w:pStyle w:val="9"/>
              <w:spacing w:before="25"/>
              <w:ind w:left="113"/>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金额（元）</w:t>
            </w:r>
          </w:p>
        </w:tc>
        <w:tc>
          <w:tcPr>
            <w:tcW w:w="1102" w:type="dxa"/>
          </w:tcPr>
          <w:p>
            <w:pPr>
              <w:pStyle w:val="9"/>
              <w:spacing w:before="25"/>
              <w:ind w:left="113"/>
              <w:jc w:val="left"/>
              <w:rPr>
                <w:rFonts w:hint="eastAsia" w:asciiTheme="minorEastAsia" w:hAnsiTheme="minorEastAsia" w:eastAsiaTheme="minorEastAsia" w:cstheme="minorEastAsia"/>
                <w:b w:val="0"/>
                <w:bCs w:val="0"/>
                <w:sz w:val="18"/>
                <w:szCs w:val="18"/>
              </w:rPr>
            </w:pPr>
          </w:p>
          <w:p>
            <w:pPr>
              <w:bidi w:val="0"/>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81" w:type="dxa"/>
            <w:vAlign w:val="top"/>
          </w:tcPr>
          <w:p>
            <w:pPr>
              <w:pStyle w:val="9"/>
              <w:spacing w:before="34"/>
              <w:ind w:left="107"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lang w:val="en-US" w:eastAsia="zh-CN"/>
              </w:rPr>
              <w:t>1</w:t>
            </w:r>
          </w:p>
        </w:tc>
        <w:tc>
          <w:tcPr>
            <w:tcW w:w="954" w:type="dxa"/>
            <w:vAlign w:val="top"/>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车 辆 后</w:t>
            </w:r>
          </w:p>
          <w:p>
            <w:pPr>
              <w:pStyle w:val="9"/>
              <w:spacing w:before="34"/>
              <w:ind w:left="107"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rPr>
              <w:t>视镜</w:t>
            </w:r>
            <w:r>
              <w:rPr>
                <w:rFonts w:hint="eastAsia" w:asciiTheme="minorEastAsia" w:hAnsiTheme="minorEastAsia" w:eastAsiaTheme="minorEastAsia" w:cstheme="minorEastAsia"/>
                <w:b w:val="0"/>
                <w:bCs w:val="0"/>
                <w:color w:val="000000" w:themeColor="text1"/>
                <w:sz w:val="18"/>
                <w:szCs w:val="18"/>
                <w:lang w:val="en-US" w:eastAsia="zh-CN"/>
              </w:rPr>
              <w:t>镜片</w:t>
            </w:r>
          </w:p>
        </w:tc>
        <w:tc>
          <w:tcPr>
            <w:tcW w:w="3666" w:type="dxa"/>
            <w:vAlign w:val="top"/>
          </w:tcPr>
          <w:p>
            <w:pPr>
              <w:pStyle w:val="9"/>
              <w:tabs>
                <w:tab w:val="left" w:pos="800"/>
              </w:tabs>
              <w:spacing w:before="34"/>
              <w:ind w:firstLine="180" w:firstLineChars="100"/>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147400CG24H</w:t>
            </w:r>
          </w:p>
          <w:p>
            <w:pPr>
              <w:pStyle w:val="9"/>
              <w:tabs>
                <w:tab w:val="left" w:pos="800"/>
              </w:tabs>
              <w:spacing w:before="34"/>
              <w:ind w:left="48" w:leftChars="0" w:firstLine="180" w:firstLineChars="10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kern w:val="0"/>
                <w:sz w:val="18"/>
                <w:szCs w:val="18"/>
                <w:lang w:val="en-US" w:eastAsia="zh-CN" w:bidi="ar"/>
              </w:rPr>
              <w:t>GLASS - CONV SUIT 400 SERIES 24V HT</w:t>
            </w:r>
          </w:p>
        </w:tc>
        <w:tc>
          <w:tcPr>
            <w:tcW w:w="981" w:type="dxa"/>
            <w:vAlign w:val="top"/>
          </w:tcPr>
          <w:p>
            <w:pPr>
              <w:pStyle w:val="9"/>
              <w:spacing w:before="34"/>
              <w:ind w:left="48"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lang w:val="en-US" w:eastAsia="zh-CN"/>
              </w:rPr>
              <w:t>SO1966</w:t>
            </w:r>
          </w:p>
        </w:tc>
        <w:tc>
          <w:tcPr>
            <w:tcW w:w="943" w:type="dxa"/>
            <w:vAlign w:val="top"/>
          </w:tcPr>
          <w:p>
            <w:pPr>
              <w:pStyle w:val="9"/>
              <w:spacing w:before="34"/>
              <w:ind w:left="107"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lang w:val="en-US" w:eastAsia="zh-CN"/>
              </w:rPr>
              <w:t>160个</w:t>
            </w:r>
          </w:p>
        </w:tc>
        <w:tc>
          <w:tcPr>
            <w:tcW w:w="1214" w:type="dxa"/>
            <w:vAlign w:val="top"/>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rPr>
              <w:t>￥</w:t>
            </w:r>
            <w:r>
              <w:rPr>
                <w:rFonts w:hint="eastAsia" w:asciiTheme="minorEastAsia" w:hAnsiTheme="minorEastAsia" w:eastAsiaTheme="minorEastAsia" w:cstheme="minorEastAsia"/>
                <w:b w:val="0"/>
                <w:bCs w:val="0"/>
                <w:color w:val="000000" w:themeColor="text1"/>
                <w:sz w:val="18"/>
                <w:szCs w:val="18"/>
                <w:lang w:val="en-US" w:eastAsia="zh-CN"/>
              </w:rPr>
              <w:t>22.5</w:t>
            </w:r>
          </w:p>
          <w:p>
            <w:pPr>
              <w:pStyle w:val="9"/>
              <w:spacing w:before="34"/>
              <w:ind w:left="107" w:leftChars="0"/>
              <w:jc w:val="left"/>
              <w:rPr>
                <w:rFonts w:hint="eastAsia" w:asciiTheme="minorEastAsia" w:hAnsiTheme="minorEastAsia" w:eastAsiaTheme="minorEastAsia" w:cstheme="minorEastAsia"/>
                <w:b w:val="0"/>
                <w:bCs w:val="0"/>
                <w:color w:val="000000" w:themeColor="text1"/>
                <w:sz w:val="18"/>
                <w:szCs w:val="18"/>
                <w:lang w:val="zh-CN" w:eastAsia="zh-CN" w:bidi="zh-CN"/>
              </w:rPr>
            </w:pPr>
          </w:p>
        </w:tc>
        <w:tc>
          <w:tcPr>
            <w:tcW w:w="1002" w:type="dxa"/>
            <w:vAlign w:val="top"/>
          </w:tcPr>
          <w:p>
            <w:pPr>
              <w:pStyle w:val="9"/>
              <w:tabs>
                <w:tab w:val="left" w:pos="524"/>
              </w:tabs>
              <w:spacing w:before="34"/>
              <w:ind w:left="107"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eastAsia="zh-CN"/>
              </w:rPr>
              <w:tab/>
            </w:r>
            <w:r>
              <w:rPr>
                <w:rFonts w:hint="eastAsia" w:asciiTheme="minorEastAsia" w:hAnsiTheme="minorEastAsia" w:eastAsiaTheme="minorEastAsia" w:cstheme="minorEastAsia"/>
                <w:b w:val="0"/>
                <w:bCs w:val="0"/>
                <w:color w:val="000000" w:themeColor="text1"/>
                <w:sz w:val="18"/>
                <w:szCs w:val="18"/>
                <w:lang w:val="en-US" w:eastAsia="zh-CN"/>
              </w:rPr>
              <w:t>3600</w:t>
            </w:r>
          </w:p>
        </w:tc>
        <w:tc>
          <w:tcPr>
            <w:tcW w:w="1102" w:type="dxa"/>
            <w:vAlign w:val="top"/>
          </w:tcPr>
          <w:p>
            <w:pPr>
              <w:pStyle w:val="9"/>
              <w:spacing w:before="34"/>
              <w:ind w:left="107" w:leftChars="0"/>
              <w:jc w:val="left"/>
              <w:rPr>
                <w:rFonts w:hint="eastAsia"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lang w:val="en-US" w:eastAsia="zh-CN"/>
              </w:rPr>
              <w:t>2021.1.20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2</w:t>
            </w:r>
          </w:p>
        </w:tc>
        <w:tc>
          <w:tcPr>
            <w:tcW w:w="954" w:type="dxa"/>
          </w:tcPr>
          <w:p>
            <w:pPr>
              <w:pStyle w:val="9"/>
              <w:spacing w:before="22"/>
              <w:ind w:left="108"/>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车 辆 后</w:t>
            </w:r>
          </w:p>
          <w:p>
            <w:pPr>
              <w:pStyle w:val="9"/>
              <w:spacing w:before="34"/>
              <w:ind w:left="107"/>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视镜</w:t>
            </w:r>
          </w:p>
        </w:tc>
        <w:tc>
          <w:tcPr>
            <w:tcW w:w="3666" w:type="dxa"/>
          </w:tcPr>
          <w:p>
            <w:pPr>
              <w:pStyle w:val="9"/>
              <w:spacing w:before="34"/>
              <w:ind w:left="106" w:firstLine="180" w:firstLineChars="100"/>
              <w:jc w:val="left"/>
              <w:rPr>
                <w:rFonts w:hint="eastAsia"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themeColor="text1"/>
                <w:sz w:val="18"/>
                <w:szCs w:val="18"/>
                <w:lang w:val="en-US"/>
              </w:rPr>
              <w:t>147400E24H :</w:t>
            </w:r>
          </w:p>
          <w:p>
            <w:pPr>
              <w:pStyle w:val="9"/>
              <w:spacing w:before="34"/>
              <w:ind w:left="107"/>
              <w:jc w:val="left"/>
              <w:rPr>
                <w:rFonts w:hint="eastAsia" w:asciiTheme="minorEastAsia" w:hAnsiTheme="minorEastAsia" w:eastAsiaTheme="minorEastAsia" w:cstheme="minorEastAsia"/>
                <w:b w:val="0"/>
                <w:bCs w:val="0"/>
                <w:color w:val="000000"/>
                <w:kern w:val="0"/>
                <w:sz w:val="18"/>
                <w:szCs w:val="18"/>
                <w:lang w:val="en-US" w:eastAsia="zh-CN" w:bidi="ar"/>
              </w:rPr>
            </w:pPr>
            <w:r>
              <w:rPr>
                <w:rFonts w:hint="eastAsia" w:asciiTheme="minorEastAsia" w:hAnsiTheme="minorEastAsia" w:eastAsiaTheme="minorEastAsia" w:cstheme="minorEastAsia"/>
                <w:b w:val="0"/>
                <w:bCs w:val="0"/>
                <w:color w:val="000000" w:themeColor="text1"/>
                <w:sz w:val="18"/>
                <w:szCs w:val="18"/>
                <w:lang w:val="en-US"/>
              </w:rPr>
              <w:t>Mirror twin electric heated 24V</w:t>
            </w:r>
          </w:p>
        </w:tc>
        <w:tc>
          <w:tcPr>
            <w:tcW w:w="9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SO1966</w:t>
            </w:r>
          </w:p>
        </w:tc>
        <w:tc>
          <w:tcPr>
            <w:tcW w:w="943"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1200个</w:t>
            </w:r>
          </w:p>
        </w:tc>
        <w:tc>
          <w:tcPr>
            <w:tcW w:w="1214"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rPr>
              <w:t>￥</w:t>
            </w:r>
            <w:r>
              <w:rPr>
                <w:rFonts w:hint="eastAsia" w:asciiTheme="minorEastAsia" w:hAnsiTheme="minorEastAsia" w:eastAsiaTheme="minorEastAsia" w:cstheme="minorEastAsia"/>
                <w:b w:val="0"/>
                <w:bCs w:val="0"/>
                <w:color w:val="000000" w:themeColor="text1"/>
                <w:sz w:val="18"/>
                <w:szCs w:val="18"/>
                <w:lang w:val="en-US" w:eastAsia="zh-CN"/>
              </w:rPr>
              <w:t>318</w:t>
            </w:r>
          </w:p>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zh-CN" w:eastAsia="zh-CN" w:bidi="zh-CN"/>
              </w:rPr>
            </w:pPr>
          </w:p>
        </w:tc>
        <w:tc>
          <w:tcPr>
            <w:tcW w:w="1002"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eastAsia="zh-CN"/>
              </w:rPr>
              <w:t>381600</w:t>
            </w:r>
          </w:p>
        </w:tc>
        <w:tc>
          <w:tcPr>
            <w:tcW w:w="1102"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rPr>
            </w:pPr>
          </w:p>
          <w:p>
            <w:pPr>
              <w:bidi w:val="0"/>
              <w:ind w:firstLine="180" w:firstLineChars="100"/>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2021.5.5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3</w:t>
            </w:r>
          </w:p>
        </w:tc>
        <w:tc>
          <w:tcPr>
            <w:tcW w:w="954"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车 辆 后</w:t>
            </w:r>
          </w:p>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rPr>
              <w:t>视镜</w:t>
            </w:r>
            <w:r>
              <w:rPr>
                <w:rFonts w:hint="eastAsia" w:asciiTheme="minorEastAsia" w:hAnsiTheme="minorEastAsia" w:eastAsiaTheme="minorEastAsia" w:cstheme="minorEastAsia"/>
                <w:b w:val="0"/>
                <w:bCs w:val="0"/>
                <w:color w:val="000000" w:themeColor="text1"/>
                <w:sz w:val="18"/>
                <w:szCs w:val="18"/>
                <w:lang w:val="en-US" w:eastAsia="zh-CN"/>
              </w:rPr>
              <w:t>镜片</w:t>
            </w:r>
          </w:p>
        </w:tc>
        <w:tc>
          <w:tcPr>
            <w:tcW w:w="3666" w:type="dxa"/>
          </w:tcPr>
          <w:p>
            <w:pPr>
              <w:keepNext w:val="0"/>
              <w:keepLines w:val="0"/>
              <w:widowControl/>
              <w:suppressLineNumbers w:val="0"/>
              <w:ind w:firstLine="180" w:firstLineChars="100"/>
              <w:jc w:val="left"/>
              <w:rPr>
                <w:rFonts w:hint="eastAsia"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kern w:val="0"/>
                <w:sz w:val="18"/>
                <w:szCs w:val="18"/>
                <w:lang w:val="en-US" w:eastAsia="zh-CN" w:bidi="ar"/>
              </w:rPr>
              <w:t>147400FG24H</w:t>
            </w:r>
            <w:r>
              <w:rPr>
                <w:rFonts w:hint="eastAsia" w:asciiTheme="minorEastAsia" w:hAnsiTheme="minorEastAsia" w:eastAsiaTheme="minorEastAsia" w:cstheme="minorEastAsia"/>
                <w:b w:val="0"/>
                <w:bCs w:val="0"/>
                <w:color w:val="000000" w:themeColor="text1"/>
                <w:sz w:val="18"/>
                <w:szCs w:val="18"/>
                <w:lang w:val="en-US"/>
              </w:rPr>
              <w:t>:</w:t>
            </w:r>
          </w:p>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kern w:val="0"/>
                <w:sz w:val="18"/>
                <w:szCs w:val="18"/>
                <w:lang w:val="en-US" w:eastAsia="zh-CN" w:bidi="ar"/>
              </w:rPr>
              <w:t>GLASS - FLAT SUIT 400 SERIES 24V HT</w:t>
            </w:r>
          </w:p>
        </w:tc>
        <w:tc>
          <w:tcPr>
            <w:tcW w:w="9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SO1966</w:t>
            </w:r>
          </w:p>
        </w:tc>
        <w:tc>
          <w:tcPr>
            <w:tcW w:w="943"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80个</w:t>
            </w:r>
          </w:p>
        </w:tc>
        <w:tc>
          <w:tcPr>
            <w:tcW w:w="1214"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rPr>
              <w:t>￥</w:t>
            </w:r>
            <w:r>
              <w:rPr>
                <w:rFonts w:hint="eastAsia" w:asciiTheme="minorEastAsia" w:hAnsiTheme="minorEastAsia" w:eastAsiaTheme="minorEastAsia" w:cstheme="minorEastAsia"/>
                <w:b w:val="0"/>
                <w:bCs w:val="0"/>
                <w:color w:val="000000" w:themeColor="text1"/>
                <w:sz w:val="18"/>
                <w:szCs w:val="18"/>
                <w:lang w:val="en-US" w:eastAsia="zh-CN"/>
              </w:rPr>
              <w:t>34.5</w:t>
            </w:r>
          </w:p>
          <w:p>
            <w:pPr>
              <w:pStyle w:val="9"/>
              <w:spacing w:before="34"/>
              <w:ind w:left="107"/>
              <w:jc w:val="left"/>
              <w:rPr>
                <w:rFonts w:hint="eastAsia" w:asciiTheme="minorEastAsia" w:hAnsiTheme="minorEastAsia" w:eastAsiaTheme="minorEastAsia" w:cstheme="minorEastAsia"/>
                <w:b w:val="0"/>
                <w:bCs w:val="0"/>
                <w:color w:val="000000" w:themeColor="text1"/>
                <w:sz w:val="18"/>
                <w:szCs w:val="18"/>
              </w:rPr>
            </w:pPr>
          </w:p>
        </w:tc>
        <w:tc>
          <w:tcPr>
            <w:tcW w:w="1002"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eastAsia="zh-CN"/>
              </w:rPr>
              <w:t>2760</w:t>
            </w:r>
          </w:p>
        </w:tc>
        <w:tc>
          <w:tcPr>
            <w:tcW w:w="1102" w:type="dxa"/>
          </w:tcPr>
          <w:p>
            <w:pPr>
              <w:pStyle w:val="9"/>
              <w:spacing w:before="34"/>
              <w:ind w:left="107"/>
              <w:jc w:val="left"/>
              <w:rPr>
                <w:rFonts w:hint="default" w:eastAsia="宋体"/>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2021.1.20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81"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4</w:t>
            </w:r>
          </w:p>
        </w:tc>
        <w:tc>
          <w:tcPr>
            <w:tcW w:w="954" w:type="dxa"/>
            <w:vAlign w:val="top"/>
          </w:tcPr>
          <w:p>
            <w:pPr>
              <w:pStyle w:val="9"/>
              <w:spacing w:before="22"/>
              <w:ind w:left="108"/>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车 辆 后</w:t>
            </w:r>
          </w:p>
          <w:p>
            <w:pPr>
              <w:pStyle w:val="9"/>
              <w:spacing w:before="43"/>
              <w:ind w:left="108" w:leftChars="0"/>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rPr>
              <w:t>视镜</w:t>
            </w:r>
          </w:p>
        </w:tc>
        <w:tc>
          <w:tcPr>
            <w:tcW w:w="3666" w:type="dxa"/>
            <w:vAlign w:val="top"/>
          </w:tcPr>
          <w:p>
            <w:pPr>
              <w:pStyle w:val="9"/>
              <w:spacing w:before="34"/>
              <w:ind w:left="106" w:firstLine="180" w:firstLineChars="100"/>
              <w:jc w:val="left"/>
              <w:rPr>
                <w:rFonts w:hint="eastAsia"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themeColor="text1"/>
                <w:sz w:val="18"/>
                <w:szCs w:val="18"/>
                <w:lang w:val="en-US"/>
              </w:rPr>
              <w:t>147400E24H :</w:t>
            </w:r>
          </w:p>
          <w:p>
            <w:pPr>
              <w:pStyle w:val="9"/>
              <w:spacing w:before="74"/>
              <w:ind w:left="106" w:leftChars="0" w:firstLine="180" w:firstLineChars="100"/>
              <w:jc w:val="left"/>
              <w:rPr>
                <w:rFonts w:hint="eastAsia"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themeColor="text1"/>
                <w:sz w:val="18"/>
                <w:szCs w:val="18"/>
                <w:lang w:val="en-US"/>
              </w:rPr>
              <w:t>Mirror twin electric heated 24V</w:t>
            </w:r>
          </w:p>
        </w:tc>
        <w:tc>
          <w:tcPr>
            <w:tcW w:w="981" w:type="dxa"/>
            <w:vAlign w:val="top"/>
          </w:tcPr>
          <w:p>
            <w:pPr>
              <w:pStyle w:val="9"/>
              <w:spacing w:before="22"/>
              <w:ind w:left="110" w:leftChars="0"/>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SO1523</w:t>
            </w:r>
          </w:p>
        </w:tc>
        <w:tc>
          <w:tcPr>
            <w:tcW w:w="943" w:type="dxa"/>
            <w:vAlign w:val="top"/>
          </w:tcPr>
          <w:p>
            <w:pPr>
              <w:pStyle w:val="9"/>
              <w:spacing w:before="22"/>
              <w:ind w:left="110" w:leftChars="0"/>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56</w:t>
            </w:r>
            <w:r>
              <w:rPr>
                <w:rFonts w:hint="eastAsia" w:asciiTheme="minorEastAsia" w:hAnsiTheme="minorEastAsia" w:eastAsiaTheme="minorEastAsia" w:cstheme="minorEastAsia"/>
                <w:b w:val="0"/>
                <w:bCs w:val="0"/>
                <w:color w:val="000000" w:themeColor="text1"/>
                <w:sz w:val="18"/>
                <w:szCs w:val="18"/>
              </w:rPr>
              <w:t>个</w:t>
            </w:r>
          </w:p>
        </w:tc>
        <w:tc>
          <w:tcPr>
            <w:tcW w:w="1214" w:type="dxa"/>
            <w:vAlign w:val="top"/>
          </w:tcPr>
          <w:p>
            <w:pPr>
              <w:pStyle w:val="9"/>
              <w:spacing w:before="43"/>
              <w:ind w:left="288" w:leftChars="49" w:hanging="180" w:hangingChars="100"/>
              <w:jc w:val="left"/>
              <w:rPr>
                <w:rFonts w:hint="eastAsia" w:asciiTheme="minorEastAsia" w:hAnsiTheme="minorEastAsia" w:eastAsiaTheme="minorEastAsia" w:cstheme="minorEastAsia"/>
                <w:b w:val="0"/>
                <w:bCs w:val="0"/>
                <w:color w:val="000000" w:themeColor="text1"/>
                <w:sz w:val="18"/>
                <w:szCs w:val="18"/>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rPr>
              <w:t xml:space="preserve"> </w:t>
            </w:r>
            <w:r>
              <w:rPr>
                <w:rFonts w:hint="eastAsia" w:asciiTheme="minorEastAsia" w:hAnsiTheme="minorEastAsia" w:eastAsiaTheme="minorEastAsia" w:cstheme="minorEastAsia"/>
                <w:b w:val="0"/>
                <w:bCs w:val="0"/>
                <w:color w:val="000000" w:themeColor="text1"/>
                <w:sz w:val="18"/>
                <w:szCs w:val="18"/>
                <w:lang w:val="en-US" w:eastAsia="zh-CN"/>
              </w:rPr>
              <w:t>318</w:t>
            </w:r>
          </w:p>
        </w:tc>
        <w:tc>
          <w:tcPr>
            <w:tcW w:w="1002" w:type="dxa"/>
            <w:vAlign w:val="top"/>
          </w:tcPr>
          <w:p>
            <w:pPr>
              <w:pStyle w:val="9"/>
              <w:spacing w:before="22"/>
              <w:ind w:left="113" w:leftChars="0"/>
              <w:jc w:val="left"/>
              <w:rPr>
                <w:rFonts w:hint="default"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eastAsia="zh-CN"/>
              </w:rPr>
              <w:t>17808</w:t>
            </w:r>
          </w:p>
        </w:tc>
        <w:tc>
          <w:tcPr>
            <w:tcW w:w="1102" w:type="dxa"/>
            <w:vAlign w:val="top"/>
          </w:tcPr>
          <w:p>
            <w:pPr>
              <w:pStyle w:val="9"/>
              <w:spacing w:before="22"/>
              <w:ind w:left="113" w:leftChars="0"/>
              <w:jc w:val="left"/>
              <w:rPr>
                <w:rFonts w:hint="default" w:asciiTheme="minorEastAsia" w:hAnsiTheme="minorEastAsia" w:eastAsiaTheme="minorEastAsia" w:cstheme="minorEastAsia"/>
                <w:b w:val="0"/>
                <w:bCs w:val="0"/>
                <w:color w:val="000000" w:themeColor="text1"/>
                <w:sz w:val="18"/>
                <w:szCs w:val="18"/>
                <w:lang w:val="en-US"/>
              </w:rPr>
            </w:pPr>
            <w:r>
              <w:rPr>
                <w:rFonts w:hint="eastAsia" w:asciiTheme="minorEastAsia" w:hAnsiTheme="minorEastAsia" w:eastAsiaTheme="minorEastAsia" w:cstheme="minorEastAsia"/>
                <w:b w:val="0"/>
                <w:bCs w:val="0"/>
                <w:color w:val="000000" w:themeColor="text1"/>
                <w:sz w:val="18"/>
                <w:szCs w:val="18"/>
                <w:lang w:val="en-US" w:eastAsia="zh-CN"/>
              </w:rPr>
              <w:t>2021.1.31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4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rPr>
            </w:pPr>
            <w:r>
              <w:rPr>
                <w:rFonts w:hint="eastAsia" w:asciiTheme="minorEastAsia" w:hAnsiTheme="minorEastAsia" w:eastAsiaTheme="minorEastAsia" w:cstheme="minorEastAsia"/>
                <w:b w:val="0"/>
                <w:bCs w:val="0"/>
                <w:color w:val="000000" w:themeColor="text1"/>
                <w:sz w:val="18"/>
                <w:szCs w:val="18"/>
                <w:lang w:val="en-US" w:eastAsia="zh-CN"/>
              </w:rPr>
              <w:t>合计</w:t>
            </w:r>
          </w:p>
        </w:tc>
        <w:tc>
          <w:tcPr>
            <w:tcW w:w="954"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zh-CN" w:eastAsia="zh-CN" w:bidi="zh-CN"/>
              </w:rPr>
            </w:pPr>
          </w:p>
        </w:tc>
        <w:tc>
          <w:tcPr>
            <w:tcW w:w="3666"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bidi="zh-CN"/>
              </w:rPr>
            </w:pPr>
          </w:p>
        </w:tc>
        <w:tc>
          <w:tcPr>
            <w:tcW w:w="981"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bidi="zh-CN"/>
              </w:rPr>
            </w:pPr>
          </w:p>
        </w:tc>
        <w:tc>
          <w:tcPr>
            <w:tcW w:w="943"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lang w:val="en-US" w:eastAsia="zh-CN" w:bidi="zh-CN"/>
              </w:rPr>
              <w:t>1496个</w:t>
            </w:r>
          </w:p>
        </w:tc>
        <w:tc>
          <w:tcPr>
            <w:tcW w:w="1214"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bidi="zh-CN"/>
              </w:rPr>
            </w:pPr>
          </w:p>
        </w:tc>
        <w:tc>
          <w:tcPr>
            <w:tcW w:w="1002" w:type="dxa"/>
          </w:tcPr>
          <w:p>
            <w:pPr>
              <w:pStyle w:val="9"/>
              <w:spacing w:before="34"/>
              <w:ind w:left="107"/>
              <w:jc w:val="left"/>
              <w:rPr>
                <w:rFonts w:hint="default" w:asciiTheme="minorEastAsia" w:hAnsiTheme="minorEastAsia" w:eastAsiaTheme="minorEastAsia" w:cstheme="minorEastAsia"/>
                <w:b w:val="0"/>
                <w:bCs w:val="0"/>
                <w:color w:val="000000" w:themeColor="text1"/>
                <w:sz w:val="18"/>
                <w:szCs w:val="18"/>
                <w:lang w:val="en-US" w:eastAsia="zh-CN" w:bidi="zh-CN"/>
              </w:rPr>
            </w:pPr>
            <w:r>
              <w:rPr>
                <w:rFonts w:hint="eastAsia" w:asciiTheme="minorEastAsia" w:hAnsiTheme="minorEastAsia" w:eastAsiaTheme="minorEastAsia" w:cstheme="minorEastAsia"/>
                <w:b w:val="0"/>
                <w:bCs w:val="0"/>
                <w:color w:val="000000" w:themeColor="text1"/>
                <w:sz w:val="18"/>
                <w:szCs w:val="18"/>
              </w:rPr>
              <w:t>￥</w:t>
            </w:r>
            <w:r>
              <w:rPr>
                <w:rFonts w:hint="eastAsia" w:asciiTheme="minorEastAsia" w:hAnsiTheme="minorEastAsia" w:eastAsiaTheme="minorEastAsia" w:cstheme="minorEastAsia"/>
                <w:b w:val="0"/>
                <w:bCs w:val="0"/>
                <w:color w:val="000000" w:themeColor="text1"/>
                <w:sz w:val="18"/>
                <w:szCs w:val="18"/>
                <w:lang w:val="en-US" w:eastAsia="zh-CN"/>
              </w:rPr>
              <w:t>405768</w:t>
            </w:r>
          </w:p>
        </w:tc>
        <w:tc>
          <w:tcPr>
            <w:tcW w:w="1102" w:type="dxa"/>
          </w:tcPr>
          <w:p>
            <w:pPr>
              <w:pStyle w:val="9"/>
              <w:spacing w:before="34"/>
              <w:ind w:left="107"/>
              <w:jc w:val="left"/>
              <w:rPr>
                <w:rFonts w:hint="eastAsia" w:asciiTheme="minorEastAsia" w:hAnsiTheme="minorEastAsia" w:eastAsiaTheme="minorEastAsia" w:cstheme="minorEastAsia"/>
                <w:b w:val="0"/>
                <w:bCs w:val="0"/>
                <w:color w:val="000000" w:themeColor="text1"/>
                <w:sz w:val="18"/>
                <w:szCs w:val="18"/>
                <w:lang w:val="en-US" w:eastAsia="zh-CN" w:bidi="zh-CN"/>
              </w:rPr>
            </w:pPr>
          </w:p>
        </w:tc>
      </w:tr>
    </w:tbl>
    <w:p>
      <w:pPr>
        <w:pStyle w:val="2"/>
        <w:tabs>
          <w:tab w:val="left" w:pos="1132"/>
        </w:tabs>
        <w:spacing w:before="0"/>
        <w:jc w:val="left"/>
        <w:rPr>
          <w:sz w:val="18"/>
          <w:szCs w:val="18"/>
        </w:rPr>
      </w:pPr>
      <w:r>
        <w:rPr>
          <w:sz w:val="18"/>
          <w:szCs w:val="18"/>
        </w:rPr>
        <w:t>二、</w:t>
      </w:r>
      <w:r>
        <w:rPr>
          <w:sz w:val="18"/>
          <w:szCs w:val="18"/>
        </w:rPr>
        <w:tab/>
      </w:r>
      <w:r>
        <w:rPr>
          <w:sz w:val="18"/>
          <w:szCs w:val="18"/>
        </w:rPr>
        <w:t>质量标准及验收方法：</w:t>
      </w:r>
    </w:p>
    <w:p>
      <w:pPr>
        <w:pStyle w:val="8"/>
        <w:numPr>
          <w:ilvl w:val="0"/>
          <w:numId w:val="1"/>
        </w:numPr>
        <w:tabs>
          <w:tab w:val="left" w:pos="727"/>
        </w:tabs>
        <w:jc w:val="left"/>
        <w:rPr>
          <w:sz w:val="18"/>
          <w:szCs w:val="18"/>
        </w:rPr>
      </w:pPr>
      <w:r>
        <w:rPr>
          <w:sz w:val="18"/>
          <w:szCs w:val="18"/>
        </w:rPr>
        <w:t>产品应符合外方要求，严格按照与外方确认的要求生产并保证产品各项指标的可靠；</w:t>
      </w:r>
    </w:p>
    <w:p>
      <w:pPr>
        <w:pStyle w:val="8"/>
        <w:numPr>
          <w:ilvl w:val="0"/>
          <w:numId w:val="1"/>
        </w:numPr>
        <w:tabs>
          <w:tab w:val="left" w:pos="727"/>
        </w:tabs>
        <w:spacing w:before="5"/>
        <w:jc w:val="left"/>
        <w:rPr>
          <w:sz w:val="18"/>
          <w:szCs w:val="18"/>
        </w:rPr>
      </w:pPr>
      <w:r>
        <w:rPr>
          <w:sz w:val="18"/>
          <w:szCs w:val="18"/>
        </w:rPr>
        <w:t>产品上面的标识与所提交给外方认可的产品相一致；</w:t>
      </w:r>
    </w:p>
    <w:p>
      <w:pPr>
        <w:pStyle w:val="8"/>
        <w:numPr>
          <w:ilvl w:val="0"/>
          <w:numId w:val="1"/>
        </w:numPr>
        <w:tabs>
          <w:tab w:val="left" w:pos="727"/>
          <w:tab w:val="left" w:pos="1132"/>
        </w:tabs>
        <w:spacing w:line="242" w:lineRule="auto"/>
        <w:ind w:left="292" w:right="235" w:firstLine="0"/>
        <w:jc w:val="left"/>
        <w:rPr>
          <w:sz w:val="18"/>
          <w:szCs w:val="18"/>
        </w:rPr>
      </w:pPr>
      <w:r>
        <w:rPr>
          <w:sz w:val="18"/>
          <w:szCs w:val="18"/>
        </w:rPr>
        <w:t>若属供方原因所引起的产品内在和外观质量问题，应由供方承担因此引起的全部赔偿责任。</w:t>
      </w:r>
    </w:p>
    <w:p>
      <w:pPr>
        <w:pStyle w:val="8"/>
        <w:numPr>
          <w:ilvl w:val="0"/>
          <w:numId w:val="0"/>
        </w:numPr>
        <w:tabs>
          <w:tab w:val="left" w:pos="727"/>
          <w:tab w:val="left" w:pos="1132"/>
        </w:tabs>
        <w:spacing w:line="242" w:lineRule="auto"/>
        <w:ind w:left="292" w:leftChars="0" w:right="235" w:rightChars="0"/>
        <w:jc w:val="left"/>
        <w:rPr>
          <w:sz w:val="18"/>
          <w:szCs w:val="18"/>
        </w:rPr>
      </w:pPr>
    </w:p>
    <w:p>
      <w:pPr>
        <w:pStyle w:val="8"/>
        <w:numPr>
          <w:ilvl w:val="0"/>
          <w:numId w:val="0"/>
        </w:numPr>
        <w:tabs>
          <w:tab w:val="left" w:pos="727"/>
          <w:tab w:val="left" w:pos="1132"/>
        </w:tabs>
        <w:spacing w:line="242" w:lineRule="auto"/>
        <w:ind w:left="292" w:leftChars="0" w:right="235" w:rightChars="0"/>
        <w:jc w:val="left"/>
        <w:rPr>
          <w:sz w:val="18"/>
          <w:szCs w:val="18"/>
        </w:rPr>
      </w:pPr>
      <w:r>
        <w:rPr>
          <w:sz w:val="18"/>
          <w:szCs w:val="18"/>
        </w:rPr>
        <w:t>三、</w:t>
      </w:r>
      <w:r>
        <w:rPr>
          <w:sz w:val="18"/>
          <w:szCs w:val="18"/>
        </w:rPr>
        <w:tab/>
      </w:r>
      <w:r>
        <w:rPr>
          <w:sz w:val="18"/>
          <w:szCs w:val="18"/>
        </w:rPr>
        <w:t>包装标准：</w:t>
      </w:r>
    </w:p>
    <w:p>
      <w:pPr>
        <w:pStyle w:val="8"/>
        <w:numPr>
          <w:ilvl w:val="0"/>
          <w:numId w:val="2"/>
        </w:numPr>
        <w:tabs>
          <w:tab w:val="left" w:pos="653"/>
        </w:tabs>
        <w:spacing w:before="3"/>
        <w:jc w:val="left"/>
        <w:rPr>
          <w:sz w:val="18"/>
          <w:szCs w:val="18"/>
        </w:rPr>
      </w:pPr>
      <w:r>
        <w:rPr>
          <w:sz w:val="18"/>
          <w:szCs w:val="18"/>
        </w:rPr>
        <w:t>每一个产品独立用塑料袋套装后再用纸盒包装；</w:t>
      </w:r>
    </w:p>
    <w:p>
      <w:pPr>
        <w:pStyle w:val="8"/>
        <w:numPr>
          <w:ilvl w:val="0"/>
          <w:numId w:val="2"/>
        </w:numPr>
        <w:tabs>
          <w:tab w:val="left" w:pos="653"/>
        </w:tabs>
        <w:spacing w:before="5"/>
        <w:jc w:val="left"/>
        <w:rPr>
          <w:sz w:val="18"/>
          <w:szCs w:val="18"/>
        </w:rPr>
      </w:pPr>
      <w:r>
        <w:rPr>
          <w:spacing w:val="-20"/>
          <w:sz w:val="18"/>
          <w:szCs w:val="18"/>
        </w:rPr>
        <w:t xml:space="preserve">镜头 </w:t>
      </w:r>
      <w:r>
        <w:rPr>
          <w:sz w:val="18"/>
          <w:szCs w:val="18"/>
        </w:rPr>
        <w:t>10</w:t>
      </w:r>
      <w:r>
        <w:rPr>
          <w:spacing w:val="-8"/>
          <w:sz w:val="18"/>
          <w:szCs w:val="18"/>
        </w:rPr>
        <w:t xml:space="preserve"> 个再用五裱外包装箱包装；转向器等备件视体积和重量选择同样五裱外包装箱。</w:t>
      </w:r>
    </w:p>
    <w:p>
      <w:pPr>
        <w:pStyle w:val="8"/>
        <w:numPr>
          <w:ilvl w:val="0"/>
          <w:numId w:val="2"/>
        </w:numPr>
        <w:tabs>
          <w:tab w:val="left" w:pos="653"/>
        </w:tabs>
        <w:jc w:val="left"/>
        <w:rPr>
          <w:sz w:val="18"/>
          <w:szCs w:val="18"/>
        </w:rPr>
      </w:pPr>
      <w:r>
        <w:rPr>
          <w:sz w:val="18"/>
          <w:szCs w:val="18"/>
        </w:rPr>
        <w:t>包装箱用胶带封口并用打包带井字形打包固定。</w:t>
      </w:r>
    </w:p>
    <w:p>
      <w:pPr>
        <w:pStyle w:val="8"/>
        <w:numPr>
          <w:ilvl w:val="0"/>
          <w:numId w:val="2"/>
        </w:numPr>
        <w:tabs>
          <w:tab w:val="left" w:pos="653"/>
        </w:tabs>
        <w:spacing w:before="5"/>
        <w:jc w:val="left"/>
        <w:rPr>
          <w:sz w:val="18"/>
          <w:szCs w:val="18"/>
        </w:rPr>
      </w:pPr>
      <w:r>
        <w:rPr>
          <w:sz w:val="18"/>
          <w:szCs w:val="18"/>
        </w:rPr>
        <w:t>包装箱正面标明产品的名称，型号， 数量及箱号，印制内容如下：</w:t>
      </w:r>
    </w:p>
    <w:p>
      <w:pPr>
        <w:pStyle w:val="2"/>
        <w:jc w:val="left"/>
        <w:rPr>
          <w:sz w:val="18"/>
          <w:szCs w:val="18"/>
          <w:lang w:val="en-US"/>
        </w:rPr>
      </w:pPr>
      <w:r>
        <w:rPr>
          <w:color w:val="1F487C"/>
          <w:sz w:val="18"/>
          <w:szCs w:val="18"/>
          <w:lang w:val="en-US"/>
        </w:rPr>
        <w:t>BRITAX AUTOMOTIVE</w:t>
      </w:r>
    </w:p>
    <w:p>
      <w:pPr>
        <w:pStyle w:val="2"/>
        <w:spacing w:before="5"/>
        <w:ind w:left="1492"/>
        <w:jc w:val="left"/>
        <w:rPr>
          <w:sz w:val="18"/>
          <w:szCs w:val="18"/>
          <w:lang w:val="en-US"/>
        </w:rPr>
      </w:pPr>
      <w:r>
        <w:rPr>
          <w:color w:val="1F487C"/>
          <w:sz w:val="18"/>
          <w:szCs w:val="18"/>
          <w:lang w:val="en-US"/>
        </w:rPr>
        <w:t>Part number:</w:t>
      </w:r>
    </w:p>
    <w:p>
      <w:pPr>
        <w:pStyle w:val="2"/>
        <w:spacing w:line="242" w:lineRule="auto"/>
        <w:ind w:left="1492" w:right="6311"/>
        <w:jc w:val="left"/>
        <w:rPr>
          <w:sz w:val="18"/>
          <w:szCs w:val="18"/>
          <w:lang w:val="en-US"/>
        </w:rPr>
      </w:pPr>
      <w:r>
        <w:rPr>
          <w:color w:val="1F487C"/>
          <w:sz w:val="18"/>
          <w:szCs w:val="18"/>
          <w:lang w:val="en-US"/>
        </w:rPr>
        <w:t>QTY : ( per carton) Gross weight: (kgs) FRAGILE</w:t>
      </w:r>
    </w:p>
    <w:p>
      <w:pPr>
        <w:pStyle w:val="2"/>
        <w:spacing w:before="5" w:line="242" w:lineRule="auto"/>
        <w:ind w:right="187"/>
        <w:jc w:val="left"/>
        <w:rPr>
          <w:sz w:val="18"/>
          <w:szCs w:val="18"/>
        </w:rPr>
      </w:pPr>
      <w:r>
        <w:rPr>
          <w:spacing w:val="-3"/>
          <w:sz w:val="18"/>
          <w:szCs w:val="18"/>
        </w:rPr>
        <w:t xml:space="preserve">并在包装箱各面贴“易碎 </w:t>
      </w:r>
      <w:r>
        <w:rPr>
          <w:sz w:val="18"/>
          <w:szCs w:val="18"/>
        </w:rPr>
        <w:t>FRAGILE”标签，侧面标明唛头，印制内容为：Mark:Goldrare 5．</w:t>
      </w:r>
      <w:r>
        <w:rPr>
          <w:spacing w:val="-1"/>
          <w:sz w:val="18"/>
          <w:szCs w:val="18"/>
        </w:rPr>
        <w:t>供方负责由于包装不良造成的运输损坏以及在包装方面因供方采取了不当的保护措施而产生的</w:t>
      </w:r>
    </w:p>
    <w:p>
      <w:pPr>
        <w:pStyle w:val="2"/>
        <w:spacing w:before="3"/>
        <w:ind w:left="652"/>
        <w:jc w:val="left"/>
        <w:rPr>
          <w:sz w:val="18"/>
          <w:szCs w:val="18"/>
        </w:rPr>
      </w:pPr>
      <w:r>
        <w:rPr>
          <w:sz w:val="18"/>
          <w:szCs w:val="18"/>
        </w:rPr>
        <w:t>任何损坏；</w:t>
      </w:r>
    </w:p>
    <w:p>
      <w:pPr>
        <w:pStyle w:val="2"/>
        <w:tabs>
          <w:tab w:val="left" w:pos="1132"/>
        </w:tabs>
        <w:spacing w:line="242" w:lineRule="auto"/>
        <w:ind w:left="772" w:right="185" w:hanging="481"/>
        <w:jc w:val="left"/>
        <w:rPr>
          <w:sz w:val="18"/>
          <w:szCs w:val="18"/>
        </w:rPr>
      </w:pPr>
      <w:r>
        <w:rPr>
          <w:sz w:val="18"/>
          <w:szCs w:val="18"/>
        </w:rPr>
        <w:t>四、</w:t>
      </w:r>
      <w:r>
        <w:rPr>
          <w:sz w:val="18"/>
          <w:szCs w:val="18"/>
        </w:rPr>
        <w:tab/>
      </w:r>
      <w:r>
        <w:rPr>
          <w:sz w:val="18"/>
          <w:szCs w:val="18"/>
        </w:rPr>
        <w:t>卖方保证供给卖方的货物不损害任何第三方的知识产权、技术文件和其他相似权利，如</w:t>
      </w:r>
      <w:r>
        <w:rPr>
          <w:spacing w:val="-17"/>
          <w:sz w:val="18"/>
          <w:szCs w:val="18"/>
        </w:rPr>
        <w:t>发</w:t>
      </w:r>
      <w:r>
        <w:rPr>
          <w:sz w:val="18"/>
          <w:szCs w:val="18"/>
        </w:rPr>
        <w:t>生上述情况卖方应在短时间内自行解决问题；</w:t>
      </w:r>
    </w:p>
    <w:p>
      <w:pPr>
        <w:pStyle w:val="2"/>
        <w:tabs>
          <w:tab w:val="left" w:pos="1132"/>
        </w:tabs>
        <w:spacing w:before="3" w:line="242" w:lineRule="auto"/>
        <w:ind w:left="772" w:right="185" w:hanging="481"/>
        <w:jc w:val="left"/>
        <w:rPr>
          <w:sz w:val="18"/>
          <w:szCs w:val="18"/>
        </w:rPr>
      </w:pPr>
      <w:r>
        <w:rPr>
          <w:sz w:val="18"/>
          <w:szCs w:val="18"/>
        </w:rPr>
        <w:t>五、</w:t>
      </w:r>
      <w:r>
        <w:rPr>
          <w:sz w:val="18"/>
          <w:szCs w:val="18"/>
        </w:rPr>
        <w:tab/>
      </w:r>
      <w:r>
        <w:rPr>
          <w:sz w:val="18"/>
          <w:szCs w:val="18"/>
        </w:rPr>
        <w:t>结算方式及期限：货物送到港口后三个工作日内付款；结算货款必须提供的单据：供方</w:t>
      </w:r>
      <w:r>
        <w:rPr>
          <w:spacing w:val="-17"/>
          <w:sz w:val="18"/>
          <w:szCs w:val="18"/>
        </w:rPr>
        <w:t>向</w:t>
      </w:r>
      <w:r>
        <w:rPr>
          <w:sz w:val="18"/>
          <w:szCs w:val="18"/>
        </w:rPr>
        <w:t>需方提供符合国家规定的正式发票及出口产品退税专用缴款书；</w:t>
      </w:r>
    </w:p>
    <w:p>
      <w:pPr>
        <w:pStyle w:val="2"/>
        <w:tabs>
          <w:tab w:val="left" w:pos="1132"/>
        </w:tabs>
        <w:spacing w:before="3" w:line="244" w:lineRule="auto"/>
        <w:ind w:left="772" w:right="185" w:hanging="481"/>
        <w:jc w:val="left"/>
        <w:rPr>
          <w:sz w:val="18"/>
          <w:szCs w:val="18"/>
        </w:rPr>
      </w:pPr>
      <w:r>
        <w:rPr>
          <w:sz w:val="18"/>
          <w:szCs w:val="18"/>
        </w:rPr>
        <w:t>六、</w:t>
      </w:r>
      <w:r>
        <w:rPr>
          <w:sz w:val="18"/>
          <w:szCs w:val="18"/>
        </w:rPr>
        <w:tab/>
      </w:r>
      <w:r>
        <w:rPr>
          <w:sz w:val="18"/>
          <w:szCs w:val="18"/>
        </w:rPr>
        <w:t>本合同签订后即有法律约束力；任何一方违反本合同条款，均按《中华人民共和国经济</w:t>
      </w:r>
      <w:r>
        <w:rPr>
          <w:spacing w:val="-17"/>
          <w:sz w:val="18"/>
          <w:szCs w:val="18"/>
        </w:rPr>
        <w:t>合</w:t>
      </w:r>
      <w:r>
        <w:rPr>
          <w:sz w:val="18"/>
          <w:szCs w:val="18"/>
        </w:rPr>
        <w:t>同法》和有关法规承担经济责任；</w:t>
      </w:r>
    </w:p>
    <w:p>
      <w:pPr>
        <w:pStyle w:val="2"/>
        <w:tabs>
          <w:tab w:val="left" w:pos="1132"/>
        </w:tabs>
        <w:spacing w:before="0" w:line="242" w:lineRule="auto"/>
        <w:ind w:right="1330"/>
        <w:jc w:val="left"/>
        <w:rPr>
          <w:sz w:val="18"/>
          <w:szCs w:val="18"/>
        </w:rPr>
      </w:pPr>
      <w:r>
        <w:rPr>
          <w:sz w:val="18"/>
          <w:szCs w:val="18"/>
        </w:rPr>
        <w:t>七、</w:t>
      </w:r>
      <w:r>
        <w:rPr>
          <w:rFonts w:hint="eastAsia"/>
          <w:sz w:val="18"/>
          <w:szCs w:val="18"/>
          <w:lang w:val="en-US" w:eastAsia="zh-CN"/>
        </w:rPr>
        <w:t xml:space="preserve"> </w:t>
      </w:r>
      <w:r>
        <w:rPr>
          <w:sz w:val="18"/>
          <w:szCs w:val="18"/>
        </w:rPr>
        <w:t>交货地点及方式：20</w:t>
      </w:r>
      <w:r>
        <w:rPr>
          <w:rFonts w:hint="eastAsia"/>
          <w:sz w:val="18"/>
          <w:szCs w:val="18"/>
          <w:lang w:val="en-US" w:eastAsia="zh-CN"/>
        </w:rPr>
        <w:t>20</w:t>
      </w:r>
      <w:r>
        <w:rPr>
          <w:sz w:val="18"/>
          <w:szCs w:val="18"/>
        </w:rPr>
        <w:t>年</w:t>
      </w:r>
      <w:r>
        <w:rPr>
          <w:rFonts w:hint="eastAsia"/>
          <w:spacing w:val="-60"/>
          <w:sz w:val="18"/>
          <w:szCs w:val="18"/>
          <w:lang w:val="en-US" w:eastAsia="zh-CN"/>
        </w:rPr>
        <w:t xml:space="preserve">5  </w:t>
      </w:r>
      <w:r>
        <w:rPr>
          <w:sz w:val="18"/>
          <w:szCs w:val="18"/>
        </w:rPr>
        <w:t>月</w:t>
      </w:r>
      <w:r>
        <w:rPr>
          <w:rFonts w:hint="eastAsia"/>
          <w:spacing w:val="-60"/>
          <w:sz w:val="18"/>
          <w:szCs w:val="18"/>
          <w:lang w:val="en-US" w:eastAsia="zh-CN"/>
        </w:rPr>
        <w:t xml:space="preserve">2  0    </w:t>
      </w:r>
      <w:r>
        <w:rPr>
          <w:sz w:val="18"/>
          <w:szCs w:val="18"/>
        </w:rPr>
        <w:t>日前供方负责将货物运送到需方指定仓库。</w:t>
      </w:r>
    </w:p>
    <w:p>
      <w:pPr>
        <w:pStyle w:val="2"/>
        <w:tabs>
          <w:tab w:val="left" w:pos="1132"/>
        </w:tabs>
        <w:spacing w:before="0" w:line="242" w:lineRule="auto"/>
        <w:ind w:right="1330"/>
        <w:jc w:val="left"/>
        <w:rPr>
          <w:sz w:val="18"/>
          <w:szCs w:val="18"/>
        </w:rPr>
      </w:pPr>
      <w:r>
        <w:rPr>
          <w:sz w:val="18"/>
          <w:szCs w:val="18"/>
        </w:rPr>
        <w:t>八、</w:t>
      </w:r>
      <w:r>
        <w:rPr>
          <w:rFonts w:hint="eastAsia"/>
          <w:sz w:val="18"/>
          <w:szCs w:val="18"/>
          <w:lang w:val="en-US" w:eastAsia="zh-CN"/>
        </w:rPr>
        <w:t xml:space="preserve"> </w:t>
      </w:r>
      <w:r>
        <w:rPr>
          <w:sz w:val="18"/>
          <w:szCs w:val="18"/>
        </w:rPr>
        <w:t>未尽事宜，供方友好协商解决，协商不成由需方所在地法院管辖。</w:t>
      </w:r>
    </w:p>
    <w:p>
      <w:pPr>
        <w:pStyle w:val="2"/>
        <w:tabs>
          <w:tab w:val="left" w:pos="1132"/>
        </w:tabs>
        <w:spacing w:before="0"/>
        <w:jc w:val="left"/>
        <w:rPr>
          <w:sz w:val="18"/>
          <w:szCs w:val="18"/>
        </w:rPr>
      </w:pPr>
      <w:r>
        <w:rPr>
          <w:b w:val="0"/>
          <w:bCs/>
          <w:sz w:val="18"/>
          <w:szCs w:val="18"/>
        </w:rPr>
        <w:t>九、</w:t>
      </w:r>
      <w:r>
        <w:rPr>
          <w:rFonts w:hint="eastAsia"/>
          <w:b/>
          <w:sz w:val="18"/>
          <w:szCs w:val="18"/>
          <w:lang w:val="en-US" w:eastAsia="zh-CN"/>
        </w:rPr>
        <w:t xml:space="preserve"> </w:t>
      </w:r>
      <w:r>
        <w:rPr>
          <w:sz w:val="18"/>
          <w:szCs w:val="18"/>
        </w:rPr>
        <w:t>本合同一式二份，双方各执一份；经双方签字盖章之日起生效。</w:t>
      </w:r>
    </w:p>
    <w:p>
      <w:pPr>
        <w:pStyle w:val="2"/>
        <w:tabs>
          <w:tab w:val="left" w:pos="1132"/>
        </w:tabs>
        <w:spacing w:before="0"/>
        <w:jc w:val="left"/>
        <w:rPr>
          <w:sz w:val="18"/>
          <w:szCs w:val="18"/>
        </w:rPr>
      </w:pPr>
    </w:p>
    <w:p>
      <w:pPr>
        <w:pStyle w:val="2"/>
        <w:spacing w:line="242" w:lineRule="auto"/>
        <w:ind w:right="550"/>
        <w:jc w:val="left"/>
        <w:rPr>
          <w:sz w:val="18"/>
          <w:szCs w:val="18"/>
          <w:lang w:val="en-US"/>
        </w:rPr>
      </w:pPr>
      <w:r>
        <w:rPr>
          <w:sz w:val="18"/>
          <w:szCs w:val="18"/>
        </w:rPr>
        <w:t>需方：</w:t>
      </w:r>
      <w:r>
        <w:rPr>
          <w:rFonts w:hint="eastAsia"/>
          <w:sz w:val="18"/>
          <w:szCs w:val="18"/>
        </w:rPr>
        <w:t>北京优卡动力贸易有限公司</w:t>
      </w:r>
      <w:r>
        <w:rPr>
          <w:sz w:val="18"/>
          <w:szCs w:val="18"/>
        </w:rPr>
        <w:t xml:space="preserve">               </w:t>
      </w:r>
      <w:r>
        <w:rPr>
          <w:rFonts w:hint="eastAsia"/>
          <w:sz w:val="18"/>
          <w:szCs w:val="18"/>
          <w:lang w:val="en-US" w:eastAsia="zh-CN"/>
        </w:rPr>
        <w:t xml:space="preserve">                </w:t>
      </w:r>
      <w:r>
        <w:rPr>
          <w:sz w:val="18"/>
          <w:szCs w:val="18"/>
        </w:rPr>
        <w:t>供方：</w:t>
      </w:r>
      <w:r>
        <w:rPr>
          <w:rFonts w:hint="eastAsia"/>
          <w:sz w:val="18"/>
          <w:szCs w:val="18"/>
        </w:rPr>
        <w:t>河北光华荣昌汽车部件有限公司</w:t>
      </w:r>
      <w:r>
        <w:rPr>
          <w:sz w:val="18"/>
          <w:szCs w:val="18"/>
        </w:rPr>
        <w:t>地址：</w:t>
      </w:r>
      <w:r>
        <w:rPr>
          <w:rFonts w:hint="eastAsia"/>
          <w:sz w:val="18"/>
          <w:szCs w:val="18"/>
          <w:lang w:val="en-US" w:eastAsia="zh-CN"/>
        </w:rPr>
        <w:t xml:space="preserve">                       </w:t>
      </w:r>
      <w:r>
        <w:rPr>
          <w:rFonts w:hint="eastAsia"/>
          <w:sz w:val="18"/>
          <w:szCs w:val="18"/>
        </w:rPr>
        <w:t>北京市朝阳区广渠路28号院401号楼(劲松孵化器3-5-1912)</w:t>
      </w:r>
      <w:r>
        <w:rPr>
          <w:rFonts w:hint="eastAsia"/>
          <w:sz w:val="18"/>
          <w:szCs w:val="18"/>
          <w:lang w:val="en-US" w:eastAsia="zh-CN"/>
        </w:rPr>
        <w:t xml:space="preserve">          </w:t>
      </w:r>
      <w:r>
        <w:rPr>
          <w:sz w:val="18"/>
          <w:szCs w:val="18"/>
        </w:rPr>
        <w:t>地址：</w:t>
      </w:r>
      <w:r>
        <w:rPr>
          <w:rFonts w:hint="eastAsia"/>
          <w:sz w:val="18"/>
          <w:szCs w:val="18"/>
        </w:rPr>
        <w:t>河北省沧州黄骅市经济开发区泰山道南段</w:t>
      </w:r>
    </w:p>
    <w:p>
      <w:pPr>
        <w:pStyle w:val="2"/>
        <w:spacing w:before="5"/>
        <w:ind w:left="5330" w:leftChars="132" w:hanging="5040" w:hangingChars="2800"/>
        <w:jc w:val="left"/>
        <w:rPr>
          <w:sz w:val="18"/>
          <w:szCs w:val="18"/>
        </w:rPr>
      </w:pPr>
      <w:r>
        <w:rPr>
          <w:sz w:val="18"/>
          <w:szCs w:val="18"/>
        </w:rPr>
        <w:t>开户行：</w:t>
      </w:r>
      <w:r>
        <w:rPr>
          <w:rFonts w:hint="eastAsia"/>
          <w:sz w:val="18"/>
          <w:szCs w:val="18"/>
        </w:rPr>
        <w:t>中国银行北京劲松东口支行</w:t>
      </w:r>
      <w:r>
        <w:rPr>
          <w:rFonts w:hint="eastAsia"/>
          <w:sz w:val="18"/>
          <w:szCs w:val="18"/>
          <w:lang w:val="en-US" w:eastAsia="zh-CN"/>
        </w:rPr>
        <w:t xml:space="preserve">                             </w:t>
      </w:r>
      <w:r>
        <w:rPr>
          <w:sz w:val="18"/>
          <w:szCs w:val="18"/>
        </w:rPr>
        <w:t>开户行：</w:t>
      </w:r>
      <w:r>
        <w:rPr>
          <w:rFonts w:hint="eastAsia"/>
          <w:sz w:val="18"/>
          <w:szCs w:val="18"/>
        </w:rPr>
        <w:t>中国建设银行股份有限公司黄骅支行</w:t>
      </w:r>
    </w:p>
    <w:p>
      <w:pPr>
        <w:pStyle w:val="2"/>
        <w:jc w:val="left"/>
        <w:rPr>
          <w:sz w:val="18"/>
          <w:szCs w:val="18"/>
        </w:rPr>
      </w:pPr>
      <w:r>
        <w:rPr>
          <w:sz w:val="18"/>
          <w:szCs w:val="18"/>
        </w:rPr>
        <w:t xml:space="preserve">帐 号 ： </w:t>
      </w:r>
      <w:r>
        <w:rPr>
          <w:rFonts w:hint="eastAsia"/>
          <w:sz w:val="18"/>
          <w:szCs w:val="18"/>
        </w:rPr>
        <w:t>335065051136</w:t>
      </w:r>
      <w:r>
        <w:rPr>
          <w:rFonts w:hint="eastAsia"/>
          <w:sz w:val="18"/>
          <w:szCs w:val="18"/>
          <w:lang w:val="en-US" w:eastAsia="zh-CN"/>
        </w:rPr>
        <w:t xml:space="preserve">                                        </w:t>
      </w:r>
      <w:r>
        <w:rPr>
          <w:sz w:val="18"/>
          <w:szCs w:val="18"/>
        </w:rPr>
        <w:t>帐 号 ：</w:t>
      </w:r>
      <w:r>
        <w:rPr>
          <w:rFonts w:hint="eastAsia"/>
          <w:sz w:val="18"/>
          <w:szCs w:val="18"/>
        </w:rPr>
        <w:t>1300 1696 3080 5051 6784</w:t>
      </w:r>
    </w:p>
    <w:p>
      <w:pPr>
        <w:pStyle w:val="2"/>
        <w:spacing w:before="5"/>
      </w:pPr>
      <w:r>
        <w:rPr>
          <w:lang w:val="en-US" w:bidi="ar-SA"/>
        </w:rPr>
        <w:drawing>
          <wp:anchor distT="0" distB="0" distL="0" distR="0" simplePos="0" relativeHeight="251659264" behindDoc="0" locked="0" layoutInCell="1" allowOverlap="1">
            <wp:simplePos x="0" y="0"/>
            <wp:positionH relativeFrom="page">
              <wp:posOffset>344170</wp:posOffset>
            </wp:positionH>
            <wp:positionV relativeFrom="paragraph">
              <wp:posOffset>1000760</wp:posOffset>
            </wp:positionV>
            <wp:extent cx="2257425" cy="10414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4" cstate="print"/>
                    <a:stretch>
                      <a:fillRect/>
                    </a:stretch>
                  </pic:blipFill>
                  <pic:spPr>
                    <a:xfrm>
                      <a:off x="0" y="0"/>
                      <a:ext cx="2257425" cy="104393"/>
                    </a:xfrm>
                    <a:prstGeom prst="rect">
                      <a:avLst/>
                    </a:prstGeom>
                  </pic:spPr>
                </pic:pic>
              </a:graphicData>
            </a:graphic>
          </wp:anchor>
        </w:drawing>
      </w:r>
    </w:p>
    <w:sectPr>
      <w:type w:val="continuous"/>
      <w:pgSz w:w="11910" w:h="16840"/>
      <w:pgMar w:top="1040" w:right="660" w:bottom="0" w:left="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653"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62" w:hanging="361"/>
      </w:pPr>
      <w:rPr>
        <w:rFonts w:hint="default"/>
        <w:lang w:val="zh-CN" w:eastAsia="zh-CN" w:bidi="zh-CN"/>
      </w:rPr>
    </w:lvl>
    <w:lvl w:ilvl="2" w:tentative="0">
      <w:start w:val="0"/>
      <w:numFmt w:val="bullet"/>
      <w:lvlText w:val="•"/>
      <w:lvlJc w:val="left"/>
      <w:pPr>
        <w:ind w:left="2665" w:hanging="361"/>
      </w:pPr>
      <w:rPr>
        <w:rFonts w:hint="default"/>
        <w:lang w:val="zh-CN" w:eastAsia="zh-CN" w:bidi="zh-CN"/>
      </w:rPr>
    </w:lvl>
    <w:lvl w:ilvl="3" w:tentative="0">
      <w:start w:val="0"/>
      <w:numFmt w:val="bullet"/>
      <w:lvlText w:val="•"/>
      <w:lvlJc w:val="left"/>
      <w:pPr>
        <w:ind w:left="36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673" w:hanging="361"/>
      </w:pPr>
      <w:rPr>
        <w:rFonts w:hint="default"/>
        <w:lang w:val="zh-CN" w:eastAsia="zh-CN" w:bidi="zh-CN"/>
      </w:rPr>
    </w:lvl>
    <w:lvl w:ilvl="6" w:tentative="0">
      <w:start w:val="0"/>
      <w:numFmt w:val="bullet"/>
      <w:lvlText w:val="•"/>
      <w:lvlJc w:val="left"/>
      <w:pPr>
        <w:ind w:left="6675" w:hanging="361"/>
      </w:pPr>
      <w:rPr>
        <w:rFonts w:hint="default"/>
        <w:lang w:val="zh-CN" w:eastAsia="zh-CN" w:bidi="zh-CN"/>
      </w:rPr>
    </w:lvl>
    <w:lvl w:ilvl="7" w:tentative="0">
      <w:start w:val="0"/>
      <w:numFmt w:val="bullet"/>
      <w:lvlText w:val="•"/>
      <w:lvlJc w:val="left"/>
      <w:pPr>
        <w:ind w:left="7678" w:hanging="361"/>
      </w:pPr>
      <w:rPr>
        <w:rFonts w:hint="default"/>
        <w:lang w:val="zh-CN" w:eastAsia="zh-CN" w:bidi="zh-CN"/>
      </w:rPr>
    </w:lvl>
    <w:lvl w:ilvl="8" w:tentative="0">
      <w:start w:val="0"/>
      <w:numFmt w:val="bullet"/>
      <w:lvlText w:val="•"/>
      <w:lvlJc w:val="left"/>
      <w:pPr>
        <w:ind w:left="8681" w:hanging="361"/>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726" w:hanging="435"/>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16" w:hanging="435"/>
      </w:pPr>
      <w:rPr>
        <w:rFonts w:hint="default"/>
        <w:lang w:val="zh-CN" w:eastAsia="zh-CN" w:bidi="zh-CN"/>
      </w:rPr>
    </w:lvl>
    <w:lvl w:ilvl="2" w:tentative="0">
      <w:start w:val="0"/>
      <w:numFmt w:val="bullet"/>
      <w:lvlText w:val="•"/>
      <w:lvlJc w:val="left"/>
      <w:pPr>
        <w:ind w:left="2713" w:hanging="435"/>
      </w:pPr>
      <w:rPr>
        <w:rFonts w:hint="default"/>
        <w:lang w:val="zh-CN" w:eastAsia="zh-CN" w:bidi="zh-CN"/>
      </w:rPr>
    </w:lvl>
    <w:lvl w:ilvl="3" w:tentative="0">
      <w:start w:val="0"/>
      <w:numFmt w:val="bullet"/>
      <w:lvlText w:val="•"/>
      <w:lvlJc w:val="left"/>
      <w:pPr>
        <w:ind w:left="3709" w:hanging="435"/>
      </w:pPr>
      <w:rPr>
        <w:rFonts w:hint="default"/>
        <w:lang w:val="zh-CN" w:eastAsia="zh-CN" w:bidi="zh-CN"/>
      </w:rPr>
    </w:lvl>
    <w:lvl w:ilvl="4" w:tentative="0">
      <w:start w:val="0"/>
      <w:numFmt w:val="bullet"/>
      <w:lvlText w:val="•"/>
      <w:lvlJc w:val="left"/>
      <w:pPr>
        <w:ind w:left="4706" w:hanging="435"/>
      </w:pPr>
      <w:rPr>
        <w:rFonts w:hint="default"/>
        <w:lang w:val="zh-CN" w:eastAsia="zh-CN" w:bidi="zh-CN"/>
      </w:rPr>
    </w:lvl>
    <w:lvl w:ilvl="5" w:tentative="0">
      <w:start w:val="0"/>
      <w:numFmt w:val="bullet"/>
      <w:lvlText w:val="•"/>
      <w:lvlJc w:val="left"/>
      <w:pPr>
        <w:ind w:left="5703" w:hanging="435"/>
      </w:pPr>
      <w:rPr>
        <w:rFonts w:hint="default"/>
        <w:lang w:val="zh-CN" w:eastAsia="zh-CN" w:bidi="zh-CN"/>
      </w:rPr>
    </w:lvl>
    <w:lvl w:ilvl="6" w:tentative="0">
      <w:start w:val="0"/>
      <w:numFmt w:val="bullet"/>
      <w:lvlText w:val="•"/>
      <w:lvlJc w:val="left"/>
      <w:pPr>
        <w:ind w:left="6699" w:hanging="435"/>
      </w:pPr>
      <w:rPr>
        <w:rFonts w:hint="default"/>
        <w:lang w:val="zh-CN" w:eastAsia="zh-CN" w:bidi="zh-CN"/>
      </w:rPr>
    </w:lvl>
    <w:lvl w:ilvl="7" w:tentative="0">
      <w:start w:val="0"/>
      <w:numFmt w:val="bullet"/>
      <w:lvlText w:val="•"/>
      <w:lvlJc w:val="left"/>
      <w:pPr>
        <w:ind w:left="7696" w:hanging="435"/>
      </w:pPr>
      <w:rPr>
        <w:rFonts w:hint="default"/>
        <w:lang w:val="zh-CN" w:eastAsia="zh-CN" w:bidi="zh-CN"/>
      </w:rPr>
    </w:lvl>
    <w:lvl w:ilvl="8" w:tentative="0">
      <w:start w:val="0"/>
      <w:numFmt w:val="bullet"/>
      <w:lvlText w:val="•"/>
      <w:lvlJc w:val="left"/>
      <w:pPr>
        <w:ind w:left="8693" w:hanging="435"/>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DF"/>
    <w:rsid w:val="00086B57"/>
    <w:rsid w:val="004E7EA6"/>
    <w:rsid w:val="00572F6C"/>
    <w:rsid w:val="00907EDF"/>
    <w:rsid w:val="01041A95"/>
    <w:rsid w:val="07BD30E6"/>
    <w:rsid w:val="08325018"/>
    <w:rsid w:val="090653F0"/>
    <w:rsid w:val="11D3507C"/>
    <w:rsid w:val="142E1B50"/>
    <w:rsid w:val="14DC550C"/>
    <w:rsid w:val="207A17DA"/>
    <w:rsid w:val="264F0B7E"/>
    <w:rsid w:val="26E31BE5"/>
    <w:rsid w:val="2AD65F20"/>
    <w:rsid w:val="2B395E86"/>
    <w:rsid w:val="3B9A35BA"/>
    <w:rsid w:val="3FD60256"/>
    <w:rsid w:val="41257698"/>
    <w:rsid w:val="4B5D5224"/>
    <w:rsid w:val="51B127B3"/>
    <w:rsid w:val="529139E8"/>
    <w:rsid w:val="5D255503"/>
    <w:rsid w:val="5D3E53AC"/>
    <w:rsid w:val="63A548D1"/>
    <w:rsid w:val="6B267AE7"/>
    <w:rsid w:val="6C281036"/>
    <w:rsid w:val="7AA70C32"/>
    <w:rsid w:val="7B655363"/>
    <w:rsid w:val="7BCF3BC5"/>
    <w:rsid w:val="7FDE7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4"/>
      <w:ind w:left="292"/>
    </w:pPr>
    <w:rPr>
      <w:sz w:val="24"/>
      <w:szCs w:val="2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
      <w:ind w:left="653" w:hanging="361"/>
    </w:pPr>
  </w:style>
  <w:style w:type="paragraph" w:customStyle="1" w:styleId="9">
    <w:name w:val="Table Paragraph"/>
    <w:basedOn w:val="1"/>
    <w:qFormat/>
    <w:uiPriority w:val="1"/>
    <w:pPr>
      <w:spacing w:before="2"/>
      <w:ind w:left="48"/>
    </w:pPr>
  </w:style>
  <w:style w:type="character" w:customStyle="1" w:styleId="10">
    <w:name w:val="页眉 Char"/>
    <w:basedOn w:val="6"/>
    <w:link w:val="4"/>
    <w:qFormat/>
    <w:uiPriority w:val="0"/>
    <w:rPr>
      <w:rFonts w:ascii="宋体" w:hAnsi="宋体" w:cs="宋体"/>
      <w:sz w:val="18"/>
      <w:szCs w:val="18"/>
      <w:lang w:val="zh-CN" w:bidi="zh-CN"/>
    </w:rPr>
  </w:style>
  <w:style w:type="character" w:customStyle="1" w:styleId="11">
    <w:name w:val="页脚 Char"/>
    <w:basedOn w:val="6"/>
    <w:link w:val="3"/>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1243</Characters>
  <Lines>10</Lines>
  <Paragraphs>2</Paragraphs>
  <TotalTime>8</TotalTime>
  <ScaleCrop>false</ScaleCrop>
  <LinksUpToDate>false</LinksUpToDate>
  <CharactersWithSpaces>1458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2019-04-11T05:56:00Z</dcterms:created>
  <dc:creator>p3</dc:creator>
  <cp:lastModifiedBy>Administrator</cp:lastModifiedBy>
  <dcterms:modified xsi:type="dcterms:W3CDTF">2021-05-10T07:17:56Z</dcterms:modified>
  <dc:title>产品购销合同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Office Word 2007</vt:lpwstr>
  </property>
  <property fmtid="{D5CDD505-2E9C-101B-9397-08002B2CF9AE}" pid="4" name="LastSaved">
    <vt:filetime>2019-04-11T00:00:00Z</vt:filetime>
  </property>
  <property fmtid="{D5CDD505-2E9C-101B-9397-08002B2CF9AE}" pid="5" name="KSOProductBuildVer">
    <vt:lpwstr>2052-11.1.0.10463</vt:lpwstr>
  </property>
  <property fmtid="{D5CDD505-2E9C-101B-9397-08002B2CF9AE}" pid="6" name="ICV">
    <vt:lpwstr>E8784B5F94404029A7694003C88D322B</vt:lpwstr>
  </property>
</Properties>
</file>