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166E" w14:textId="77777777" w:rsidR="00962FB4" w:rsidRDefault="00962FB4">
      <w:pPr>
        <w:spacing w:line="360" w:lineRule="auto"/>
        <w:jc w:val="left"/>
        <w:rPr>
          <w:rFonts w:ascii="微软雅黑" w:eastAsia="微软雅黑" w:hAnsi="微软雅黑" w:cs="Times New Roman"/>
          <w:b/>
          <w:sz w:val="24"/>
          <w:szCs w:val="24"/>
        </w:rPr>
      </w:pPr>
    </w:p>
    <w:p w14:paraId="0E7C47AB" w14:textId="77777777" w:rsidR="00962FB4" w:rsidRDefault="005C6503">
      <w:pPr>
        <w:spacing w:line="360" w:lineRule="auto"/>
        <w:jc w:val="left"/>
        <w:rPr>
          <w:rFonts w:asciiTheme="minorEastAsia" w:hAnsiTheme="minorEastAsia" w:cs="Times New Roman"/>
          <w:b/>
          <w:sz w:val="24"/>
          <w:szCs w:val="24"/>
        </w:rPr>
      </w:pPr>
      <w:r>
        <w:rPr>
          <w:rFonts w:asciiTheme="minorEastAsia" w:hAnsiTheme="minorEastAsia" w:cs="Times New Roman" w:hint="eastAsia"/>
          <w:b/>
          <w:sz w:val="24"/>
          <w:szCs w:val="24"/>
        </w:rPr>
        <w:t>合同编号：</w:t>
      </w:r>
      <w:r w:rsidRPr="003554B2">
        <w:rPr>
          <w:rFonts w:asciiTheme="minorEastAsia" w:hAnsiTheme="minorEastAsia" w:cs="Times New Roman"/>
          <w:b/>
          <w:sz w:val="24"/>
          <w:szCs w:val="24"/>
          <w:highlight w:val="yellow"/>
        </w:rPr>
        <w:t>JHCG2021</w:t>
      </w:r>
      <w:r w:rsidRPr="003554B2">
        <w:rPr>
          <w:rFonts w:asciiTheme="minorEastAsia" w:hAnsiTheme="minorEastAsia" w:cs="Times New Roman" w:hint="eastAsia"/>
          <w:b/>
          <w:sz w:val="24"/>
          <w:szCs w:val="24"/>
          <w:highlight w:val="yellow"/>
        </w:rPr>
        <w:t>0601003</w:t>
      </w:r>
    </w:p>
    <w:p w14:paraId="50D61D19" w14:textId="77777777" w:rsidR="00962FB4" w:rsidRDefault="00962FB4">
      <w:pPr>
        <w:spacing w:line="360" w:lineRule="auto"/>
        <w:jc w:val="center"/>
        <w:rPr>
          <w:rFonts w:ascii="微软雅黑" w:eastAsia="微软雅黑" w:hAnsi="微软雅黑" w:cs="Times New Roman"/>
          <w:b/>
          <w:sz w:val="44"/>
          <w:szCs w:val="44"/>
        </w:rPr>
      </w:pPr>
    </w:p>
    <w:p w14:paraId="412727D7" w14:textId="77777777" w:rsidR="00962FB4" w:rsidRDefault="005C6503">
      <w:pPr>
        <w:spacing w:line="360" w:lineRule="auto"/>
        <w:jc w:val="center"/>
        <w:rPr>
          <w:rFonts w:asciiTheme="minorEastAsia" w:hAnsiTheme="minorEastAsia" w:cs="Times New Roman"/>
          <w:b/>
          <w:sz w:val="32"/>
          <w:szCs w:val="32"/>
        </w:rPr>
      </w:pPr>
      <w:r>
        <w:rPr>
          <w:rFonts w:asciiTheme="minorEastAsia" w:hAnsiTheme="minorEastAsia" w:cs="Times New Roman" w:hint="eastAsia"/>
          <w:b/>
          <w:sz w:val="32"/>
          <w:szCs w:val="32"/>
        </w:rPr>
        <w:t>保密协议</w:t>
      </w:r>
    </w:p>
    <w:p w14:paraId="16304231" w14:textId="77777777" w:rsidR="00962FB4" w:rsidRDefault="00962FB4">
      <w:pPr>
        <w:spacing w:line="360" w:lineRule="auto"/>
        <w:rPr>
          <w:rFonts w:ascii="Calibri" w:eastAsia="宋体" w:hAnsi="Calibri" w:cs="Times New Roman"/>
          <w:sz w:val="24"/>
          <w:szCs w:val="24"/>
        </w:rPr>
      </w:pPr>
    </w:p>
    <w:p w14:paraId="54681888" w14:textId="77777777" w:rsidR="00962FB4" w:rsidRDefault="00962FB4">
      <w:pPr>
        <w:spacing w:line="360" w:lineRule="auto"/>
        <w:rPr>
          <w:rFonts w:ascii="Calibri" w:eastAsia="宋体" w:hAnsi="Calibri" w:cs="Times New Roman"/>
          <w:sz w:val="24"/>
          <w:szCs w:val="24"/>
        </w:rPr>
      </w:pPr>
    </w:p>
    <w:p w14:paraId="3882053B" w14:textId="77777777" w:rsidR="00962FB4" w:rsidRDefault="00962FB4">
      <w:pPr>
        <w:spacing w:line="360" w:lineRule="auto"/>
        <w:rPr>
          <w:rFonts w:ascii="Calibri" w:eastAsia="宋体" w:hAnsi="Calibri" w:cs="Times New Roman"/>
          <w:sz w:val="24"/>
          <w:szCs w:val="24"/>
        </w:rPr>
      </w:pPr>
    </w:p>
    <w:p w14:paraId="6F0F6A85" w14:textId="77777777" w:rsidR="00962FB4" w:rsidRDefault="005C6503">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甲方：金琥新能源汽车（成都）有限公司</w:t>
      </w:r>
      <w:r>
        <w:rPr>
          <w:rFonts w:asciiTheme="minorEastAsia" w:hAnsiTheme="minorEastAsia" w:cs="Times New Roman" w:hint="eastAsia"/>
          <w:b/>
          <w:sz w:val="24"/>
          <w:szCs w:val="24"/>
        </w:rPr>
        <w:t xml:space="preserve"> </w:t>
      </w:r>
    </w:p>
    <w:p w14:paraId="3D765219"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法定代表人：马军龙</w:t>
      </w:r>
      <w:r>
        <w:rPr>
          <w:rFonts w:asciiTheme="minorEastAsia" w:hAnsiTheme="minorEastAsia" w:cs="Times New Roman"/>
          <w:sz w:val="24"/>
          <w:szCs w:val="24"/>
        </w:rPr>
        <w:t xml:space="preserve"> </w:t>
      </w:r>
    </w:p>
    <w:p w14:paraId="7F386491"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注册地址：</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中国（四川）自由贸易试验区成都高新区和乐二街</w:t>
      </w:r>
      <w:r>
        <w:rPr>
          <w:rFonts w:asciiTheme="minorEastAsia" w:hAnsiTheme="minorEastAsia" w:cs="Times New Roman" w:hint="eastAsia"/>
          <w:sz w:val="24"/>
          <w:szCs w:val="24"/>
        </w:rPr>
        <w:t>171</w:t>
      </w:r>
      <w:r>
        <w:rPr>
          <w:rFonts w:asciiTheme="minorEastAsia" w:hAnsiTheme="minorEastAsia" w:cs="Times New Roman" w:hint="eastAsia"/>
          <w:sz w:val="24"/>
          <w:szCs w:val="24"/>
        </w:rPr>
        <w:t>号</w:t>
      </w:r>
      <w:r>
        <w:rPr>
          <w:rFonts w:asciiTheme="minorEastAsia" w:hAnsiTheme="minorEastAsia" w:cs="Times New Roman" w:hint="eastAsia"/>
          <w:sz w:val="24"/>
          <w:szCs w:val="24"/>
        </w:rPr>
        <w:t>7</w:t>
      </w:r>
      <w:r>
        <w:rPr>
          <w:rFonts w:asciiTheme="minorEastAsia" w:hAnsiTheme="minorEastAsia" w:cs="Times New Roman" w:hint="eastAsia"/>
          <w:sz w:val="24"/>
          <w:szCs w:val="24"/>
        </w:rPr>
        <w:t>栋</w:t>
      </w:r>
      <w:r>
        <w:rPr>
          <w:rFonts w:asciiTheme="minorEastAsia" w:hAnsiTheme="minorEastAsia" w:cs="Times New Roman" w:hint="eastAsia"/>
          <w:sz w:val="24"/>
          <w:szCs w:val="24"/>
        </w:rPr>
        <w:t>3</w:t>
      </w:r>
      <w:r>
        <w:rPr>
          <w:rFonts w:asciiTheme="minorEastAsia" w:hAnsiTheme="minorEastAsia" w:cs="Times New Roman" w:hint="eastAsia"/>
          <w:sz w:val="24"/>
          <w:szCs w:val="24"/>
        </w:rPr>
        <w:t>层</w:t>
      </w:r>
    </w:p>
    <w:p w14:paraId="31770690"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联系人：</w:t>
      </w:r>
      <w:r>
        <w:rPr>
          <w:rFonts w:asciiTheme="minorEastAsia" w:hAnsiTheme="minorEastAsia" w:cs="Times New Roman"/>
          <w:sz w:val="24"/>
          <w:szCs w:val="24"/>
        </w:rPr>
        <w:t xml:space="preserve"> </w:t>
      </w:r>
      <w:r>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邢宸涵</w:t>
      </w:r>
    </w:p>
    <w:p w14:paraId="3E438DC4"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电话：</w:t>
      </w:r>
      <w:r>
        <w:rPr>
          <w:rFonts w:asciiTheme="minorEastAsia" w:hAnsiTheme="minorEastAsia" w:cs="Times New Roman" w:hint="eastAsia"/>
          <w:sz w:val="24"/>
          <w:szCs w:val="24"/>
        </w:rPr>
        <w:t xml:space="preserve">      17311200970</w:t>
      </w:r>
    </w:p>
    <w:p w14:paraId="40A26EAC"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sz w:val="24"/>
          <w:szCs w:val="24"/>
        </w:rPr>
        <w:t xml:space="preserve"> </w:t>
      </w:r>
    </w:p>
    <w:p w14:paraId="327C877D" w14:textId="77777777" w:rsidR="00962FB4" w:rsidRDefault="00962FB4">
      <w:pPr>
        <w:spacing w:line="360" w:lineRule="auto"/>
        <w:rPr>
          <w:rFonts w:asciiTheme="minorEastAsia" w:hAnsiTheme="minorEastAsia" w:cs="Times New Roman"/>
          <w:sz w:val="24"/>
          <w:szCs w:val="24"/>
        </w:rPr>
      </w:pPr>
    </w:p>
    <w:p w14:paraId="6E66996E" w14:textId="77777777" w:rsidR="00962FB4" w:rsidRDefault="005C6503">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乙方：</w:t>
      </w:r>
      <w:r>
        <w:rPr>
          <w:rFonts w:asciiTheme="minorEastAsia" w:hAnsiTheme="minorEastAsia" w:cs="Times New Roman" w:hint="eastAsia"/>
          <w:b/>
          <w:sz w:val="24"/>
          <w:szCs w:val="24"/>
        </w:rPr>
        <w:t>成都光华智能汽车部件有限公司</w:t>
      </w:r>
      <w:r>
        <w:rPr>
          <w:rFonts w:asciiTheme="minorEastAsia" w:hAnsiTheme="minorEastAsia" w:cs="Times New Roman"/>
          <w:b/>
          <w:sz w:val="24"/>
          <w:szCs w:val="24"/>
        </w:rPr>
        <w:t xml:space="preserve"> </w:t>
      </w:r>
    </w:p>
    <w:p w14:paraId="7118F4B0"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法定代表人：</w:t>
      </w:r>
      <w:r>
        <w:rPr>
          <w:rFonts w:asciiTheme="minorEastAsia" w:hAnsiTheme="minorEastAsia" w:cs="Times New Roman" w:hint="eastAsia"/>
          <w:sz w:val="24"/>
          <w:szCs w:val="24"/>
        </w:rPr>
        <w:t>刘东明</w:t>
      </w:r>
    </w:p>
    <w:p w14:paraId="656FFB25"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注册地址：</w:t>
      </w:r>
      <w:r>
        <w:rPr>
          <w:rFonts w:asciiTheme="minorEastAsia" w:hAnsiTheme="minorEastAsia" w:cs="Times New Roman" w:hint="eastAsia"/>
          <w:sz w:val="24"/>
          <w:szCs w:val="24"/>
        </w:rPr>
        <w:t>四川省成都经济技术开发区（龙泉</w:t>
      </w:r>
      <w:proofErr w:type="gramStart"/>
      <w:r>
        <w:rPr>
          <w:rFonts w:asciiTheme="minorEastAsia" w:hAnsiTheme="minorEastAsia" w:cs="Times New Roman" w:hint="eastAsia"/>
          <w:sz w:val="24"/>
          <w:szCs w:val="24"/>
        </w:rPr>
        <w:t>驿区柏合镇</w:t>
      </w:r>
      <w:proofErr w:type="gramEnd"/>
      <w:r>
        <w:rPr>
          <w:rFonts w:asciiTheme="minorEastAsia" w:hAnsiTheme="minorEastAsia" w:cs="Times New Roman" w:hint="eastAsia"/>
          <w:sz w:val="24"/>
          <w:szCs w:val="24"/>
        </w:rPr>
        <w:t>）合志西路</w:t>
      </w:r>
      <w:r>
        <w:rPr>
          <w:rFonts w:asciiTheme="minorEastAsia" w:hAnsiTheme="minorEastAsia" w:cs="Times New Roman" w:hint="eastAsia"/>
          <w:sz w:val="24"/>
          <w:szCs w:val="24"/>
        </w:rPr>
        <w:t>77</w:t>
      </w:r>
      <w:r>
        <w:rPr>
          <w:rFonts w:asciiTheme="minorEastAsia" w:hAnsiTheme="minorEastAsia" w:cs="Times New Roman" w:hint="eastAsia"/>
          <w:sz w:val="24"/>
          <w:szCs w:val="24"/>
        </w:rPr>
        <w:t>号</w:t>
      </w:r>
    </w:p>
    <w:p w14:paraId="1402BA59" w14:textId="77777777" w:rsidR="00962FB4" w:rsidRDefault="005C6503">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联系人：</w:t>
      </w:r>
      <w:r>
        <w:rPr>
          <w:rFonts w:asciiTheme="minorEastAsia" w:hAnsiTheme="minorEastAsia" w:cs="Times New Roman" w:hint="eastAsia"/>
          <w:sz w:val="24"/>
          <w:szCs w:val="24"/>
        </w:rPr>
        <w:t>张坤</w:t>
      </w:r>
    </w:p>
    <w:p w14:paraId="47B39E21" w14:textId="77777777" w:rsidR="00962FB4" w:rsidRDefault="005C6503">
      <w:pPr>
        <w:spacing w:line="360" w:lineRule="auto"/>
        <w:rPr>
          <w:rFonts w:asciiTheme="minorEastAsia" w:hAnsiTheme="minorEastAsia" w:cs="Times New Roman"/>
          <w:sz w:val="24"/>
          <w:szCs w:val="24"/>
        </w:rPr>
        <w:sectPr w:rsidR="00962FB4">
          <w:headerReference w:type="default" r:id="rId7"/>
          <w:footerReference w:type="default" r:id="rId8"/>
          <w:pgSz w:w="11906" w:h="16838"/>
          <w:pgMar w:top="680" w:right="1134" w:bottom="1134" w:left="1418" w:header="851" w:footer="992" w:gutter="0"/>
          <w:cols w:space="425"/>
          <w:docGrid w:type="linesAndChars" w:linePitch="312"/>
        </w:sectPr>
      </w:pPr>
      <w:r>
        <w:rPr>
          <w:rFonts w:asciiTheme="minorEastAsia" w:hAnsiTheme="minorEastAsia" w:cs="Times New Roman" w:hint="eastAsia"/>
          <w:sz w:val="24"/>
          <w:szCs w:val="24"/>
        </w:rPr>
        <w:t>电话：</w:t>
      </w:r>
      <w:r>
        <w:rPr>
          <w:rFonts w:asciiTheme="minorEastAsia" w:hAnsiTheme="minorEastAsia" w:cs="Times New Roman" w:hint="eastAsia"/>
          <w:sz w:val="24"/>
          <w:szCs w:val="24"/>
        </w:rPr>
        <w:t>15008235973</w:t>
      </w:r>
    </w:p>
    <w:p w14:paraId="50C641DC" w14:textId="77777777" w:rsidR="00962FB4" w:rsidRDefault="00962FB4">
      <w:pPr>
        <w:spacing w:line="360" w:lineRule="auto"/>
        <w:ind w:firstLineChars="200" w:firstLine="480"/>
        <w:contextualSpacing/>
        <w:rPr>
          <w:rFonts w:asciiTheme="minorEastAsia" w:hAnsiTheme="minorEastAsia"/>
          <w:sz w:val="24"/>
          <w:szCs w:val="24"/>
        </w:rPr>
      </w:pPr>
    </w:p>
    <w:p w14:paraId="60D98803" w14:textId="25B90E69"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本着积极合作、共同发展的原则，</w:t>
      </w:r>
      <w:r>
        <w:rPr>
          <w:rFonts w:asciiTheme="minorEastAsia" w:hAnsiTheme="minorEastAsia" w:hint="eastAsia"/>
          <w:szCs w:val="21"/>
          <w:u w:val="single"/>
        </w:rPr>
        <w:t>金琥新能源汽车（成都）有限公司</w:t>
      </w:r>
      <w:r>
        <w:rPr>
          <w:rFonts w:asciiTheme="minorEastAsia" w:hAnsiTheme="minorEastAsia" w:hint="eastAsia"/>
          <w:szCs w:val="21"/>
        </w:rPr>
        <w:t>（以下称“甲方”）</w:t>
      </w:r>
      <w:r w:rsidRPr="003554B2">
        <w:rPr>
          <w:rFonts w:asciiTheme="minorEastAsia" w:hAnsiTheme="minorEastAsia" w:hint="eastAsia"/>
          <w:szCs w:val="21"/>
          <w:highlight w:val="yellow"/>
        </w:rPr>
        <w:t>与</w:t>
      </w:r>
      <w:r w:rsidRPr="003554B2">
        <w:rPr>
          <w:rFonts w:asciiTheme="minorEastAsia" w:hAnsiTheme="minorEastAsia" w:hint="eastAsia"/>
          <w:szCs w:val="21"/>
          <w:highlight w:val="yellow"/>
          <w:u w:val="single"/>
        </w:rPr>
        <w:t xml:space="preserve"> </w:t>
      </w:r>
      <w:r w:rsidRPr="003554B2">
        <w:rPr>
          <w:rFonts w:asciiTheme="minorEastAsia" w:hAnsiTheme="minorEastAsia" w:hint="eastAsia"/>
          <w:szCs w:val="21"/>
          <w:highlight w:val="yellow"/>
          <w:u w:val="single"/>
        </w:rPr>
        <w:t>成都光华智能汽车部件有限公司</w:t>
      </w:r>
      <w:r w:rsidRPr="003554B2">
        <w:rPr>
          <w:rFonts w:asciiTheme="minorEastAsia" w:hAnsiTheme="minorEastAsia"/>
          <w:szCs w:val="21"/>
          <w:highlight w:val="yellow"/>
          <w:u w:val="single"/>
        </w:rPr>
        <w:t xml:space="preserve"> </w:t>
      </w:r>
      <w:r w:rsidRPr="003554B2">
        <w:rPr>
          <w:rFonts w:asciiTheme="minorEastAsia" w:hAnsiTheme="minorEastAsia" w:hint="eastAsia"/>
          <w:szCs w:val="21"/>
          <w:highlight w:val="yellow"/>
        </w:rPr>
        <w:t>（以下称“乙方”）</w:t>
      </w:r>
      <w:r w:rsidRPr="003554B2">
        <w:rPr>
          <w:rFonts w:asciiTheme="minorEastAsia" w:hAnsiTheme="minorEastAsia" w:hint="eastAsia"/>
          <w:szCs w:val="21"/>
          <w:highlight w:val="yellow"/>
        </w:rPr>
        <w:t xml:space="preserve"> </w:t>
      </w:r>
      <w:r w:rsidRPr="003554B2">
        <w:rPr>
          <w:rFonts w:asciiTheme="minorEastAsia" w:hAnsiTheme="minorEastAsia" w:hint="eastAsia"/>
          <w:szCs w:val="21"/>
          <w:highlight w:val="yellow"/>
        </w:rPr>
        <w:t>就</w:t>
      </w:r>
      <w:r w:rsidRPr="003554B2">
        <w:rPr>
          <w:rFonts w:asciiTheme="minorEastAsia" w:hAnsiTheme="minorEastAsia" w:hint="eastAsia"/>
          <w:szCs w:val="21"/>
          <w:highlight w:val="yellow"/>
          <w:u w:val="single"/>
        </w:rPr>
        <w:t xml:space="preserve"> </w:t>
      </w:r>
      <w:r w:rsidR="003554B2" w:rsidRPr="003554B2">
        <w:rPr>
          <w:rFonts w:ascii="等线" w:eastAsia="等线" w:hAnsi="等线" w:hint="eastAsia"/>
          <w:color w:val="31353B"/>
          <w:szCs w:val="21"/>
          <w:highlight w:val="yellow"/>
        </w:rPr>
        <w:t>EV45/EV48</w:t>
      </w:r>
      <w:r w:rsidRPr="003554B2">
        <w:rPr>
          <w:rFonts w:ascii="Arial" w:hAnsi="Arial" w:cs="Arial"/>
          <w:color w:val="000000"/>
          <w:sz w:val="20"/>
          <w:szCs w:val="20"/>
          <w:highlight w:val="yellow"/>
          <w:shd w:val="clear" w:color="auto" w:fill="FFFFFF"/>
        </w:rPr>
        <w:t>总成</w:t>
      </w:r>
      <w:r>
        <w:rPr>
          <w:rFonts w:asciiTheme="minorEastAsia" w:hAnsiTheme="minorEastAsia" w:hint="eastAsia"/>
          <w:szCs w:val="21"/>
        </w:rPr>
        <w:t>开发或产品（以下称“业务”），甲、乙双方有必要向对方披露一定的信息，为促使信息接受方对披露方具有保密价值的信息予以保密，甲乙双方根据《中华人民共和国反不正当竞争法》和国家、地方有关规定，就企业技术秘密保护达成如下协议：</w:t>
      </w:r>
    </w:p>
    <w:p w14:paraId="1443B4EF" w14:textId="77777777" w:rsidR="00962FB4" w:rsidRDefault="00962FB4">
      <w:pPr>
        <w:spacing w:line="400" w:lineRule="atLeast"/>
        <w:ind w:firstLineChars="200" w:firstLine="420"/>
        <w:contextualSpacing/>
        <w:rPr>
          <w:rFonts w:asciiTheme="minorEastAsia" w:hAnsiTheme="minorEastAsia"/>
          <w:szCs w:val="21"/>
        </w:rPr>
      </w:pPr>
    </w:p>
    <w:p w14:paraId="0480E023"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第一条</w:t>
      </w:r>
      <w:r>
        <w:rPr>
          <w:rFonts w:asciiTheme="minorEastAsia" w:hAnsiTheme="minorEastAsia" w:hint="eastAsia"/>
          <w:b/>
          <w:szCs w:val="21"/>
        </w:rPr>
        <w:t xml:space="preserve"> </w:t>
      </w:r>
      <w:r>
        <w:rPr>
          <w:rFonts w:asciiTheme="minorEastAsia" w:hAnsiTheme="minorEastAsia" w:hint="eastAsia"/>
          <w:b/>
          <w:szCs w:val="21"/>
        </w:rPr>
        <w:t>定义</w:t>
      </w:r>
    </w:p>
    <w:p w14:paraId="5F2351BD"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保密信息：指在“过程”中由披露方以任何形式向接受方提供的在披露之时不为公众所知晓的商业、技术及管理信息，无论是书面的、口头的、图形的、电子的或其它任何形式的信息，包括（但不限于）数据、模型、样品、草案、技术、方法、仪器设备、客户名单、合同、价格、商业计划、投资信息、财务信</w:t>
      </w:r>
      <w:r>
        <w:rPr>
          <w:rFonts w:asciiTheme="minorEastAsia" w:hAnsiTheme="minorEastAsia" w:hint="eastAsia"/>
          <w:szCs w:val="21"/>
        </w:rPr>
        <w:t>息、营销策略和其它信息。这些过去、现在或后来披露给接受方的资料称为披露方的“保密信息”。</w:t>
      </w:r>
    </w:p>
    <w:p w14:paraId="6903B43F" w14:textId="5F6F5C0F"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、过程：指</w:t>
      </w:r>
      <w:r w:rsidRPr="003554B2">
        <w:rPr>
          <w:rFonts w:asciiTheme="minorEastAsia" w:hAnsiTheme="minorEastAsia" w:hint="eastAsia"/>
          <w:szCs w:val="21"/>
          <w:highlight w:val="yellow"/>
        </w:rPr>
        <w:t>从</w:t>
      </w:r>
      <w:r w:rsidRPr="003554B2">
        <w:rPr>
          <w:rFonts w:asciiTheme="minorEastAsia" w:hAnsiTheme="minorEastAsia" w:hint="eastAsia"/>
          <w:szCs w:val="21"/>
          <w:highlight w:val="yellow"/>
          <w:u w:val="single"/>
        </w:rPr>
        <w:t xml:space="preserve">  2021 </w:t>
      </w:r>
      <w:r w:rsidRPr="003554B2">
        <w:rPr>
          <w:rFonts w:asciiTheme="minorEastAsia" w:hAnsiTheme="minorEastAsia"/>
          <w:szCs w:val="21"/>
          <w:highlight w:val="yellow"/>
          <w:u w:val="single"/>
        </w:rPr>
        <w:t>年</w:t>
      </w:r>
      <w:r w:rsidRPr="003554B2">
        <w:rPr>
          <w:rFonts w:asciiTheme="minorEastAsia" w:hAnsiTheme="minorEastAsia" w:hint="eastAsia"/>
          <w:szCs w:val="21"/>
          <w:highlight w:val="yellow"/>
          <w:u w:val="single"/>
        </w:rPr>
        <w:t xml:space="preserve"> </w:t>
      </w:r>
      <w:r w:rsidR="003554B2" w:rsidRPr="003554B2">
        <w:rPr>
          <w:rFonts w:asciiTheme="minorEastAsia" w:hAnsiTheme="minorEastAsia"/>
          <w:szCs w:val="21"/>
          <w:highlight w:val="yellow"/>
          <w:u w:val="single"/>
        </w:rPr>
        <w:t>07</w:t>
      </w:r>
      <w:r w:rsidRPr="003554B2">
        <w:rPr>
          <w:rFonts w:asciiTheme="minorEastAsia" w:hAnsiTheme="minorEastAsia" w:hint="eastAsia"/>
          <w:szCs w:val="21"/>
          <w:highlight w:val="yellow"/>
          <w:u w:val="single"/>
        </w:rPr>
        <w:t xml:space="preserve"> </w:t>
      </w:r>
      <w:r w:rsidRPr="003554B2">
        <w:rPr>
          <w:rFonts w:asciiTheme="minorEastAsia" w:hAnsiTheme="minorEastAsia"/>
          <w:szCs w:val="21"/>
          <w:highlight w:val="yellow"/>
          <w:u w:val="single"/>
        </w:rPr>
        <w:t>月</w:t>
      </w:r>
      <w:r w:rsidRPr="003554B2">
        <w:rPr>
          <w:rFonts w:asciiTheme="minorEastAsia" w:hAnsiTheme="minorEastAsia" w:hint="eastAsia"/>
          <w:szCs w:val="21"/>
          <w:highlight w:val="yellow"/>
          <w:u w:val="single"/>
        </w:rPr>
        <w:t xml:space="preserve"> </w:t>
      </w:r>
      <w:r w:rsidR="003554B2" w:rsidRPr="003554B2">
        <w:rPr>
          <w:rFonts w:asciiTheme="minorEastAsia" w:hAnsiTheme="minorEastAsia"/>
          <w:szCs w:val="21"/>
          <w:highlight w:val="yellow"/>
          <w:u w:val="single"/>
        </w:rPr>
        <w:t>05</w:t>
      </w:r>
      <w:r w:rsidRPr="003554B2">
        <w:rPr>
          <w:rFonts w:asciiTheme="minorEastAsia" w:hAnsiTheme="minorEastAsia" w:hint="eastAsia"/>
          <w:szCs w:val="21"/>
          <w:highlight w:val="yellow"/>
          <w:u w:val="single"/>
        </w:rPr>
        <w:t xml:space="preserve"> </w:t>
      </w:r>
      <w:r w:rsidRPr="003554B2">
        <w:rPr>
          <w:rFonts w:asciiTheme="minorEastAsia" w:hAnsiTheme="minorEastAsia"/>
          <w:szCs w:val="21"/>
          <w:highlight w:val="yellow"/>
          <w:u w:val="single"/>
        </w:rPr>
        <w:t>日</w:t>
      </w:r>
      <w:r>
        <w:rPr>
          <w:rFonts w:asciiTheme="minorEastAsia" w:hAnsiTheme="minorEastAsia" w:hint="eastAsia"/>
          <w:szCs w:val="21"/>
        </w:rPr>
        <w:t>起为“业务”之目的披露方与接受方通过会议、电话、传真、</w:t>
      </w:r>
      <w:r>
        <w:rPr>
          <w:rFonts w:asciiTheme="minorEastAsia" w:hAnsiTheme="minorEastAsia" w:hint="eastAsia"/>
          <w:szCs w:val="21"/>
        </w:rPr>
        <w:t>Email</w:t>
      </w:r>
      <w:r>
        <w:rPr>
          <w:rFonts w:asciiTheme="minorEastAsia" w:hAnsiTheme="minorEastAsia" w:hint="eastAsia"/>
          <w:szCs w:val="21"/>
        </w:rPr>
        <w:t>、参观以及其他方式，进行的直接或间接接触、信息提供、报价与还价等的期间。</w:t>
      </w:r>
    </w:p>
    <w:p w14:paraId="4E26C701"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、载体：指用于植入、记载或反映“保密信息”的任何和所有的仪器、模型、样品、原型、纸样文本、图纸、磁盘、磁带、光盘、储存器、芯片、单片机等物体。</w:t>
      </w:r>
    </w:p>
    <w:p w14:paraId="40AD3D57"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、披露方：指甲方与乙方中向另一方提供保密信息的一方。</w:t>
      </w:r>
    </w:p>
    <w:p w14:paraId="5117137D"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、接受方：指甲方与乙方中接受另</w:t>
      </w:r>
      <w:r>
        <w:rPr>
          <w:rFonts w:asciiTheme="minorEastAsia" w:hAnsiTheme="minorEastAsia" w:hint="eastAsia"/>
          <w:szCs w:val="21"/>
        </w:rPr>
        <w:t>一方所提供保密信息的一方。</w:t>
      </w:r>
    </w:p>
    <w:p w14:paraId="7D5376ED"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、关联公司</w:t>
      </w:r>
      <w:r>
        <w:rPr>
          <w:rFonts w:asciiTheme="minorEastAsia" w:hAnsiTheme="minorEastAsia" w:hint="eastAsia"/>
          <w:szCs w:val="21"/>
        </w:rPr>
        <w:t>:</w:t>
      </w:r>
      <w:r>
        <w:rPr>
          <w:rFonts w:asciiTheme="minorEastAsia" w:hAnsiTheme="minorEastAsia" w:hint="eastAsia"/>
          <w:szCs w:val="21"/>
        </w:rPr>
        <w:t>是指控</w:t>
      </w:r>
      <w:proofErr w:type="gramStart"/>
      <w:r>
        <w:rPr>
          <w:rFonts w:asciiTheme="minorEastAsia" w:hAnsiTheme="minorEastAsia" w:hint="eastAsia"/>
          <w:szCs w:val="21"/>
        </w:rPr>
        <w:t>制接受</w:t>
      </w:r>
      <w:proofErr w:type="gramEnd"/>
      <w:r>
        <w:rPr>
          <w:rFonts w:asciiTheme="minorEastAsia" w:hAnsiTheme="minorEastAsia" w:hint="eastAsia"/>
          <w:szCs w:val="21"/>
        </w:rPr>
        <w:t>方或被接受方控制或被接受方另一“关联公司”所控制的任何企业、公司或其他实体，其中“控制”意味着直接或间接地拥有该等企业、公司或其他实体的</w:t>
      </w:r>
      <w:r>
        <w:rPr>
          <w:rFonts w:asciiTheme="minorEastAsia" w:hAnsiTheme="minorEastAsia" w:hint="eastAsia"/>
          <w:szCs w:val="21"/>
        </w:rPr>
        <w:t>50</w:t>
      </w:r>
      <w:r>
        <w:rPr>
          <w:rFonts w:asciiTheme="minorEastAsia" w:hAnsiTheme="minorEastAsia" w:hint="eastAsia"/>
          <w:szCs w:val="21"/>
        </w:rPr>
        <w:t>％以上的表决股权，并且只有在该等拥有存续期间，该等企业、公司或其他实体才被认为是接受方的“关联公司”。</w:t>
      </w:r>
    </w:p>
    <w:p w14:paraId="06065E1C"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第二条</w:t>
      </w:r>
      <w:r>
        <w:rPr>
          <w:rFonts w:asciiTheme="minorEastAsia" w:hAnsiTheme="minorEastAsia" w:hint="eastAsia"/>
          <w:b/>
          <w:szCs w:val="21"/>
        </w:rPr>
        <w:t xml:space="preserve"> </w:t>
      </w:r>
      <w:r>
        <w:rPr>
          <w:rFonts w:asciiTheme="minorEastAsia" w:hAnsiTheme="minorEastAsia" w:hint="eastAsia"/>
          <w:b/>
          <w:szCs w:val="21"/>
        </w:rPr>
        <w:t>保密规定</w:t>
      </w:r>
    </w:p>
    <w:p w14:paraId="3D54FCF6"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、接受方只能因“业务”之目的使用披露方的“保密信息”，除非披露方以书面形式明确</w:t>
      </w:r>
      <w:proofErr w:type="gramStart"/>
      <w:r>
        <w:rPr>
          <w:rFonts w:asciiTheme="minorEastAsia" w:hAnsiTheme="minorEastAsia" w:hint="eastAsia"/>
          <w:szCs w:val="21"/>
        </w:rPr>
        <w:t>作出</w:t>
      </w:r>
      <w:proofErr w:type="gramEnd"/>
      <w:r>
        <w:rPr>
          <w:rFonts w:asciiTheme="minorEastAsia" w:hAnsiTheme="minorEastAsia" w:hint="eastAsia"/>
          <w:szCs w:val="21"/>
        </w:rPr>
        <w:t>相反意见。</w:t>
      </w:r>
    </w:p>
    <w:p w14:paraId="00794A54"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接受方不得以任何方式将“保密信息”发布或披露给任何人，除了那些因为“业务”有必要知道该等“保密</w:t>
      </w:r>
      <w:r>
        <w:rPr>
          <w:rFonts w:asciiTheme="minorEastAsia" w:hAnsiTheme="minorEastAsia" w:hint="eastAsia"/>
          <w:szCs w:val="21"/>
        </w:rPr>
        <w:t>信息”的“关联公司”及接受方或其“关联公司”的雇员、咨询顾问，前提条件是该等关联公司、雇员及咨询顾问受到雇用协议或其他书面协议所规定的</w:t>
      </w:r>
      <w:proofErr w:type="gramStart"/>
      <w:r>
        <w:rPr>
          <w:rFonts w:asciiTheme="minorEastAsia" w:hAnsiTheme="minorEastAsia" w:hint="eastAsia"/>
          <w:szCs w:val="21"/>
        </w:rPr>
        <w:t>不比本</w:t>
      </w:r>
      <w:proofErr w:type="gramEnd"/>
      <w:r>
        <w:rPr>
          <w:rFonts w:asciiTheme="minorEastAsia" w:hAnsiTheme="minorEastAsia" w:hint="eastAsia"/>
          <w:szCs w:val="21"/>
        </w:rPr>
        <w:t>协议宽松的保密义务的约束。接受方将对前述“关联公司”、雇员或其咨询顾问的任何未经披露方授权的发布、使用和</w:t>
      </w:r>
      <w:r>
        <w:rPr>
          <w:rFonts w:asciiTheme="minorEastAsia" w:hAnsiTheme="minorEastAsia" w:hint="eastAsia"/>
          <w:szCs w:val="21"/>
        </w:rPr>
        <w:t>/</w:t>
      </w:r>
      <w:r>
        <w:rPr>
          <w:rFonts w:asciiTheme="minorEastAsia" w:hAnsiTheme="minorEastAsia" w:hint="eastAsia"/>
          <w:szCs w:val="21"/>
        </w:rPr>
        <w:t>或披露“保密信息”的行为负责，无论是由于疏忽或其他原因。</w:t>
      </w:r>
    </w:p>
    <w:p w14:paraId="48252DA4"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、接受方应对披露方的保密信息进行保密，以避免被披露给任何第三方，且该等保密的注意程度不应低于对接受方自身同等重要的“保密信息”进行保密的注意程度。</w:t>
      </w:r>
    </w:p>
    <w:p w14:paraId="5554BE1A"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w:t>
      </w:r>
    </w:p>
    <w:p w14:paraId="2F0DC25D" w14:textId="77777777" w:rsidR="00962FB4" w:rsidRDefault="00962FB4">
      <w:pPr>
        <w:spacing w:line="400" w:lineRule="atLeast"/>
        <w:contextualSpacing/>
        <w:rPr>
          <w:rFonts w:asciiTheme="minorEastAsia" w:hAnsiTheme="minorEastAsia"/>
          <w:szCs w:val="21"/>
        </w:rPr>
      </w:pPr>
    </w:p>
    <w:p w14:paraId="3DE6383C" w14:textId="77777777" w:rsidR="00962FB4" w:rsidRDefault="005C6503">
      <w:pPr>
        <w:spacing w:line="400" w:lineRule="atLeast"/>
        <w:contextualSpacing/>
        <w:rPr>
          <w:rFonts w:asciiTheme="minorEastAsia" w:hAnsiTheme="minorEastAsia"/>
          <w:szCs w:val="21"/>
        </w:rPr>
      </w:pPr>
      <w:r>
        <w:rPr>
          <w:rFonts w:asciiTheme="minorEastAsia" w:hAnsiTheme="minorEastAsia" w:hint="eastAsia"/>
          <w:szCs w:val="21"/>
        </w:rPr>
        <w:t>权的有关权益。</w:t>
      </w:r>
    </w:p>
    <w:p w14:paraId="44083674"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、未经披露方事先书面同意，接受方不得对披露方的保密信息予以复制或从披露方控制所在地移除。</w:t>
      </w:r>
    </w:p>
    <w:p w14:paraId="0A1DE61F"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、接受方不得将披露方对其披露的专有信息用于披露方之外的任何具有商业目的开发、制造、改造和创新。</w:t>
      </w:r>
    </w:p>
    <w:p w14:paraId="3811EEE8"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7</w:t>
      </w:r>
      <w:r>
        <w:rPr>
          <w:rFonts w:asciiTheme="minorEastAsia" w:hAnsiTheme="minorEastAsia" w:hint="eastAsia"/>
          <w:szCs w:val="21"/>
        </w:rPr>
        <w:t>、接受方不得利用披露方对其披露的专有信</w:t>
      </w:r>
      <w:r>
        <w:rPr>
          <w:rFonts w:asciiTheme="minorEastAsia" w:hAnsiTheme="minorEastAsia" w:hint="eastAsia"/>
          <w:szCs w:val="21"/>
        </w:rPr>
        <w:t>息自建公司进行同类产品的开发、制造和销售活动。</w:t>
      </w:r>
    </w:p>
    <w:p w14:paraId="2307043D" w14:textId="77777777" w:rsidR="00962FB4" w:rsidRDefault="005C6503">
      <w:pPr>
        <w:spacing w:line="400" w:lineRule="atLeast"/>
        <w:ind w:firstLineChars="200" w:firstLine="422"/>
        <w:contextualSpacing/>
        <w:rPr>
          <w:rFonts w:asciiTheme="minorEastAsia" w:hAnsiTheme="minorEastAsia"/>
          <w:b/>
          <w:szCs w:val="21"/>
        </w:rPr>
      </w:pPr>
      <w:bookmarkStart w:id="0" w:name="OLE_LINK3"/>
      <w:bookmarkStart w:id="1" w:name="OLE_LINK4"/>
      <w:r>
        <w:rPr>
          <w:rFonts w:asciiTheme="minorEastAsia" w:hAnsiTheme="minorEastAsia" w:hint="eastAsia"/>
          <w:b/>
          <w:szCs w:val="21"/>
        </w:rPr>
        <w:t>第三条</w:t>
      </w:r>
      <w:r>
        <w:rPr>
          <w:rFonts w:asciiTheme="minorEastAsia" w:hAnsiTheme="minorEastAsia" w:hint="eastAsia"/>
          <w:b/>
          <w:szCs w:val="21"/>
        </w:rPr>
        <w:t xml:space="preserve"> </w:t>
      </w:r>
      <w:r>
        <w:rPr>
          <w:rFonts w:asciiTheme="minorEastAsia" w:hAnsiTheme="minorEastAsia" w:hint="eastAsia"/>
          <w:b/>
          <w:szCs w:val="21"/>
        </w:rPr>
        <w:t>除外（接受方在本协议下的保密义务不适用于以下情形）</w:t>
      </w:r>
    </w:p>
    <w:p w14:paraId="5F3A5659"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、在披露方为业务提供“保密信息”之时，该等“保密信息”已经为公众所知，或在披露之后非由于接受方违反本协议的原因而使公众知晓。</w:t>
      </w:r>
    </w:p>
    <w:p w14:paraId="5C0F8B64"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、在披露方披露保密信息之时，接受方从不负有保密义务的第三方处知悉该等“保密信息”，前提是就接受方所知该第三方没有违反与该等“保密信息”相关的保密义务。</w:t>
      </w:r>
    </w:p>
    <w:p w14:paraId="5B636D38"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、法律和政府规章要求披露该等“保密信息”，前提是披露</w:t>
      </w:r>
      <w:proofErr w:type="gramStart"/>
      <w:r>
        <w:rPr>
          <w:rFonts w:asciiTheme="minorEastAsia" w:hAnsiTheme="minorEastAsia" w:hint="eastAsia"/>
          <w:szCs w:val="21"/>
        </w:rPr>
        <w:t>方收到</w:t>
      </w:r>
      <w:proofErr w:type="gramEnd"/>
      <w:r>
        <w:rPr>
          <w:rFonts w:asciiTheme="minorEastAsia" w:hAnsiTheme="minorEastAsia" w:hint="eastAsia"/>
          <w:szCs w:val="21"/>
        </w:rPr>
        <w:t>该等司法行动的书面通知且接受方尽可能使该等披露控制在最小的范围</w:t>
      </w:r>
      <w:r>
        <w:rPr>
          <w:rFonts w:asciiTheme="minorEastAsia" w:hAnsiTheme="minorEastAsia" w:hint="eastAsia"/>
          <w:szCs w:val="21"/>
        </w:rPr>
        <w:t>内。</w:t>
      </w:r>
      <w:r>
        <w:rPr>
          <w:rFonts w:asciiTheme="minorEastAsia" w:hAnsiTheme="minorEastAsia" w:hint="eastAsia"/>
          <w:szCs w:val="21"/>
        </w:rPr>
        <w:t xml:space="preserve">   </w:t>
      </w:r>
    </w:p>
    <w:p w14:paraId="1061DAC8"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、在“保密信息”被披露之前或之时，接受方已经独立地开发出“保密信息”，例如通过自身创造，拥有与该等“保密信息”相关的同样的权利。</w:t>
      </w:r>
    </w:p>
    <w:p w14:paraId="1512F18B"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、披露方书面同意披露该等“保密信息”。</w:t>
      </w:r>
    </w:p>
    <w:bookmarkEnd w:id="0"/>
    <w:bookmarkEnd w:id="1"/>
    <w:p w14:paraId="12C90E88"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第四条</w:t>
      </w:r>
      <w:r>
        <w:rPr>
          <w:rFonts w:asciiTheme="minorEastAsia" w:hAnsiTheme="minorEastAsia" w:hint="eastAsia"/>
          <w:b/>
          <w:szCs w:val="21"/>
        </w:rPr>
        <w:t xml:space="preserve"> </w:t>
      </w:r>
      <w:r>
        <w:rPr>
          <w:rFonts w:asciiTheme="minorEastAsia" w:hAnsiTheme="minorEastAsia" w:hint="eastAsia"/>
          <w:b/>
          <w:szCs w:val="21"/>
        </w:rPr>
        <w:t>保密资料的保存和使用</w:t>
      </w:r>
    </w:p>
    <w:p w14:paraId="463F3140"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、双方中的任何一方有权保存必要的保密资料，以便在履行其在合作项目工作中所承担的法律、规章与义务时使用该等保密资料。</w:t>
      </w:r>
    </w:p>
    <w:p w14:paraId="015146C9"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、双方有权使用保密资料对任何针对接受方或其代表的与本协议项目及其事务相关的索赔、诉讼、司法程序及指控进行抗辩，或者对与本协议项目及其事务相关的传唤、传票或其他法律程序做出答复。</w:t>
      </w:r>
    </w:p>
    <w:p w14:paraId="26153B07"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、一方在书面通知对方并将披露的复印件抄送对方后，可根据需要在提交任何市、省、中央或其他对接受方有管辖权或声称对接受方有管辖权的监管团体的任何报告、声明或证明中披露保密资料。</w:t>
      </w:r>
    </w:p>
    <w:p w14:paraId="17864341"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第五条</w:t>
      </w:r>
      <w:r>
        <w:rPr>
          <w:rFonts w:asciiTheme="minorEastAsia" w:hAnsiTheme="minorEastAsia" w:hint="eastAsia"/>
          <w:b/>
          <w:szCs w:val="21"/>
        </w:rPr>
        <w:t xml:space="preserve"> </w:t>
      </w:r>
      <w:r>
        <w:rPr>
          <w:rFonts w:asciiTheme="minorEastAsia" w:hAnsiTheme="minorEastAsia" w:hint="eastAsia"/>
          <w:b/>
          <w:szCs w:val="21"/>
        </w:rPr>
        <w:t>保密期限</w:t>
      </w:r>
    </w:p>
    <w:p w14:paraId="14CECD13"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保密期限为自“保密信息”由披露方向接收方披露之日起</w:t>
      </w:r>
      <w:r>
        <w:rPr>
          <w:rFonts w:asciiTheme="minorEastAsia" w:hAnsiTheme="minorEastAsia" w:hint="eastAsia"/>
          <w:szCs w:val="21"/>
          <w:u w:val="single"/>
        </w:rPr>
        <w:t xml:space="preserve">  </w:t>
      </w:r>
      <w:r>
        <w:rPr>
          <w:rFonts w:asciiTheme="minorEastAsia" w:hAnsiTheme="minorEastAsia" w:hint="eastAsia"/>
          <w:szCs w:val="21"/>
          <w:u w:val="single"/>
        </w:rPr>
        <w:t>十</w:t>
      </w:r>
      <w:r>
        <w:rPr>
          <w:rFonts w:asciiTheme="minorEastAsia" w:hAnsiTheme="minorEastAsia" w:hint="eastAsia"/>
          <w:szCs w:val="21"/>
          <w:u w:val="single"/>
        </w:rPr>
        <w:t xml:space="preserve">  </w:t>
      </w:r>
      <w:r>
        <w:rPr>
          <w:rFonts w:asciiTheme="minorEastAsia" w:hAnsiTheme="minorEastAsia" w:hint="eastAsia"/>
          <w:szCs w:val="21"/>
        </w:rPr>
        <w:t>年内。</w:t>
      </w:r>
    </w:p>
    <w:p w14:paraId="5C9E136D"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第六条</w:t>
      </w:r>
      <w:r>
        <w:rPr>
          <w:rFonts w:asciiTheme="minorEastAsia" w:hAnsiTheme="minorEastAsia" w:hint="eastAsia"/>
          <w:b/>
          <w:szCs w:val="21"/>
        </w:rPr>
        <w:t xml:space="preserve"> </w:t>
      </w:r>
      <w:r>
        <w:rPr>
          <w:rFonts w:asciiTheme="minorEastAsia" w:hAnsiTheme="minorEastAsia" w:hint="eastAsia"/>
          <w:b/>
          <w:szCs w:val="21"/>
        </w:rPr>
        <w:t>“载体”的返还和消除</w:t>
      </w:r>
    </w:p>
    <w:p w14:paraId="375C23AA"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保密期限界满后或任何时候，只要披露方以书</w:t>
      </w:r>
      <w:r>
        <w:rPr>
          <w:rFonts w:asciiTheme="minorEastAsia" w:hAnsiTheme="minorEastAsia" w:hint="eastAsia"/>
          <w:szCs w:val="21"/>
        </w:rPr>
        <w:t>面形式要求接受方交回专有信息时，接受方应立即归还所有书面的或其他有形的专有信息以及所有描述和概括该专有信息的文件。如果该专有信息属于不能归还的形式、或已经复制或转录到其他资料中，则应销毁或删除。没有披露方的书面许可，接受方不得丢弃和处理任何书面的或其他有形的专有信息。</w:t>
      </w:r>
    </w:p>
    <w:p w14:paraId="64D0F17E"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第七条</w:t>
      </w:r>
      <w:r>
        <w:rPr>
          <w:rFonts w:asciiTheme="minorEastAsia" w:hAnsiTheme="minorEastAsia" w:hint="eastAsia"/>
          <w:b/>
          <w:szCs w:val="21"/>
        </w:rPr>
        <w:t xml:space="preserve"> </w:t>
      </w:r>
      <w:r>
        <w:rPr>
          <w:rFonts w:asciiTheme="minorEastAsia" w:hAnsiTheme="minorEastAsia" w:hint="eastAsia"/>
          <w:b/>
          <w:szCs w:val="21"/>
        </w:rPr>
        <w:t>赔偿</w:t>
      </w:r>
    </w:p>
    <w:p w14:paraId="3ECD6C94"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如果接受方（包括其“关联公司”、咨询顾问、董事、雇员、代理人和代表等相关的工作人员）违反或</w:t>
      </w:r>
      <w:proofErr w:type="gramStart"/>
      <w:r>
        <w:rPr>
          <w:rFonts w:asciiTheme="minorEastAsia" w:hAnsiTheme="minorEastAsia" w:hint="eastAsia"/>
          <w:szCs w:val="21"/>
        </w:rPr>
        <w:t>怠</w:t>
      </w:r>
      <w:proofErr w:type="gramEnd"/>
      <w:r>
        <w:rPr>
          <w:rFonts w:asciiTheme="minorEastAsia" w:hAnsiTheme="minorEastAsia" w:hint="eastAsia"/>
          <w:szCs w:val="21"/>
        </w:rPr>
        <w:t>于履行本协议下的任何规定、保证及陈述的，接受方应当向披露方及其委托人、关联公司（以其子公司或控股公</w:t>
      </w:r>
    </w:p>
    <w:p w14:paraId="69CB42A1" w14:textId="77777777" w:rsidR="00962FB4" w:rsidRDefault="00962FB4">
      <w:pPr>
        <w:spacing w:line="400" w:lineRule="atLeast"/>
        <w:contextualSpacing/>
        <w:rPr>
          <w:rFonts w:asciiTheme="minorEastAsia" w:hAnsiTheme="minorEastAsia"/>
          <w:szCs w:val="21"/>
        </w:rPr>
      </w:pPr>
    </w:p>
    <w:p w14:paraId="35C804AA" w14:textId="77777777" w:rsidR="00962FB4" w:rsidRDefault="005C6503">
      <w:pPr>
        <w:spacing w:line="400" w:lineRule="atLeast"/>
        <w:contextualSpacing/>
        <w:rPr>
          <w:rFonts w:asciiTheme="minorEastAsia" w:hAnsiTheme="minorEastAsia"/>
          <w:szCs w:val="21"/>
        </w:rPr>
      </w:pPr>
      <w:r>
        <w:rPr>
          <w:rFonts w:asciiTheme="minorEastAsia" w:hAnsiTheme="minorEastAsia" w:hint="eastAsia"/>
          <w:szCs w:val="21"/>
        </w:rPr>
        <w:t>司为限）支付由于该等违反或</w:t>
      </w:r>
      <w:proofErr w:type="gramStart"/>
      <w:r>
        <w:rPr>
          <w:rFonts w:asciiTheme="minorEastAsia" w:hAnsiTheme="minorEastAsia" w:hint="eastAsia"/>
          <w:szCs w:val="21"/>
        </w:rPr>
        <w:t>怠</w:t>
      </w:r>
      <w:proofErr w:type="gramEnd"/>
      <w:r>
        <w:rPr>
          <w:rFonts w:asciiTheme="minorEastAsia" w:hAnsiTheme="minorEastAsia" w:hint="eastAsia"/>
          <w:szCs w:val="21"/>
        </w:rPr>
        <w:t>于履行</w:t>
      </w:r>
      <w:r>
        <w:rPr>
          <w:rFonts w:asciiTheme="minorEastAsia" w:hAnsiTheme="minorEastAsia" w:hint="eastAsia"/>
          <w:szCs w:val="21"/>
        </w:rPr>
        <w:t>而造成的披露方损失。</w:t>
      </w:r>
    </w:p>
    <w:p w14:paraId="5567AFFE"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第八条</w:t>
      </w:r>
      <w:r>
        <w:rPr>
          <w:rFonts w:asciiTheme="minorEastAsia" w:hAnsiTheme="minorEastAsia" w:hint="eastAsia"/>
          <w:b/>
          <w:szCs w:val="21"/>
        </w:rPr>
        <w:t xml:space="preserve"> </w:t>
      </w:r>
      <w:r>
        <w:rPr>
          <w:rFonts w:asciiTheme="minorEastAsia" w:hAnsiTheme="minorEastAsia" w:hint="eastAsia"/>
          <w:b/>
          <w:szCs w:val="21"/>
        </w:rPr>
        <w:t>争议解决和适用法律</w:t>
      </w:r>
    </w:p>
    <w:p w14:paraId="05D792FF"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、本协议适用中华人民共和国法律并按中华人民共和国法律解释。</w:t>
      </w:r>
    </w:p>
    <w:p w14:paraId="3A2EED72"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、由本协议产生的一切争议由双方友好协商解决。协商不成，任何一方均可向北京仲裁委员会提起仲裁，按照当时的仲裁规则进行仲裁，仲裁的结果是终局的。</w:t>
      </w:r>
    </w:p>
    <w:p w14:paraId="3557F9B8"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第九条</w:t>
      </w:r>
      <w:r>
        <w:rPr>
          <w:rFonts w:asciiTheme="minorEastAsia" w:hAnsiTheme="minorEastAsia" w:hint="eastAsia"/>
          <w:b/>
          <w:szCs w:val="21"/>
        </w:rPr>
        <w:t xml:space="preserve"> </w:t>
      </w:r>
      <w:r>
        <w:rPr>
          <w:rFonts w:asciiTheme="minorEastAsia" w:hAnsiTheme="minorEastAsia" w:hint="eastAsia"/>
          <w:b/>
          <w:szCs w:val="21"/>
        </w:rPr>
        <w:t>协议的更改与无效</w:t>
      </w:r>
    </w:p>
    <w:p w14:paraId="0B13D061"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本协议任何部分的更改或无效，不影响协议其他部分的效力。</w:t>
      </w:r>
    </w:p>
    <w:p w14:paraId="122DC620" w14:textId="77777777" w:rsidR="00962FB4" w:rsidRDefault="005C6503">
      <w:pPr>
        <w:spacing w:line="400" w:lineRule="atLeast"/>
        <w:ind w:firstLineChars="200" w:firstLine="422"/>
        <w:contextualSpacing/>
        <w:rPr>
          <w:rFonts w:asciiTheme="minorEastAsia" w:hAnsiTheme="minorEastAsia"/>
          <w:b/>
          <w:szCs w:val="21"/>
        </w:rPr>
      </w:pPr>
      <w:r>
        <w:rPr>
          <w:rFonts w:asciiTheme="minorEastAsia" w:hAnsiTheme="minorEastAsia" w:hint="eastAsia"/>
          <w:b/>
          <w:szCs w:val="21"/>
        </w:rPr>
        <w:t>第十条</w:t>
      </w:r>
      <w:r>
        <w:rPr>
          <w:rFonts w:asciiTheme="minorEastAsia" w:hAnsiTheme="minorEastAsia" w:hint="eastAsia"/>
          <w:b/>
          <w:szCs w:val="21"/>
        </w:rPr>
        <w:t xml:space="preserve"> </w:t>
      </w:r>
      <w:r>
        <w:rPr>
          <w:rFonts w:asciiTheme="minorEastAsia" w:hAnsiTheme="minorEastAsia" w:hint="eastAsia"/>
          <w:b/>
          <w:szCs w:val="21"/>
        </w:rPr>
        <w:t>生效及其他</w:t>
      </w:r>
    </w:p>
    <w:p w14:paraId="0116658A"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、未经另一方同意，任何一方不得转让其在本协议项下的全部或任何部分权利。</w:t>
      </w:r>
    </w:p>
    <w:p w14:paraId="5341FD2E"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、未经双方事先书面达成一致意见，任何一方不得变更本协议。</w:t>
      </w:r>
    </w:p>
    <w:p w14:paraId="259AA156"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、本协议自双方当事人签字、盖章后生效。</w:t>
      </w:r>
    </w:p>
    <w:p w14:paraId="382C1418" w14:textId="77777777" w:rsidR="00962FB4" w:rsidRDefault="005C6503">
      <w:pPr>
        <w:spacing w:line="400" w:lineRule="atLeast"/>
        <w:ind w:firstLineChars="200" w:firstLine="420"/>
        <w:contextualSpacing/>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、本合同一式</w:t>
      </w:r>
      <w:r>
        <w:rPr>
          <w:rFonts w:asciiTheme="minorEastAsia" w:hAnsiTheme="minorEastAsia" w:hint="eastAsia"/>
          <w:szCs w:val="21"/>
          <w:u w:val="single"/>
        </w:rPr>
        <w:t xml:space="preserve">  </w:t>
      </w:r>
      <w:r>
        <w:rPr>
          <w:rFonts w:asciiTheme="minorEastAsia" w:hAnsiTheme="minorEastAsia" w:hint="eastAsia"/>
          <w:szCs w:val="21"/>
          <w:u w:val="single"/>
        </w:rPr>
        <w:t>四</w:t>
      </w:r>
      <w:r>
        <w:rPr>
          <w:rFonts w:asciiTheme="minorEastAsia" w:hAnsiTheme="minorEastAsia" w:hint="eastAsia"/>
          <w:szCs w:val="21"/>
          <w:u w:val="single"/>
        </w:rPr>
        <w:t xml:space="preserve">  </w:t>
      </w:r>
      <w:r>
        <w:rPr>
          <w:rFonts w:asciiTheme="minorEastAsia" w:hAnsiTheme="minorEastAsia" w:hint="eastAsia"/>
          <w:szCs w:val="21"/>
        </w:rPr>
        <w:t>份，甲方</w:t>
      </w:r>
      <w:r>
        <w:rPr>
          <w:rFonts w:asciiTheme="minorEastAsia" w:hAnsiTheme="minorEastAsia" w:hint="eastAsia"/>
          <w:szCs w:val="21"/>
          <w:u w:val="single"/>
        </w:rPr>
        <w:t xml:space="preserve">  </w:t>
      </w:r>
      <w:r>
        <w:rPr>
          <w:rFonts w:asciiTheme="minorEastAsia" w:hAnsiTheme="minorEastAsia" w:hint="eastAsia"/>
          <w:szCs w:val="21"/>
          <w:u w:val="single"/>
        </w:rPr>
        <w:t>二</w:t>
      </w:r>
      <w:r>
        <w:rPr>
          <w:rFonts w:asciiTheme="minorEastAsia" w:hAnsiTheme="minorEastAsia" w:hint="eastAsia"/>
          <w:szCs w:val="21"/>
          <w:u w:val="single"/>
        </w:rPr>
        <w:t xml:space="preserve">  </w:t>
      </w:r>
      <w:r>
        <w:rPr>
          <w:rFonts w:asciiTheme="minorEastAsia" w:hAnsiTheme="minorEastAsia" w:hint="eastAsia"/>
          <w:szCs w:val="21"/>
        </w:rPr>
        <w:t>份，乙方</w:t>
      </w:r>
      <w:r>
        <w:rPr>
          <w:rFonts w:asciiTheme="minorEastAsia" w:hAnsiTheme="minorEastAsia" w:hint="eastAsia"/>
          <w:szCs w:val="21"/>
          <w:u w:val="single"/>
        </w:rPr>
        <w:t xml:space="preserve">  </w:t>
      </w:r>
      <w:r>
        <w:rPr>
          <w:rFonts w:asciiTheme="minorEastAsia" w:hAnsiTheme="minorEastAsia" w:hint="eastAsia"/>
          <w:szCs w:val="21"/>
          <w:u w:val="single"/>
        </w:rPr>
        <w:t>二</w:t>
      </w:r>
      <w:r>
        <w:rPr>
          <w:rFonts w:asciiTheme="minorEastAsia" w:hAnsiTheme="minorEastAsia" w:hint="eastAsia"/>
          <w:szCs w:val="21"/>
          <w:u w:val="single"/>
        </w:rPr>
        <w:t xml:space="preserve">  </w:t>
      </w:r>
      <w:r>
        <w:rPr>
          <w:rFonts w:asciiTheme="minorEastAsia" w:hAnsiTheme="minorEastAsia" w:hint="eastAsia"/>
          <w:szCs w:val="21"/>
        </w:rPr>
        <w:t>份，每份具有同等法律效力。</w:t>
      </w:r>
    </w:p>
    <w:p w14:paraId="0E0BAADF" w14:textId="77777777" w:rsidR="00962FB4" w:rsidRDefault="005C6503">
      <w:pPr>
        <w:spacing w:line="400" w:lineRule="atLeast"/>
        <w:ind w:firstLineChars="150" w:firstLine="315"/>
        <w:contextualSpacing/>
        <w:rPr>
          <w:rFonts w:asciiTheme="minorEastAsia" w:hAnsiTheme="minorEastAsia"/>
          <w:szCs w:val="21"/>
        </w:rPr>
      </w:pPr>
      <w:r>
        <w:rPr>
          <w:rFonts w:asciiTheme="minorEastAsia" w:hAnsiTheme="minorEastAsia" w:hint="eastAsia"/>
          <w:szCs w:val="21"/>
        </w:rPr>
        <w:t>（以下无正文）</w:t>
      </w:r>
    </w:p>
    <w:p w14:paraId="70A6F1CB" w14:textId="77777777" w:rsidR="00962FB4" w:rsidRDefault="00962FB4">
      <w:pPr>
        <w:spacing w:line="400" w:lineRule="atLeast"/>
        <w:rPr>
          <w:szCs w:val="21"/>
        </w:rPr>
      </w:pPr>
    </w:p>
    <w:p w14:paraId="4F96EF35" w14:textId="77777777" w:rsidR="00962FB4" w:rsidRDefault="005C6503">
      <w:pPr>
        <w:widowControl/>
        <w:spacing w:line="400" w:lineRule="atLeast"/>
        <w:jc w:val="left"/>
        <w:rPr>
          <w:szCs w:val="21"/>
        </w:rPr>
      </w:pPr>
      <w:r>
        <w:rPr>
          <w:szCs w:val="21"/>
        </w:rPr>
        <w:br w:type="page"/>
      </w:r>
    </w:p>
    <w:p w14:paraId="6C63A4D6" w14:textId="77777777" w:rsidR="00962FB4" w:rsidRDefault="00962FB4">
      <w:pPr>
        <w:spacing w:beforeLines="75" w:before="234" w:line="460" w:lineRule="exact"/>
        <w:rPr>
          <w:rFonts w:ascii="Calibri" w:eastAsia="宋体" w:hAnsi="Calibri" w:cs="Times New Roman"/>
          <w:sz w:val="24"/>
          <w:szCs w:val="24"/>
        </w:rPr>
      </w:pPr>
    </w:p>
    <w:p w14:paraId="45B784C0" w14:textId="77777777" w:rsidR="00962FB4" w:rsidRDefault="005C6503">
      <w:pPr>
        <w:spacing w:beforeLines="75" w:before="234" w:line="460" w:lineRule="exact"/>
        <w:rPr>
          <w:rFonts w:ascii="Calibri" w:eastAsia="宋体" w:hAnsi="Calibri" w:cs="Times New Roman"/>
          <w:sz w:val="24"/>
          <w:szCs w:val="24"/>
        </w:rPr>
      </w:pPr>
      <w:r>
        <w:rPr>
          <w:rFonts w:ascii="Calibri" w:eastAsia="宋体" w:hAnsi="Calibri" w:cs="Times New Roman" w:hint="eastAsia"/>
          <w:sz w:val="24"/>
          <w:szCs w:val="24"/>
        </w:rPr>
        <w:t>（本页无正文，为《保密协议》的签署页）</w:t>
      </w:r>
    </w:p>
    <w:p w14:paraId="2C6C9FE1" w14:textId="77777777" w:rsidR="00962FB4" w:rsidRDefault="00962FB4">
      <w:pPr>
        <w:spacing w:line="360" w:lineRule="auto"/>
        <w:ind w:firstLineChars="150" w:firstLine="360"/>
        <w:rPr>
          <w:rFonts w:ascii="Calibri" w:eastAsia="宋体" w:hAnsi="Calibri" w:cs="Times New Roman"/>
          <w:sz w:val="24"/>
          <w:szCs w:val="24"/>
        </w:rPr>
      </w:pPr>
    </w:p>
    <w:p w14:paraId="5E3E4451" w14:textId="77777777" w:rsidR="00962FB4" w:rsidRDefault="00962FB4">
      <w:pPr>
        <w:spacing w:line="480" w:lineRule="auto"/>
        <w:ind w:firstLine="420"/>
        <w:rPr>
          <w:rFonts w:ascii="宋体" w:eastAsia="宋体" w:hAnsi="宋体" w:cs="Times New Roman"/>
          <w:b/>
          <w:sz w:val="24"/>
          <w:szCs w:val="24"/>
        </w:rPr>
      </w:pPr>
    </w:p>
    <w:p w14:paraId="15CFBF81" w14:textId="77777777" w:rsidR="00962FB4" w:rsidRDefault="005C6503">
      <w:pPr>
        <w:spacing w:line="480" w:lineRule="auto"/>
        <w:rPr>
          <w:rFonts w:ascii="宋体" w:eastAsia="宋体" w:hAnsi="宋体" w:cs="Times New Roman"/>
          <w:b/>
          <w:sz w:val="24"/>
          <w:szCs w:val="24"/>
        </w:rPr>
      </w:pPr>
      <w:r>
        <w:rPr>
          <w:rFonts w:ascii="宋体" w:eastAsia="宋体" w:hAnsi="宋体" w:cs="Times New Roman" w:hint="eastAsia"/>
          <w:b/>
          <w:sz w:val="24"/>
          <w:szCs w:val="24"/>
        </w:rPr>
        <w:t>甲方：</w:t>
      </w:r>
      <w:r>
        <w:rPr>
          <w:rFonts w:asciiTheme="minorEastAsia" w:hAnsiTheme="minorEastAsia" w:cs="Times New Roman" w:hint="eastAsia"/>
          <w:b/>
          <w:sz w:val="24"/>
          <w:szCs w:val="24"/>
        </w:rPr>
        <w:t>金琥新能源汽车（成都）有限公司</w:t>
      </w:r>
      <w:r>
        <w:rPr>
          <w:rFonts w:asciiTheme="minorEastAsia" w:hAnsiTheme="minorEastAsia" w:cs="Times New Roman" w:hint="eastAsia"/>
          <w:b/>
          <w:sz w:val="24"/>
          <w:szCs w:val="24"/>
        </w:rPr>
        <w:t xml:space="preserve">    (</w:t>
      </w:r>
      <w:r>
        <w:rPr>
          <w:rFonts w:asciiTheme="minorEastAsia" w:hAnsiTheme="minorEastAsia" w:cs="Times New Roman" w:hint="eastAsia"/>
          <w:b/>
          <w:sz w:val="24"/>
          <w:szCs w:val="24"/>
        </w:rPr>
        <w:t>盖章</w:t>
      </w:r>
      <w:r>
        <w:rPr>
          <w:rFonts w:asciiTheme="minorEastAsia" w:hAnsiTheme="minorEastAsia" w:cs="Times New Roman" w:hint="eastAsia"/>
          <w:b/>
          <w:sz w:val="24"/>
          <w:szCs w:val="24"/>
        </w:rPr>
        <w:t>)</w:t>
      </w:r>
    </w:p>
    <w:p w14:paraId="5DF276CD" w14:textId="77777777" w:rsidR="00962FB4" w:rsidRDefault="005C6503">
      <w:pPr>
        <w:spacing w:line="480" w:lineRule="auto"/>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授权代表：</w:t>
      </w:r>
      <w:r>
        <w:rPr>
          <w:rFonts w:ascii="宋体" w:eastAsia="宋体" w:hAnsi="宋体" w:cs="Times New Roman" w:hint="eastAsia"/>
          <w:sz w:val="24"/>
          <w:szCs w:val="24"/>
        </w:rPr>
        <w:t xml:space="preserve">                   </w:t>
      </w:r>
      <w:r>
        <w:rPr>
          <w:rFonts w:ascii="宋体" w:eastAsia="宋体" w:hAnsi="宋体" w:cs="Times New Roman" w:hint="eastAsia"/>
          <w:sz w:val="24"/>
          <w:szCs w:val="24"/>
        </w:rPr>
        <w:t>（签名）</w:t>
      </w:r>
    </w:p>
    <w:p w14:paraId="39C4867E" w14:textId="77777777" w:rsidR="00962FB4" w:rsidRDefault="005C6503">
      <w:pPr>
        <w:spacing w:line="480" w:lineRule="auto"/>
        <w:rPr>
          <w:rFonts w:ascii="宋体" w:eastAsia="宋体" w:hAnsi="宋体" w:cs="Times New Roman"/>
          <w:sz w:val="24"/>
          <w:szCs w:val="24"/>
        </w:rPr>
      </w:pPr>
      <w:r>
        <w:rPr>
          <w:rFonts w:ascii="宋体" w:eastAsia="宋体" w:hAnsi="宋体" w:cs="Times New Roman" w:hint="eastAsia"/>
          <w:sz w:val="24"/>
          <w:szCs w:val="24"/>
        </w:rPr>
        <w:t>日期：</w:t>
      </w:r>
    </w:p>
    <w:p w14:paraId="43685874" w14:textId="77777777" w:rsidR="00962FB4" w:rsidRDefault="00962FB4">
      <w:pPr>
        <w:spacing w:line="360" w:lineRule="auto"/>
        <w:ind w:firstLine="420"/>
        <w:rPr>
          <w:rFonts w:ascii="宋体" w:eastAsia="宋体" w:hAnsi="宋体" w:cs="Times New Roman"/>
          <w:sz w:val="24"/>
          <w:szCs w:val="24"/>
        </w:rPr>
      </w:pPr>
    </w:p>
    <w:p w14:paraId="15163B53" w14:textId="77777777" w:rsidR="00962FB4" w:rsidRDefault="00962FB4">
      <w:pPr>
        <w:spacing w:line="360" w:lineRule="auto"/>
        <w:ind w:firstLine="420"/>
        <w:rPr>
          <w:rFonts w:ascii="宋体" w:eastAsia="宋体" w:hAnsi="宋体" w:cs="Times New Roman"/>
          <w:sz w:val="24"/>
          <w:szCs w:val="24"/>
        </w:rPr>
      </w:pPr>
    </w:p>
    <w:p w14:paraId="10EEA92F" w14:textId="77777777" w:rsidR="00962FB4" w:rsidRDefault="00962FB4">
      <w:pPr>
        <w:spacing w:line="480" w:lineRule="auto"/>
        <w:ind w:firstLine="420"/>
        <w:rPr>
          <w:rFonts w:ascii="宋体" w:eastAsia="宋体" w:hAnsi="宋体" w:cs="Times New Roman"/>
          <w:b/>
          <w:sz w:val="24"/>
          <w:szCs w:val="24"/>
        </w:rPr>
      </w:pPr>
    </w:p>
    <w:p w14:paraId="2EDD353C" w14:textId="77777777" w:rsidR="00962FB4" w:rsidRDefault="005C6503">
      <w:pPr>
        <w:spacing w:line="480" w:lineRule="auto"/>
        <w:rPr>
          <w:rFonts w:ascii="宋体" w:eastAsia="宋体" w:hAnsi="宋体" w:cs="Times New Roman"/>
          <w:b/>
          <w:sz w:val="24"/>
          <w:szCs w:val="24"/>
        </w:rPr>
      </w:pPr>
      <w:r>
        <w:rPr>
          <w:rFonts w:ascii="宋体" w:eastAsia="宋体" w:hAnsi="宋体" w:cs="Times New Roman" w:hint="eastAsia"/>
          <w:b/>
          <w:sz w:val="24"/>
          <w:szCs w:val="24"/>
        </w:rPr>
        <w:t>乙方：</w:t>
      </w:r>
      <w:r>
        <w:rPr>
          <w:rFonts w:ascii="宋体" w:eastAsia="宋体" w:hAnsi="宋体" w:cs="Times New Roman" w:hint="eastAsia"/>
          <w:b/>
          <w:sz w:val="24"/>
          <w:szCs w:val="24"/>
        </w:rPr>
        <w:t>成都光华智能汽车部件有限公司</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（盖章）</w:t>
      </w:r>
    </w:p>
    <w:p w14:paraId="77500B5F" w14:textId="77777777" w:rsidR="00962FB4" w:rsidRDefault="005C6503">
      <w:pPr>
        <w:spacing w:line="480" w:lineRule="auto"/>
        <w:rPr>
          <w:rFonts w:ascii="宋体" w:eastAsia="宋体" w:hAnsi="宋体" w:cs="Times New Roman"/>
          <w:sz w:val="24"/>
          <w:szCs w:val="24"/>
        </w:rPr>
      </w:pPr>
      <w:r>
        <w:rPr>
          <w:rFonts w:ascii="宋体" w:eastAsia="宋体" w:hAnsi="宋体" w:cs="Times New Roman" w:hint="eastAsia"/>
          <w:sz w:val="24"/>
          <w:szCs w:val="24"/>
        </w:rPr>
        <w:t>法定代表人</w:t>
      </w:r>
      <w:r>
        <w:rPr>
          <w:rFonts w:ascii="宋体" w:eastAsia="宋体" w:hAnsi="宋体" w:cs="Times New Roman" w:hint="eastAsia"/>
          <w:sz w:val="24"/>
          <w:szCs w:val="24"/>
        </w:rPr>
        <w:t>/</w:t>
      </w:r>
      <w:r>
        <w:rPr>
          <w:rFonts w:ascii="宋体" w:eastAsia="宋体" w:hAnsi="宋体" w:cs="Times New Roman" w:hint="eastAsia"/>
          <w:sz w:val="24"/>
          <w:szCs w:val="24"/>
        </w:rPr>
        <w:t>授权代表：</w:t>
      </w:r>
      <w:r>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（签名）</w:t>
      </w:r>
    </w:p>
    <w:p w14:paraId="54D12DC7" w14:textId="77777777" w:rsidR="00962FB4" w:rsidRDefault="005C6503">
      <w:pPr>
        <w:spacing w:line="480" w:lineRule="auto"/>
        <w:rPr>
          <w:rFonts w:ascii="宋体" w:eastAsia="宋体" w:hAnsi="宋体" w:cs="Times New Roman"/>
          <w:sz w:val="24"/>
          <w:szCs w:val="24"/>
        </w:rPr>
      </w:pPr>
      <w:r>
        <w:rPr>
          <w:rFonts w:ascii="宋体" w:eastAsia="宋体" w:hAnsi="宋体" w:cs="Times New Roman" w:hint="eastAsia"/>
          <w:sz w:val="24"/>
          <w:szCs w:val="24"/>
        </w:rPr>
        <w:t>日期：</w:t>
      </w:r>
    </w:p>
    <w:p w14:paraId="77D60547" w14:textId="77777777" w:rsidR="00962FB4" w:rsidRDefault="00962FB4"/>
    <w:sectPr w:rsidR="00962FB4">
      <w:footerReference w:type="default" r:id="rId9"/>
      <w:pgSz w:w="11906" w:h="16838"/>
      <w:pgMar w:top="680" w:right="1134" w:bottom="1134" w:left="1418" w:header="851" w:footer="992" w:gutter="0"/>
      <w:pgNumType w:fmt="numberInDash"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47B8" w14:textId="77777777" w:rsidR="005C6503" w:rsidRDefault="005C6503">
      <w:r>
        <w:separator/>
      </w:r>
    </w:p>
  </w:endnote>
  <w:endnote w:type="continuationSeparator" w:id="0">
    <w:p w14:paraId="5F2B6CD7" w14:textId="77777777" w:rsidR="005C6503" w:rsidRDefault="005C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587563"/>
      <w:docPartObj>
        <w:docPartGallery w:val="AutoText"/>
      </w:docPartObj>
    </w:sdtPr>
    <w:sdtEndPr/>
    <w:sdtContent>
      <w:sdt>
        <w:sdtPr>
          <w:id w:val="-1669238322"/>
          <w:docPartObj>
            <w:docPartGallery w:val="AutoText"/>
          </w:docPartObj>
        </w:sdtPr>
        <w:sdtEndPr/>
        <w:sdtContent>
          <w:p w14:paraId="31767A0C" w14:textId="77777777" w:rsidR="00962FB4" w:rsidRDefault="005C6503">
            <w:pPr>
              <w:pStyle w:val="a5"/>
              <w:jc w:val="center"/>
            </w:pPr>
          </w:p>
        </w:sdtContent>
      </w:sdt>
    </w:sdtContent>
  </w:sdt>
  <w:p w14:paraId="2934F128" w14:textId="77777777" w:rsidR="00962FB4" w:rsidRDefault="00962F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85"/>
      <w:docPartObj>
        <w:docPartGallery w:val="AutoText"/>
      </w:docPartObj>
    </w:sdtPr>
    <w:sdtEndPr/>
    <w:sdtContent>
      <w:p w14:paraId="7ADB3231" w14:textId="77777777" w:rsidR="00962FB4" w:rsidRDefault="005C6503">
        <w:pPr>
          <w:pStyle w:val="a5"/>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4621799C" w14:textId="77777777" w:rsidR="00962FB4" w:rsidRDefault="00962F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EDD2" w14:textId="77777777" w:rsidR="005C6503" w:rsidRDefault="005C6503">
      <w:r>
        <w:separator/>
      </w:r>
    </w:p>
  </w:footnote>
  <w:footnote w:type="continuationSeparator" w:id="0">
    <w:p w14:paraId="004ECF74" w14:textId="77777777" w:rsidR="005C6503" w:rsidRDefault="005C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5EF9" w14:textId="77777777" w:rsidR="00962FB4" w:rsidRDefault="005C6503">
    <w:pPr>
      <w:pStyle w:val="a7"/>
      <w:pBdr>
        <w:bottom w:val="none" w:sz="0" w:space="0" w:color="auto"/>
      </w:pBdr>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2E"/>
    <w:rsid w:val="00017866"/>
    <w:rsid w:val="00020EC0"/>
    <w:rsid w:val="00060494"/>
    <w:rsid w:val="00060F8C"/>
    <w:rsid w:val="0007672A"/>
    <w:rsid w:val="000908F8"/>
    <w:rsid w:val="000974BD"/>
    <w:rsid w:val="000D4C43"/>
    <w:rsid w:val="000D6E2C"/>
    <w:rsid w:val="000F695D"/>
    <w:rsid w:val="0012322B"/>
    <w:rsid w:val="00167738"/>
    <w:rsid w:val="002455DE"/>
    <w:rsid w:val="00245D9C"/>
    <w:rsid w:val="002848C6"/>
    <w:rsid w:val="002B7A55"/>
    <w:rsid w:val="002F34CF"/>
    <w:rsid w:val="00326FCE"/>
    <w:rsid w:val="00352194"/>
    <w:rsid w:val="00354F82"/>
    <w:rsid w:val="003554B2"/>
    <w:rsid w:val="00363E97"/>
    <w:rsid w:val="003C73A2"/>
    <w:rsid w:val="003E1660"/>
    <w:rsid w:val="00455B17"/>
    <w:rsid w:val="004739ED"/>
    <w:rsid w:val="004A05AE"/>
    <w:rsid w:val="004B4173"/>
    <w:rsid w:val="00534C35"/>
    <w:rsid w:val="0053708E"/>
    <w:rsid w:val="00592E6D"/>
    <w:rsid w:val="005C6503"/>
    <w:rsid w:val="006056ED"/>
    <w:rsid w:val="0064285F"/>
    <w:rsid w:val="0068396E"/>
    <w:rsid w:val="006C2AC1"/>
    <w:rsid w:val="006D698C"/>
    <w:rsid w:val="00713D69"/>
    <w:rsid w:val="00724091"/>
    <w:rsid w:val="0075258D"/>
    <w:rsid w:val="007B7893"/>
    <w:rsid w:val="007C60E8"/>
    <w:rsid w:val="0082057A"/>
    <w:rsid w:val="008B652E"/>
    <w:rsid w:val="008C454A"/>
    <w:rsid w:val="008D1C26"/>
    <w:rsid w:val="009438F5"/>
    <w:rsid w:val="00945E0C"/>
    <w:rsid w:val="00962FB4"/>
    <w:rsid w:val="00964B31"/>
    <w:rsid w:val="009D1047"/>
    <w:rsid w:val="009D648A"/>
    <w:rsid w:val="009E32C4"/>
    <w:rsid w:val="00A214F2"/>
    <w:rsid w:val="00A46D60"/>
    <w:rsid w:val="00AE7D5C"/>
    <w:rsid w:val="00AF2534"/>
    <w:rsid w:val="00B24FF2"/>
    <w:rsid w:val="00B252A0"/>
    <w:rsid w:val="00B522B8"/>
    <w:rsid w:val="00B52556"/>
    <w:rsid w:val="00B64EBF"/>
    <w:rsid w:val="00C03C92"/>
    <w:rsid w:val="00C13F84"/>
    <w:rsid w:val="00C6781E"/>
    <w:rsid w:val="00CA4521"/>
    <w:rsid w:val="00D353A8"/>
    <w:rsid w:val="00D87642"/>
    <w:rsid w:val="00DC00EB"/>
    <w:rsid w:val="00DF0461"/>
    <w:rsid w:val="00E164C8"/>
    <w:rsid w:val="00E16E91"/>
    <w:rsid w:val="00E31577"/>
    <w:rsid w:val="00E63C9A"/>
    <w:rsid w:val="00E828AA"/>
    <w:rsid w:val="00EB5DCC"/>
    <w:rsid w:val="00ED2660"/>
    <w:rsid w:val="00EE39B8"/>
    <w:rsid w:val="00F37FB4"/>
    <w:rsid w:val="00F65536"/>
    <w:rsid w:val="00F84364"/>
    <w:rsid w:val="00F9315B"/>
    <w:rsid w:val="00FD425C"/>
    <w:rsid w:val="00FD64E1"/>
    <w:rsid w:val="00FE7055"/>
    <w:rsid w:val="00FF1F18"/>
    <w:rsid w:val="595E7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BEF63"/>
  <w15:docId w15:val="{099B3156-E248-4D94-888C-1F17AA6F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442</Words>
  <Characters>2525</Characters>
  <Application>Microsoft Office Word</Application>
  <DocSecurity>0</DocSecurity>
  <Lines>21</Lines>
  <Paragraphs>5</Paragraphs>
  <ScaleCrop>false</ScaleCrop>
  <Company>Microsoft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iat</dc:creator>
  <cp:lastModifiedBy>坤</cp:lastModifiedBy>
  <cp:revision>2</cp:revision>
  <cp:lastPrinted>2021-02-02T03:49:00Z</cp:lastPrinted>
  <dcterms:created xsi:type="dcterms:W3CDTF">2021-07-05T06:05:00Z</dcterms:created>
  <dcterms:modified xsi:type="dcterms:W3CDTF">2021-07-05T06:05:00Z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6AA85820B1A340DFA9A042FC25C09478</vt:lpwstr>
  </property>
</Properties>
</file>