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E2" w:rsidRPr="00A03FE2" w:rsidRDefault="00A03FE2" w:rsidP="00A03FE2">
      <w:pPr>
        <w:widowControl/>
        <w:ind w:firstLineChars="0" w:firstLine="6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b/>
          <w:bCs/>
          <w:spacing w:val="8"/>
          <w:kern w:val="0"/>
          <w:sz w:val="29"/>
          <w:szCs w:val="29"/>
        </w:rPr>
        <w:t>一、培训课程</w:t>
      </w:r>
    </w:p>
    <w:p w:rsidR="00A03FE2" w:rsidRDefault="00A03FE2" w:rsidP="00A03FE2">
      <w:pPr>
        <w:widowControl/>
        <w:ind w:firstLineChars="0" w:firstLine="0"/>
        <w:jc w:val="left"/>
        <w:rPr>
          <w:rFonts w:ascii="仿宋_GB2312" w:eastAsia="仿宋_GB2312" w:hAnsi="宋体" w:cs="宋体" w:hint="eastAsia"/>
          <w:spacing w:val="30"/>
          <w:kern w:val="0"/>
          <w:sz w:val="26"/>
          <w:szCs w:val="26"/>
        </w:rPr>
      </w:pPr>
      <w:r w:rsidRPr="00A03FE2">
        <w:rPr>
          <w:rFonts w:ascii="仿宋_GB2312" w:eastAsia="仿宋_GB2312" w:hAnsi="宋体" w:cs="宋体" w:hint="eastAsia"/>
          <w:spacing w:val="30"/>
          <w:kern w:val="0"/>
          <w:sz w:val="24"/>
          <w:szCs w:val="24"/>
        </w:rPr>
        <w:t>1、GJB 9001C—2017标准宣讲及内审员培训</w:t>
      </w:r>
      <w:r w:rsidRPr="00A03FE2">
        <w:rPr>
          <w:rFonts w:ascii="宋体" w:eastAsia="宋体" w:hAnsi="宋体" w:cs="宋体"/>
          <w:kern w:val="0"/>
          <w:sz w:val="24"/>
          <w:szCs w:val="24"/>
        </w:rPr>
        <w:br/>
      </w:r>
      <w:r w:rsidRPr="00A03FE2">
        <w:rPr>
          <w:rFonts w:ascii="仿宋_GB2312" w:eastAsia="仿宋_GB2312" w:hAnsi="宋体" w:cs="宋体" w:hint="eastAsia"/>
          <w:spacing w:val="30"/>
          <w:kern w:val="0"/>
          <w:sz w:val="26"/>
          <w:szCs w:val="26"/>
        </w:rPr>
        <w:t>2、技术文件管理与标准化培训</w:t>
      </w:r>
    </w:p>
    <w:p w:rsidR="00A03FE2" w:rsidRPr="00A03FE2" w:rsidRDefault="00A03FE2" w:rsidP="00A03FE2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spacing w:val="30"/>
          <w:kern w:val="0"/>
          <w:sz w:val="26"/>
          <w:szCs w:val="26"/>
        </w:rPr>
        <w:t>3、“通用质量特性”技术培训</w:t>
      </w:r>
      <w:r w:rsidRPr="00A03FE2">
        <w:rPr>
          <w:rFonts w:ascii="宋体" w:eastAsia="宋体" w:hAnsi="宋体" w:cs="宋体"/>
          <w:kern w:val="0"/>
          <w:sz w:val="24"/>
          <w:szCs w:val="24"/>
        </w:rPr>
        <w:br/>
      </w:r>
    </w:p>
    <w:p w:rsidR="00A03FE2" w:rsidRPr="00A03FE2" w:rsidRDefault="00A03FE2" w:rsidP="00A03FE2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b/>
          <w:bCs/>
          <w:spacing w:val="8"/>
          <w:kern w:val="0"/>
          <w:sz w:val="29"/>
          <w:szCs w:val="29"/>
        </w:rPr>
        <w:t>二、培训方式</w:t>
      </w:r>
    </w:p>
    <w:p w:rsidR="00A03FE2" w:rsidRPr="00A03FE2" w:rsidRDefault="00A03FE2" w:rsidP="00A03FE2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spacing w:val="30"/>
          <w:kern w:val="0"/>
          <w:sz w:val="26"/>
          <w:szCs w:val="26"/>
        </w:rPr>
        <w:t>采取知名专家现场课堂讲座、案例分析研讨、师生互动交流等方式进行培训授课。</w:t>
      </w:r>
      <w:r w:rsidRPr="00A03FE2">
        <w:rPr>
          <w:rFonts w:ascii="宋体" w:eastAsia="宋体" w:hAnsi="宋体" w:cs="宋体"/>
          <w:kern w:val="0"/>
          <w:sz w:val="24"/>
          <w:szCs w:val="24"/>
        </w:rPr>
        <w:br/>
      </w:r>
    </w:p>
    <w:p w:rsidR="00A03FE2" w:rsidRPr="00A03FE2" w:rsidRDefault="00A03FE2" w:rsidP="00A03FE2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b/>
          <w:bCs/>
          <w:spacing w:val="8"/>
          <w:kern w:val="0"/>
          <w:sz w:val="29"/>
          <w:szCs w:val="29"/>
        </w:rPr>
        <w:t>三、时间地点</w:t>
      </w:r>
    </w:p>
    <w:p w:rsidR="00A03FE2" w:rsidRPr="00A03FE2" w:rsidRDefault="00A03FE2" w:rsidP="00A03FE2">
      <w:pPr>
        <w:widowControl/>
        <w:spacing w:line="480" w:lineRule="atLeast"/>
        <w:ind w:firstLineChars="0" w:firstLine="600"/>
        <w:jc w:val="left"/>
        <w:rPr>
          <w:rFonts w:ascii="宋体" w:eastAsia="宋体" w:hAnsi="宋体" w:cs="宋体"/>
          <w:color w:val="3E3E3E"/>
          <w:spacing w:val="8"/>
          <w:kern w:val="0"/>
          <w:sz w:val="23"/>
          <w:szCs w:val="23"/>
        </w:rPr>
      </w:pPr>
      <w:r w:rsidRPr="00A03FE2">
        <w:rPr>
          <w:rFonts w:ascii="仿宋_GB2312" w:eastAsia="仿宋_GB2312" w:hAnsi="宋体" w:cs="宋体" w:hint="eastAsia"/>
          <w:color w:val="3E3E3E"/>
          <w:spacing w:val="30"/>
          <w:kern w:val="0"/>
          <w:sz w:val="26"/>
          <w:szCs w:val="26"/>
        </w:rPr>
        <w:t>2021年8月，分别在沈阳、武汉、西安、上海举办各项培训班，培训安排详见附件1。</w:t>
      </w:r>
    </w:p>
    <w:p w:rsidR="00A03FE2" w:rsidRPr="00A03FE2" w:rsidRDefault="00A03FE2" w:rsidP="00A03FE2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03FE2" w:rsidRPr="00A03FE2" w:rsidRDefault="00A03FE2" w:rsidP="00A03FE2">
      <w:pPr>
        <w:widowControl/>
        <w:spacing w:line="293" w:lineRule="atLeast"/>
        <w:ind w:firstLineChars="0" w:firstLine="5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3FE2">
        <w:rPr>
          <w:rFonts w:ascii="仿宋_GB2312" w:eastAsia="仿宋_GB2312" w:hAnsi="宋体" w:cs="宋体" w:hint="eastAsia"/>
          <w:b/>
          <w:bCs/>
          <w:kern w:val="0"/>
          <w:sz w:val="29"/>
          <w:szCs w:val="29"/>
        </w:rPr>
        <w:t>四、报名及缴费</w:t>
      </w:r>
    </w:p>
    <w:p w:rsidR="00A03FE2" w:rsidRDefault="00A03FE2" w:rsidP="00A03FE2">
      <w:pPr>
        <w:ind w:firstLine="58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A03FE2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t> 承担武器装备科研、生产、维修任务的单位，请选派相关管理及技术人员报名参加。请在每期培训班开班10天前</w:t>
      </w:r>
      <w:proofErr w:type="gramStart"/>
      <w:r w:rsidRPr="00A03FE2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t>登录微信服务</w:t>
      </w:r>
      <w:proofErr w:type="gramEnd"/>
      <w:r w:rsidRPr="00A03FE2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t>号在线报名，或通过邮箱返回报名回执单（附件2）。 培训期间</w:t>
      </w:r>
      <w:r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t>住宿</w:t>
      </w:r>
      <w:r w:rsidRPr="00A03FE2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t>统一安排，费用自理。请于报到前10天将培训费汇款至公司账户。</w:t>
      </w:r>
    </w:p>
    <w:p w:rsidR="00A03FE2" w:rsidRDefault="00A03FE2" w:rsidP="00A03FE2">
      <w:pPr>
        <w:ind w:firstLine="640"/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</w:pPr>
      <w:r w:rsidRPr="00A03FE2"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  <w:t>账户名称：</w:t>
      </w:r>
      <w:proofErr w:type="gramStart"/>
      <w:r w:rsidRPr="00A03FE2"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  <w:t>北京军友诚信</w:t>
      </w:r>
      <w:proofErr w:type="gramEnd"/>
      <w:r w:rsidRPr="00A03FE2"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  <w:t>检测认证有限公司</w:t>
      </w:r>
    </w:p>
    <w:p w:rsidR="00A03FE2" w:rsidRDefault="00A03FE2" w:rsidP="00A03FE2">
      <w:pPr>
        <w:ind w:firstLine="640"/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</w:pPr>
      <w:r w:rsidRPr="00A03FE2"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  <w:t>开户银行：中国工商银行北京礼士路支行</w:t>
      </w:r>
    </w:p>
    <w:p w:rsidR="00B117BC" w:rsidRDefault="00A03FE2" w:rsidP="00A03FE2">
      <w:pPr>
        <w:ind w:firstLine="640"/>
        <w:rPr>
          <w:rFonts w:ascii="微软雅黑" w:eastAsia="微软雅黑" w:hAnsi="微软雅黑" w:cs="宋体" w:hint="eastAsia"/>
          <w:kern w:val="0"/>
          <w:sz w:val="26"/>
          <w:szCs w:val="26"/>
        </w:rPr>
      </w:pPr>
      <w:r w:rsidRPr="00A03FE2">
        <w:rPr>
          <w:rFonts w:ascii="微软雅黑" w:eastAsia="微软雅黑" w:hAnsi="微软雅黑" w:cs="宋体" w:hint="eastAsia"/>
          <w:spacing w:val="30"/>
          <w:kern w:val="0"/>
          <w:sz w:val="26"/>
          <w:szCs w:val="26"/>
        </w:rPr>
        <w:t>汇款账号：</w:t>
      </w:r>
      <w:r w:rsidRPr="00A03FE2">
        <w:rPr>
          <w:rFonts w:ascii="微软雅黑" w:eastAsia="微软雅黑" w:hAnsi="微软雅黑" w:cs="宋体" w:hint="eastAsia"/>
          <w:kern w:val="0"/>
          <w:sz w:val="26"/>
          <w:szCs w:val="26"/>
        </w:rPr>
        <w:t>0200003619200090485</w:t>
      </w:r>
    </w:p>
    <w:p w:rsidR="00A03FE2" w:rsidRDefault="00A03FE2" w:rsidP="00A03FE2">
      <w:pPr>
        <w:ind w:firstLine="520"/>
        <w:rPr>
          <w:rFonts w:ascii="微软雅黑" w:eastAsia="微软雅黑" w:hAnsi="微软雅黑" w:cs="宋体" w:hint="eastAsia"/>
          <w:kern w:val="0"/>
          <w:sz w:val="26"/>
          <w:szCs w:val="26"/>
        </w:rPr>
      </w:pPr>
    </w:p>
    <w:p w:rsidR="00A03FE2" w:rsidRDefault="00A03FE2" w:rsidP="00A03FE2">
      <w:pPr>
        <w:ind w:firstLine="520"/>
        <w:rPr>
          <w:rFonts w:ascii="微软雅黑" w:eastAsia="微软雅黑" w:hAnsi="微软雅黑" w:cs="宋体" w:hint="eastAsia"/>
          <w:kern w:val="0"/>
          <w:sz w:val="26"/>
          <w:szCs w:val="26"/>
        </w:rPr>
      </w:pPr>
    </w:p>
    <w:p w:rsidR="00A03FE2" w:rsidRDefault="00A03FE2" w:rsidP="00A03FE2">
      <w:pPr>
        <w:ind w:firstLine="560"/>
        <w:sectPr w:rsidR="00A03F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3FE2" w:rsidRDefault="00A03FE2" w:rsidP="00A03FE2">
      <w:pPr>
        <w:ind w:firstLineChars="0" w:firstLine="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8863330" cy="4654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71514114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FE2" w:rsidSect="00A03FE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B6"/>
    <w:rsid w:val="006939D4"/>
    <w:rsid w:val="00A03FE2"/>
    <w:rsid w:val="00B117BC"/>
    <w:rsid w:val="00E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D4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ind w:firstLineChars="0" w:firstLine="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="420"/>
    </w:pPr>
  </w:style>
  <w:style w:type="paragraph" w:styleId="a4">
    <w:name w:val="Normal (Web)"/>
    <w:basedOn w:val="a"/>
    <w:uiPriority w:val="99"/>
    <w:semiHidden/>
    <w:unhideWhenUsed/>
    <w:rsid w:val="00A03F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03FE2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03FE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03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D4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ind w:firstLineChars="0" w:firstLine="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="420"/>
    </w:pPr>
  </w:style>
  <w:style w:type="paragraph" w:styleId="a4">
    <w:name w:val="Normal (Web)"/>
    <w:basedOn w:val="a"/>
    <w:uiPriority w:val="99"/>
    <w:semiHidden/>
    <w:unhideWhenUsed/>
    <w:rsid w:val="00A03F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03FE2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03FE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03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孙文杰</dc:creator>
  <cp:keywords/>
  <dc:description/>
  <cp:lastModifiedBy>孙文杰</cp:lastModifiedBy>
  <cp:revision>3</cp:revision>
  <dcterms:created xsi:type="dcterms:W3CDTF">2021-07-15T06:10:00Z</dcterms:created>
  <dcterms:modified xsi:type="dcterms:W3CDTF">2021-07-15T06:13:00Z</dcterms:modified>
</cp:coreProperties>
</file>