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E7A38" w14:textId="77777777" w:rsidR="00B43E15" w:rsidRDefault="005A4123" w:rsidP="00B43E15">
      <w:pPr>
        <w:jc w:val="center"/>
        <w:rPr>
          <w:b/>
          <w:sz w:val="24"/>
        </w:rPr>
      </w:pPr>
      <w:r>
        <w:rPr>
          <w:b/>
          <w:sz w:val="24"/>
        </w:rPr>
        <w:t>CONFIDENTIALITY AGREEMENT</w:t>
      </w:r>
    </w:p>
    <w:p w14:paraId="61A3B4D2" w14:textId="77777777" w:rsidR="00B43E15" w:rsidRDefault="005A4123" w:rsidP="00B43E15">
      <w:pPr>
        <w:jc w:val="center"/>
        <w:rPr>
          <w:sz w:val="24"/>
        </w:rPr>
      </w:pPr>
      <w:r>
        <w:rPr>
          <w:sz w:val="24"/>
        </w:rPr>
        <w:t xml:space="preserve">by and between </w:t>
      </w:r>
    </w:p>
    <w:p w14:paraId="605CCD81" w14:textId="77777777" w:rsidR="00B43E15" w:rsidRPr="00F11E54" w:rsidRDefault="00B43E15" w:rsidP="00B43E15">
      <w:pPr>
        <w:rPr>
          <w:sz w:val="24"/>
          <w:szCs w:val="24"/>
        </w:rPr>
      </w:pPr>
    </w:p>
    <w:p w14:paraId="5E85F7AB" w14:textId="77777777" w:rsidR="00B43E15" w:rsidRDefault="00B43E15" w:rsidP="00B43E15">
      <w:pPr>
        <w:rPr>
          <w:sz w:val="24"/>
          <w:szCs w:val="24"/>
        </w:rPr>
      </w:pPr>
    </w:p>
    <w:p w14:paraId="547B5182" w14:textId="4257A41A" w:rsidR="00B43E15" w:rsidRDefault="005A4123" w:rsidP="00B43E15">
      <w:pPr>
        <w:rPr>
          <w:sz w:val="24"/>
        </w:rPr>
      </w:pPr>
      <w:r>
        <w:rPr>
          <w:sz w:val="24"/>
          <w:szCs w:val="24"/>
        </w:rPr>
        <w:t>UD Trucks Corporation</w:t>
      </w:r>
      <w:r w:rsidRPr="00F11E54">
        <w:rPr>
          <w:sz w:val="24"/>
          <w:szCs w:val="24"/>
        </w:rPr>
        <w:t xml:space="preserve">, </w:t>
      </w:r>
      <w:r>
        <w:rPr>
          <w:sz w:val="24"/>
          <w:szCs w:val="24"/>
        </w:rPr>
        <w:t xml:space="preserve">with registered office at 1-1 </w:t>
      </w:r>
      <w:proofErr w:type="spellStart"/>
      <w:r>
        <w:rPr>
          <w:sz w:val="24"/>
          <w:szCs w:val="24"/>
        </w:rPr>
        <w:t>Oaza</w:t>
      </w:r>
      <w:proofErr w:type="spellEnd"/>
      <w:r>
        <w:rPr>
          <w:sz w:val="24"/>
          <w:szCs w:val="24"/>
        </w:rPr>
        <w:t xml:space="preserve">, </w:t>
      </w:r>
      <w:proofErr w:type="spellStart"/>
      <w:r>
        <w:rPr>
          <w:sz w:val="24"/>
          <w:szCs w:val="24"/>
        </w:rPr>
        <w:t>Ageo-shi</w:t>
      </w:r>
      <w:proofErr w:type="spellEnd"/>
      <w:r>
        <w:rPr>
          <w:sz w:val="24"/>
          <w:szCs w:val="24"/>
        </w:rPr>
        <w:t>, Saitama 362-8523, Japan</w:t>
      </w:r>
      <w:r>
        <w:rPr>
          <w:sz w:val="24"/>
        </w:rPr>
        <w:t xml:space="preserve">, hereinafter referred to as “UD Trucks”, and </w:t>
      </w:r>
    </w:p>
    <w:p w14:paraId="19F2C1C5" w14:textId="77777777" w:rsidR="00B43E15" w:rsidRDefault="00B43E15" w:rsidP="00B43E15">
      <w:pPr>
        <w:rPr>
          <w:sz w:val="24"/>
        </w:rPr>
      </w:pPr>
    </w:p>
    <w:p w14:paraId="1100585E" w14:textId="35FF0D21" w:rsidR="00B43E15" w:rsidRDefault="002116CA" w:rsidP="25380D05">
      <w:pPr>
        <w:jc w:val="both"/>
        <w:rPr>
          <w:sz w:val="24"/>
          <w:szCs w:val="24"/>
        </w:rPr>
      </w:pPr>
      <w:r w:rsidRPr="0092178F">
        <w:rPr>
          <w:rFonts w:hint="eastAsia"/>
          <w:sz w:val="24"/>
          <w:szCs w:val="24"/>
          <w:highlight w:val="yellow"/>
          <w:u w:val="single"/>
          <w:lang w:eastAsia="zh-CN"/>
        </w:rPr>
        <w:t xml:space="preserve">Beijing </w:t>
      </w:r>
      <w:proofErr w:type="spellStart"/>
      <w:r w:rsidRPr="0092178F">
        <w:rPr>
          <w:rFonts w:hint="eastAsia"/>
          <w:sz w:val="24"/>
          <w:szCs w:val="24"/>
          <w:highlight w:val="yellow"/>
          <w:u w:val="single"/>
          <w:lang w:eastAsia="zh-CN"/>
        </w:rPr>
        <w:t>Goldrare</w:t>
      </w:r>
      <w:r w:rsidR="005A4123" w:rsidRPr="0092178F">
        <w:rPr>
          <w:sz w:val="24"/>
          <w:szCs w:val="24"/>
          <w:highlight w:val="yellow"/>
          <w:u w:val="single"/>
        </w:rPr>
        <w:t>_</w:t>
      </w:r>
      <w:r w:rsidR="00B43E15" w:rsidRPr="0092178F">
        <w:rPr>
          <w:rFonts w:hint="eastAsia"/>
          <w:sz w:val="24"/>
          <w:szCs w:val="24"/>
          <w:highlight w:val="yellow"/>
          <w:u w:val="single"/>
          <w:lang w:eastAsia="zh-CN"/>
        </w:rPr>
        <w:t>Automobile</w:t>
      </w:r>
      <w:proofErr w:type="spellEnd"/>
      <w:r w:rsidR="00B43E15" w:rsidRPr="0092178F">
        <w:rPr>
          <w:rFonts w:hint="eastAsia"/>
          <w:sz w:val="24"/>
          <w:szCs w:val="24"/>
          <w:highlight w:val="yellow"/>
          <w:u w:val="single"/>
          <w:lang w:eastAsia="zh-CN"/>
        </w:rPr>
        <w:t xml:space="preserve"> Parts </w:t>
      </w:r>
      <w:proofErr w:type="spellStart"/>
      <w:r w:rsidR="00B43E15" w:rsidRPr="0092178F">
        <w:rPr>
          <w:rFonts w:hint="eastAsia"/>
          <w:sz w:val="24"/>
          <w:szCs w:val="24"/>
          <w:highlight w:val="yellow"/>
          <w:u w:val="single"/>
          <w:lang w:eastAsia="zh-CN"/>
        </w:rPr>
        <w:t>Co.</w:t>
      </w:r>
      <w:proofErr w:type="gramStart"/>
      <w:r w:rsidR="00B43E15" w:rsidRPr="0092178F">
        <w:rPr>
          <w:rFonts w:hint="eastAsia"/>
          <w:sz w:val="24"/>
          <w:szCs w:val="24"/>
          <w:highlight w:val="yellow"/>
          <w:u w:val="single"/>
          <w:lang w:eastAsia="zh-CN"/>
        </w:rPr>
        <w:t>,LTD</w:t>
      </w:r>
      <w:proofErr w:type="spellEnd"/>
      <w:proofErr w:type="gramEnd"/>
      <w:r w:rsidR="005A4123" w:rsidRPr="36ACD134">
        <w:rPr>
          <w:sz w:val="24"/>
          <w:szCs w:val="24"/>
          <w:highlight w:val="yellow"/>
        </w:rPr>
        <w:t>_______</w:t>
      </w:r>
      <w:r w:rsidR="005A4123" w:rsidRPr="36ACD134">
        <w:rPr>
          <w:sz w:val="24"/>
          <w:szCs w:val="24"/>
        </w:rPr>
        <w:t xml:space="preserve">, official registration number </w:t>
      </w:r>
      <w:r w:rsidR="0092178F" w:rsidRPr="0092178F">
        <w:rPr>
          <w:sz w:val="24"/>
          <w:szCs w:val="24"/>
          <w:highlight w:val="yellow"/>
          <w:u w:val="single"/>
        </w:rPr>
        <w:t>91110114801184540U</w:t>
      </w:r>
      <w:r w:rsidR="005A4123" w:rsidRPr="0092178F">
        <w:rPr>
          <w:sz w:val="24"/>
          <w:szCs w:val="24"/>
          <w:highlight w:val="yellow"/>
          <w:u w:val="single"/>
        </w:rPr>
        <w:t>_</w:t>
      </w:r>
      <w:r w:rsidR="005A4123" w:rsidRPr="36ACD134">
        <w:rPr>
          <w:sz w:val="24"/>
          <w:szCs w:val="24"/>
        </w:rPr>
        <w:t xml:space="preserve"> , with registered office </w:t>
      </w:r>
      <w:r w:rsidR="0092178F" w:rsidRPr="0092178F">
        <w:rPr>
          <w:rFonts w:hint="eastAsia"/>
          <w:sz w:val="24"/>
          <w:szCs w:val="24"/>
          <w:highlight w:val="yellow"/>
          <w:u w:val="single"/>
        </w:rPr>
        <w:t>in Beijing</w:t>
      </w:r>
      <w:r w:rsidR="0092178F">
        <w:rPr>
          <w:rFonts w:hint="eastAsia"/>
          <w:sz w:val="24"/>
          <w:szCs w:val="24"/>
          <w:u w:val="single"/>
          <w:lang w:eastAsia="zh-CN"/>
        </w:rPr>
        <w:t xml:space="preserve"> </w:t>
      </w:r>
      <w:r w:rsidR="005A4123" w:rsidRPr="36ACD134">
        <w:rPr>
          <w:sz w:val="24"/>
          <w:szCs w:val="24"/>
        </w:rPr>
        <w:t>hereinafter called “</w:t>
      </w:r>
      <w:proofErr w:type="spellStart"/>
      <w:r w:rsidR="0092178F">
        <w:rPr>
          <w:rFonts w:hint="eastAsia"/>
          <w:sz w:val="24"/>
          <w:szCs w:val="24"/>
          <w:lang w:eastAsia="zh-CN"/>
        </w:rPr>
        <w:t>Goldrare</w:t>
      </w:r>
      <w:proofErr w:type="spellEnd"/>
      <w:r w:rsidR="005A4123" w:rsidRPr="36ACD134">
        <w:rPr>
          <w:sz w:val="24"/>
          <w:szCs w:val="24"/>
        </w:rPr>
        <w:t xml:space="preserve">”. UD Trucks and </w:t>
      </w:r>
      <w:proofErr w:type="spellStart"/>
      <w:r w:rsidR="0092178F">
        <w:rPr>
          <w:rFonts w:hint="eastAsia"/>
          <w:sz w:val="24"/>
          <w:szCs w:val="24"/>
          <w:lang w:eastAsia="zh-CN"/>
        </w:rPr>
        <w:t>Goldrare</w:t>
      </w:r>
      <w:proofErr w:type="spellEnd"/>
      <w:r w:rsidR="005A4123" w:rsidRPr="36ACD134">
        <w:rPr>
          <w:sz w:val="24"/>
          <w:szCs w:val="24"/>
        </w:rPr>
        <w:t xml:space="preserve"> are hereinafter referred to as the “Parties” and individually as a “Party”.</w:t>
      </w:r>
    </w:p>
    <w:p w14:paraId="554AD1A8" w14:textId="77777777" w:rsidR="00B43E15" w:rsidRDefault="00B43E15" w:rsidP="00B43E15">
      <w:pPr>
        <w:rPr>
          <w:sz w:val="24"/>
        </w:rPr>
      </w:pPr>
    </w:p>
    <w:p w14:paraId="325A0D1F" w14:textId="6FDA5276" w:rsidR="00B43E15" w:rsidRPr="000B3FEB" w:rsidRDefault="005A4123" w:rsidP="00B43E15">
      <w:pPr>
        <w:rPr>
          <w:rFonts w:asciiTheme="minorEastAsia" w:eastAsiaTheme="minorEastAsia" w:hAnsiTheme="minorEastAsia"/>
          <w:sz w:val="24"/>
          <w:lang w:eastAsia="ja-JP"/>
        </w:rPr>
      </w:pPr>
      <w:r>
        <w:rPr>
          <w:sz w:val="24"/>
        </w:rPr>
        <w:t xml:space="preserve">For the purpose of this Agreement </w:t>
      </w:r>
      <w:r w:rsidRPr="00AC03F3">
        <w:rPr>
          <w:sz w:val="24"/>
        </w:rPr>
        <w:t>“</w:t>
      </w:r>
      <w:bookmarkStart w:id="0" w:name="_Hlk64368149"/>
      <w:r w:rsidRPr="00AC03F3">
        <w:rPr>
          <w:sz w:val="24"/>
        </w:rPr>
        <w:t>UD Trucks Affiliate(s</w:t>
      </w:r>
      <w:bookmarkEnd w:id="0"/>
      <w:r w:rsidRPr="00AC03F3">
        <w:rPr>
          <w:sz w:val="24"/>
        </w:rPr>
        <w:t>)” shall mean the affiliate</w:t>
      </w:r>
      <w:r w:rsidRPr="000B3FEB">
        <w:rPr>
          <w:rFonts w:eastAsiaTheme="minorEastAsia"/>
          <w:sz w:val="24"/>
          <w:lang w:eastAsia="ja-JP"/>
        </w:rPr>
        <w:t>(</w:t>
      </w:r>
      <w:r w:rsidRPr="00AC03F3">
        <w:rPr>
          <w:sz w:val="24"/>
        </w:rPr>
        <w:t>s</w:t>
      </w:r>
      <w:r w:rsidRPr="000B3FEB">
        <w:rPr>
          <w:sz w:val="24"/>
        </w:rPr>
        <w:t>)</w:t>
      </w:r>
      <w:r w:rsidRPr="00AC03F3">
        <w:rPr>
          <w:sz w:val="24"/>
        </w:rPr>
        <w:t xml:space="preserve"> of UD Trucks including UD Trucks</w:t>
      </w:r>
      <w:r w:rsidRPr="000B3FEB">
        <w:rPr>
          <w:sz w:val="24"/>
        </w:rPr>
        <w:t xml:space="preserve"> itself</w:t>
      </w:r>
      <w:r w:rsidRPr="00AC03F3">
        <w:rPr>
          <w:sz w:val="24"/>
        </w:rPr>
        <w:t>, (</w:t>
      </w:r>
      <w:proofErr w:type="spellStart"/>
      <w:r w:rsidRPr="00AC03F3">
        <w:rPr>
          <w:sz w:val="24"/>
        </w:rPr>
        <w:t>i</w:t>
      </w:r>
      <w:proofErr w:type="spellEnd"/>
      <w:r w:rsidRPr="00AC03F3">
        <w:rPr>
          <w:sz w:val="24"/>
        </w:rPr>
        <w:t>) any company that owns UD Trucks, directly or indirectly, with more than 50% of the share capital and/or controls, directly or indirectly, more than 50% of the votes in UD Trucks</w:t>
      </w:r>
      <w:r w:rsidRPr="00224D00">
        <w:rPr>
          <w:sz w:val="24"/>
        </w:rPr>
        <w:t>, (ii) any company in which UD Trucks owns, directly or indirectly, more than 50% of the share capital and/or controls, directly or indirectly, more than 50% of the votes, and (iii) any other company under such common ownership or control.</w:t>
      </w:r>
      <w:r>
        <w:rPr>
          <w:sz w:val="24"/>
        </w:rPr>
        <w:t xml:space="preserve"> </w:t>
      </w:r>
    </w:p>
    <w:p w14:paraId="43B6381A" w14:textId="77777777" w:rsidR="00B43E15" w:rsidRDefault="00B43E15" w:rsidP="00B43E15">
      <w:pPr>
        <w:rPr>
          <w:sz w:val="24"/>
        </w:rPr>
      </w:pPr>
    </w:p>
    <w:p w14:paraId="40930F1E" w14:textId="4774E708" w:rsidR="00B43E15" w:rsidRDefault="005A4123" w:rsidP="25380D05">
      <w:pPr>
        <w:rPr>
          <w:sz w:val="24"/>
          <w:szCs w:val="24"/>
        </w:rPr>
      </w:pPr>
      <w:r w:rsidRPr="36ACD134">
        <w:rPr>
          <w:sz w:val="24"/>
          <w:szCs w:val="24"/>
        </w:rPr>
        <w:t>For the purpose of this Agreement “</w:t>
      </w:r>
      <w:proofErr w:type="spellStart"/>
      <w:r w:rsidR="0092178F">
        <w:rPr>
          <w:rFonts w:hint="eastAsia"/>
          <w:sz w:val="24"/>
          <w:szCs w:val="24"/>
          <w:lang w:eastAsia="zh-CN"/>
        </w:rPr>
        <w:t>Goldrare</w:t>
      </w:r>
      <w:proofErr w:type="spellEnd"/>
      <w:r w:rsidRPr="36ACD134">
        <w:rPr>
          <w:sz w:val="24"/>
          <w:szCs w:val="24"/>
        </w:rPr>
        <w:t xml:space="preserve"> Group of Companies” shall mean and include (</w:t>
      </w:r>
      <w:proofErr w:type="spellStart"/>
      <w:r w:rsidRPr="36ACD134">
        <w:rPr>
          <w:sz w:val="24"/>
          <w:szCs w:val="24"/>
        </w:rPr>
        <w:t>i</w:t>
      </w:r>
      <w:proofErr w:type="spellEnd"/>
      <w:r w:rsidRPr="36ACD134">
        <w:rPr>
          <w:sz w:val="24"/>
          <w:szCs w:val="24"/>
        </w:rPr>
        <w:t xml:space="preserve">) any entity in which </w:t>
      </w:r>
      <w:r w:rsidRPr="36ACD134">
        <w:rPr>
          <w:sz w:val="24"/>
          <w:szCs w:val="24"/>
          <w:highlight w:val="yellow"/>
          <w:lang w:eastAsia="zh-CN"/>
        </w:rPr>
        <w:t xml:space="preserve">ULTIMATE PARENT COMPANY OF </w:t>
      </w:r>
      <w:r w:rsidR="0092178F">
        <w:rPr>
          <w:rFonts w:hint="eastAsia"/>
          <w:sz w:val="24"/>
          <w:szCs w:val="24"/>
          <w:highlight w:val="yellow"/>
          <w:lang w:eastAsia="zh-CN"/>
        </w:rPr>
        <w:t>GOLDRARE</w:t>
      </w:r>
      <w:r w:rsidRPr="36ACD134">
        <w:rPr>
          <w:sz w:val="24"/>
          <w:szCs w:val="24"/>
          <w:highlight w:val="yellow"/>
          <w:lang w:eastAsia="zh-CN"/>
        </w:rPr>
        <w:t xml:space="preserve"> GROUP OF COMPANIES</w:t>
      </w:r>
      <w:r w:rsidRPr="36ACD134">
        <w:rPr>
          <w:sz w:val="24"/>
          <w:szCs w:val="24"/>
        </w:rPr>
        <w:t xml:space="preserve"> </w:t>
      </w:r>
      <w:r w:rsidRPr="36ACD134">
        <w:rPr>
          <w:b/>
          <w:bCs/>
          <w:sz w:val="24"/>
          <w:szCs w:val="24"/>
        </w:rPr>
        <w:t xml:space="preserve"> </w:t>
      </w:r>
      <w:r w:rsidRPr="36ACD134">
        <w:rPr>
          <w:sz w:val="24"/>
          <w:szCs w:val="24"/>
        </w:rPr>
        <w:t>owns, directly or indirectly, more than 50% of the share capital and/or controls, directly or indirectly, more than 50% of the votes.</w:t>
      </w:r>
    </w:p>
    <w:p w14:paraId="64B7CB49" w14:textId="77777777" w:rsidR="00B43E15" w:rsidRDefault="00B43E15" w:rsidP="00B43E15">
      <w:pPr>
        <w:rPr>
          <w:sz w:val="24"/>
        </w:rPr>
      </w:pPr>
    </w:p>
    <w:p w14:paraId="79FEA41B" w14:textId="6C6735A4" w:rsidR="00B43E15" w:rsidRDefault="005A4123" w:rsidP="25380D05">
      <w:pPr>
        <w:rPr>
          <w:sz w:val="24"/>
          <w:szCs w:val="24"/>
        </w:rPr>
      </w:pPr>
      <w:r w:rsidRPr="267810AF">
        <w:rPr>
          <w:sz w:val="24"/>
          <w:szCs w:val="24"/>
        </w:rPr>
        <w:t xml:space="preserve">Each of the UD Trucks Affiliates and the </w:t>
      </w:r>
      <w:proofErr w:type="spellStart"/>
      <w:r w:rsidR="0092178F">
        <w:rPr>
          <w:rFonts w:hint="eastAsia"/>
          <w:sz w:val="24"/>
          <w:szCs w:val="24"/>
          <w:lang w:eastAsia="zh-CN"/>
        </w:rPr>
        <w:t>Goldrare</w:t>
      </w:r>
      <w:proofErr w:type="spellEnd"/>
      <w:r w:rsidRPr="267810AF">
        <w:rPr>
          <w:sz w:val="24"/>
          <w:szCs w:val="24"/>
        </w:rPr>
        <w:t xml:space="preserve"> Group of Companies is hereinafter referred to as a Party’s or the Parties’ “Group of Companies”. </w:t>
      </w:r>
    </w:p>
    <w:p w14:paraId="38EA91ED" w14:textId="77777777" w:rsidR="00B43E15" w:rsidRDefault="00B43E15" w:rsidP="00B43E15">
      <w:pPr>
        <w:rPr>
          <w:sz w:val="24"/>
        </w:rPr>
      </w:pPr>
    </w:p>
    <w:p w14:paraId="19ECFD27" w14:textId="77777777" w:rsidR="00B43E15" w:rsidRDefault="005A4123" w:rsidP="00B43E15">
      <w:pPr>
        <w:rPr>
          <w:sz w:val="24"/>
        </w:rPr>
      </w:pPr>
      <w:r>
        <w:rPr>
          <w:sz w:val="24"/>
        </w:rPr>
        <w:t>Both Parties have entered into this Agreement for its own account and for the account of its respective Group of Companies. Therefore, any Confidential Information disclosed by an entity within a Party’s Group of Companies shall be deemed as having been disclosed by such Party.</w:t>
      </w:r>
    </w:p>
    <w:p w14:paraId="33B882A8" w14:textId="77777777" w:rsidR="00B43E15" w:rsidRPr="00AE2FE4" w:rsidRDefault="00B43E15" w:rsidP="00B43E15">
      <w:pPr>
        <w:rPr>
          <w:sz w:val="24"/>
        </w:rPr>
      </w:pPr>
    </w:p>
    <w:p w14:paraId="4879376E" w14:textId="77777777" w:rsidR="00B43E15" w:rsidRDefault="005A4123">
      <w:pPr>
        <w:spacing w:after="200" w:line="276" w:lineRule="auto"/>
        <w:rPr>
          <w:b/>
          <w:sz w:val="24"/>
        </w:rPr>
      </w:pPr>
      <w:r>
        <w:rPr>
          <w:b/>
          <w:sz w:val="24"/>
        </w:rPr>
        <w:br w:type="page"/>
      </w:r>
    </w:p>
    <w:p w14:paraId="6D504CFA" w14:textId="77777777" w:rsidR="00B43E15" w:rsidRDefault="005A4123" w:rsidP="00B43E15">
      <w:pPr>
        <w:ind w:left="567" w:hanging="567"/>
        <w:rPr>
          <w:b/>
          <w:sz w:val="24"/>
        </w:rPr>
      </w:pPr>
      <w:r>
        <w:rPr>
          <w:b/>
          <w:sz w:val="24"/>
        </w:rPr>
        <w:lastRenderedPageBreak/>
        <w:t>Background</w:t>
      </w:r>
    </w:p>
    <w:p w14:paraId="3CA600BE" w14:textId="24E24F6B" w:rsidR="00B43E15" w:rsidRPr="00575C6B" w:rsidRDefault="005A4123" w:rsidP="00B43E15">
      <w:pPr>
        <w:pStyle w:val="a9"/>
        <w:ind w:left="0"/>
        <w:rPr>
          <w:rFonts w:ascii="Times New Roman" w:eastAsia="宋体" w:hAnsi="Times New Roman"/>
          <w:szCs w:val="20"/>
          <w:lang w:val="en-GB"/>
        </w:rPr>
      </w:pPr>
      <w:r w:rsidRPr="00575C6B">
        <w:rPr>
          <w:rFonts w:ascii="Times New Roman" w:eastAsia="宋体" w:hAnsi="Times New Roman"/>
          <w:szCs w:val="20"/>
          <w:lang w:val="en-GB"/>
        </w:rPr>
        <w:t xml:space="preserve">The Parties are, or will be, exploring and discussing to expand its contractual relationship / a potential contractual relationship or joint business activities (the “Purpose”). In connection therewith, the disclosing Party may disclose information of a proprietary or otherwise confidential nature including but not limited to techniques and know-how related to the product areas within </w:t>
      </w:r>
      <w:r w:rsidRPr="0074216F">
        <w:rPr>
          <w:rFonts w:ascii="Times New Roman" w:eastAsia="宋体" w:hAnsi="Times New Roman"/>
          <w:szCs w:val="20"/>
          <w:lang w:val="en-GB"/>
        </w:rPr>
        <w:t>UD Trucks Affiliates</w:t>
      </w:r>
      <w:r w:rsidRPr="00575C6B">
        <w:rPr>
          <w:rFonts w:ascii="Times New Roman" w:eastAsia="宋体" w:hAnsi="Times New Roman"/>
          <w:szCs w:val="20"/>
          <w:lang w:val="en-GB"/>
        </w:rPr>
        <w:t xml:space="preserve"> and other information relating to </w:t>
      </w:r>
      <w:r>
        <w:rPr>
          <w:rFonts w:ascii="Times New Roman" w:eastAsia="宋体" w:hAnsi="Times New Roman"/>
          <w:szCs w:val="20"/>
          <w:lang w:val="en-GB"/>
        </w:rPr>
        <w:t>UD Trucks</w:t>
      </w:r>
      <w:r w:rsidRPr="00575C6B">
        <w:rPr>
          <w:rFonts w:ascii="Times New Roman" w:eastAsia="宋体" w:hAnsi="Times New Roman"/>
          <w:szCs w:val="20"/>
          <w:lang w:val="en-GB"/>
        </w:rPr>
        <w:t xml:space="preserve"> and/or other companies within </w:t>
      </w:r>
      <w:r w:rsidRPr="0074216F">
        <w:rPr>
          <w:rFonts w:ascii="Times New Roman" w:eastAsia="宋体" w:hAnsi="Times New Roman"/>
          <w:szCs w:val="20"/>
          <w:lang w:val="en-GB"/>
        </w:rPr>
        <w:t>UD Trucks Affiliates</w:t>
      </w:r>
      <w:r w:rsidRPr="00575C6B">
        <w:rPr>
          <w:rFonts w:ascii="Times New Roman" w:eastAsia="宋体" w:hAnsi="Times New Roman"/>
          <w:szCs w:val="20"/>
          <w:lang w:val="en-GB"/>
        </w:rPr>
        <w:t>, and the receiving Party is willing to undertake to restrict the use and further disclosure of such information on the terms and conditions of this Agreement.</w:t>
      </w:r>
    </w:p>
    <w:p w14:paraId="47773E7B" w14:textId="77777777" w:rsidR="00B43E15" w:rsidRDefault="005A4123" w:rsidP="00B43E15">
      <w:pPr>
        <w:tabs>
          <w:tab w:val="left" w:pos="2460"/>
        </w:tabs>
        <w:rPr>
          <w:sz w:val="24"/>
        </w:rPr>
      </w:pPr>
      <w:r>
        <w:rPr>
          <w:sz w:val="24"/>
          <w:lang w:val="en-US"/>
        </w:rPr>
        <w:t xml:space="preserve"> </w:t>
      </w:r>
    </w:p>
    <w:p w14:paraId="44A4DD22" w14:textId="77777777" w:rsidR="00B43E15" w:rsidRDefault="005A4123" w:rsidP="00B43E15">
      <w:pPr>
        <w:rPr>
          <w:sz w:val="24"/>
        </w:rPr>
      </w:pPr>
      <w:r>
        <w:rPr>
          <w:sz w:val="24"/>
        </w:rPr>
        <w:t>For the abovementioned purpose, each Party may need to disclose Confidential Information to the other Party.</w:t>
      </w:r>
    </w:p>
    <w:p w14:paraId="03C44323" w14:textId="77777777" w:rsidR="00B43E15" w:rsidRDefault="00B43E15" w:rsidP="00B43E15">
      <w:pPr>
        <w:rPr>
          <w:sz w:val="24"/>
        </w:rPr>
      </w:pPr>
    </w:p>
    <w:p w14:paraId="1B504AC4" w14:textId="77777777" w:rsidR="00B43E15" w:rsidRDefault="005A4123" w:rsidP="00B43E15">
      <w:pPr>
        <w:rPr>
          <w:sz w:val="24"/>
        </w:rPr>
      </w:pPr>
      <w:r>
        <w:rPr>
          <w:sz w:val="24"/>
        </w:rPr>
        <w:t>In view of the above, the Parties have now agreed on the following.</w:t>
      </w:r>
    </w:p>
    <w:p w14:paraId="72510BC1" w14:textId="77777777" w:rsidR="00B43E15" w:rsidRDefault="00B43E15" w:rsidP="00B43E15">
      <w:pPr>
        <w:rPr>
          <w:sz w:val="24"/>
        </w:rPr>
      </w:pPr>
    </w:p>
    <w:p w14:paraId="2A3CE10D" w14:textId="77777777" w:rsidR="00B43E15" w:rsidRDefault="005A4123" w:rsidP="00B43E15">
      <w:pPr>
        <w:rPr>
          <w:b/>
          <w:sz w:val="24"/>
        </w:rPr>
      </w:pPr>
      <w:r>
        <w:rPr>
          <w:b/>
          <w:sz w:val="24"/>
        </w:rPr>
        <w:t>1. Confidential information</w:t>
      </w:r>
    </w:p>
    <w:p w14:paraId="7C9285F6" w14:textId="77777777" w:rsidR="00B43E15" w:rsidRDefault="00B43E15" w:rsidP="00B43E15">
      <w:pPr>
        <w:rPr>
          <w:sz w:val="24"/>
        </w:rPr>
      </w:pPr>
    </w:p>
    <w:p w14:paraId="1C2A3132" w14:textId="190D853B" w:rsidR="00B43E15" w:rsidRDefault="005A4123" w:rsidP="00B43E15">
      <w:pPr>
        <w:rPr>
          <w:sz w:val="24"/>
        </w:rPr>
      </w:pPr>
      <w:r>
        <w:rPr>
          <w:sz w:val="24"/>
        </w:rPr>
        <w:t>For the purpose of this Agreement “Confidential Information” shall mean any and all information in whatever form received from the other Party in connection with the purpose of this Agreement - including but not limited to technical, commercial and organisational information - save as provided below;</w:t>
      </w:r>
    </w:p>
    <w:p w14:paraId="19AE0456" w14:textId="77777777" w:rsidR="00B43E15" w:rsidRDefault="00B43E15" w:rsidP="00B43E15">
      <w:pPr>
        <w:rPr>
          <w:sz w:val="24"/>
        </w:rPr>
      </w:pPr>
    </w:p>
    <w:p w14:paraId="43E9216C" w14:textId="77777777" w:rsidR="00B43E15" w:rsidRDefault="005A4123" w:rsidP="267810AF">
      <w:pPr>
        <w:numPr>
          <w:ilvl w:val="0"/>
          <w:numId w:val="1"/>
        </w:numPr>
        <w:rPr>
          <w:sz w:val="24"/>
          <w:szCs w:val="24"/>
        </w:rPr>
      </w:pPr>
      <w:r w:rsidRPr="267810AF">
        <w:rPr>
          <w:sz w:val="24"/>
          <w:szCs w:val="24"/>
        </w:rPr>
        <w:t>information which is known to the public other than by breach of this Agreement,</w:t>
      </w:r>
    </w:p>
    <w:p w14:paraId="61B3FF54" w14:textId="77777777" w:rsidR="00B43E15" w:rsidRDefault="00B43E15" w:rsidP="00B43E15">
      <w:pPr>
        <w:numPr>
          <w:ilvl w:val="12"/>
          <w:numId w:val="0"/>
        </w:numPr>
        <w:ind w:left="283" w:hanging="283"/>
        <w:rPr>
          <w:sz w:val="24"/>
        </w:rPr>
      </w:pPr>
    </w:p>
    <w:p w14:paraId="51572436" w14:textId="77777777" w:rsidR="00B43E15" w:rsidRDefault="005A4123" w:rsidP="267810AF">
      <w:pPr>
        <w:numPr>
          <w:ilvl w:val="0"/>
          <w:numId w:val="1"/>
        </w:numPr>
        <w:rPr>
          <w:sz w:val="24"/>
          <w:szCs w:val="24"/>
        </w:rPr>
      </w:pPr>
      <w:r w:rsidRPr="267810AF">
        <w:rPr>
          <w:sz w:val="24"/>
          <w:szCs w:val="24"/>
        </w:rPr>
        <w:t>information which a Party can show was in its possession before receiving it from the other Party,</w:t>
      </w:r>
    </w:p>
    <w:p w14:paraId="17151EA3" w14:textId="77777777" w:rsidR="00B43E15" w:rsidRDefault="00B43E15" w:rsidP="00B43E15">
      <w:pPr>
        <w:numPr>
          <w:ilvl w:val="12"/>
          <w:numId w:val="0"/>
        </w:numPr>
        <w:ind w:left="283" w:hanging="283"/>
        <w:rPr>
          <w:sz w:val="24"/>
        </w:rPr>
      </w:pPr>
    </w:p>
    <w:p w14:paraId="2044FFB9" w14:textId="77777777" w:rsidR="00B43E15" w:rsidRDefault="005A4123" w:rsidP="267810AF">
      <w:pPr>
        <w:numPr>
          <w:ilvl w:val="0"/>
          <w:numId w:val="1"/>
        </w:numPr>
        <w:rPr>
          <w:sz w:val="24"/>
          <w:szCs w:val="24"/>
        </w:rPr>
      </w:pPr>
      <w:r w:rsidRPr="267810AF">
        <w:rPr>
          <w:sz w:val="24"/>
          <w:szCs w:val="24"/>
        </w:rPr>
        <w:t>information which a Party receives from a third party without restraints as to the disclosure thereof, and</w:t>
      </w:r>
    </w:p>
    <w:p w14:paraId="12133201" w14:textId="77777777" w:rsidR="00B43E15" w:rsidRDefault="00B43E15" w:rsidP="00B43E15">
      <w:pPr>
        <w:numPr>
          <w:ilvl w:val="12"/>
          <w:numId w:val="0"/>
        </w:numPr>
        <w:ind w:left="283" w:hanging="283"/>
        <w:rPr>
          <w:sz w:val="24"/>
        </w:rPr>
      </w:pPr>
    </w:p>
    <w:p w14:paraId="05720305" w14:textId="77777777" w:rsidR="00B43E15" w:rsidRDefault="005A4123" w:rsidP="267810AF">
      <w:pPr>
        <w:numPr>
          <w:ilvl w:val="0"/>
          <w:numId w:val="1"/>
        </w:numPr>
        <w:rPr>
          <w:sz w:val="24"/>
          <w:szCs w:val="24"/>
        </w:rPr>
      </w:pPr>
      <w:r w:rsidRPr="267810AF">
        <w:rPr>
          <w:sz w:val="24"/>
          <w:szCs w:val="24"/>
        </w:rPr>
        <w:t>information which is required to be disclosed by reason of law or order of a court of a competent jurisdiction. The Party requested to disclose such information shall beforehand notify the other Party of any such requirement and consult with the other Party regarding the manner of such disclosure.</w:t>
      </w:r>
    </w:p>
    <w:p w14:paraId="01EA8234" w14:textId="77777777" w:rsidR="00B43E15" w:rsidRDefault="005A4123" w:rsidP="00B43E15">
      <w:pPr>
        <w:rPr>
          <w:sz w:val="24"/>
        </w:rPr>
      </w:pPr>
      <w:r>
        <w:rPr>
          <w:sz w:val="24"/>
        </w:rPr>
        <w:br/>
      </w:r>
    </w:p>
    <w:p w14:paraId="1C91BEE3" w14:textId="77777777" w:rsidR="00B43E15" w:rsidRDefault="005A4123" w:rsidP="00B43E15">
      <w:pPr>
        <w:rPr>
          <w:b/>
          <w:sz w:val="24"/>
        </w:rPr>
      </w:pPr>
      <w:r>
        <w:rPr>
          <w:b/>
          <w:sz w:val="24"/>
        </w:rPr>
        <w:t>2. Undertakings</w:t>
      </w:r>
    </w:p>
    <w:p w14:paraId="729801F0" w14:textId="77777777" w:rsidR="00060349" w:rsidRDefault="00060349" w:rsidP="00060349">
      <w:pPr>
        <w:jc w:val="both"/>
        <w:rPr>
          <w:b/>
          <w:sz w:val="24"/>
        </w:rPr>
      </w:pPr>
    </w:p>
    <w:p w14:paraId="4C8F4A80" w14:textId="77777777" w:rsidR="00060349" w:rsidRPr="00186F1B" w:rsidRDefault="00060349" w:rsidP="00060349">
      <w:pPr>
        <w:jc w:val="both"/>
        <w:rPr>
          <w:rFonts w:eastAsiaTheme="minorEastAsia"/>
          <w:b/>
          <w:sz w:val="24"/>
          <w:lang w:eastAsia="ja-JP"/>
        </w:rPr>
      </w:pPr>
      <w:r>
        <w:rPr>
          <w:rFonts w:eastAsiaTheme="minorEastAsia" w:hint="eastAsia"/>
          <w:sz w:val="24"/>
          <w:lang w:eastAsia="ja-JP"/>
        </w:rPr>
        <w:t xml:space="preserve">  </w:t>
      </w:r>
      <w:r w:rsidRPr="00186F1B">
        <w:rPr>
          <w:rFonts w:eastAsiaTheme="minorEastAsia" w:hint="eastAsia"/>
          <w:b/>
          <w:sz w:val="24"/>
          <w:lang w:eastAsia="ja-JP"/>
        </w:rPr>
        <w:t xml:space="preserve">2.1 </w:t>
      </w:r>
      <w:r w:rsidRPr="00186F1B">
        <w:rPr>
          <w:rFonts w:eastAsiaTheme="minorEastAsia"/>
          <w:b/>
          <w:sz w:val="24"/>
          <w:lang w:eastAsia="ja-JP"/>
        </w:rPr>
        <w:t>Confidentiality Obligation</w:t>
      </w:r>
    </w:p>
    <w:p w14:paraId="1E54D493" w14:textId="77777777" w:rsidR="00B43E15" w:rsidRPr="00060349" w:rsidRDefault="00B43E15" w:rsidP="00B43E15">
      <w:pPr>
        <w:rPr>
          <w:sz w:val="24"/>
        </w:rPr>
      </w:pPr>
    </w:p>
    <w:p w14:paraId="376BC82C" w14:textId="77777777" w:rsidR="00B43E15" w:rsidRDefault="005A4123" w:rsidP="00B43E15">
      <w:pPr>
        <w:ind w:left="426" w:hanging="426"/>
        <w:rPr>
          <w:sz w:val="24"/>
        </w:rPr>
      </w:pPr>
      <w:r>
        <w:rPr>
          <w:sz w:val="24"/>
        </w:rPr>
        <w:t>For the longer of the periods set forth in (</w:t>
      </w:r>
      <w:proofErr w:type="spellStart"/>
      <w:r>
        <w:rPr>
          <w:sz w:val="24"/>
        </w:rPr>
        <w:t>i</w:t>
      </w:r>
      <w:proofErr w:type="spellEnd"/>
      <w:r>
        <w:rPr>
          <w:sz w:val="24"/>
        </w:rPr>
        <w:t>)-(ii) below,</w:t>
      </w:r>
    </w:p>
    <w:p w14:paraId="3CEAFF60" w14:textId="77777777" w:rsidR="00B43E15" w:rsidRDefault="00B43E15" w:rsidP="00B43E15">
      <w:pPr>
        <w:ind w:left="426" w:hanging="426"/>
        <w:rPr>
          <w:sz w:val="24"/>
        </w:rPr>
      </w:pPr>
    </w:p>
    <w:p w14:paraId="1E53D2FB" w14:textId="5A04C2F4" w:rsidR="00B43E15" w:rsidRPr="00C216DB" w:rsidRDefault="005A4123" w:rsidP="00B43E15">
      <w:pPr>
        <w:jc w:val="both"/>
        <w:rPr>
          <w:sz w:val="24"/>
        </w:rPr>
      </w:pPr>
      <w:r>
        <w:rPr>
          <w:sz w:val="24"/>
        </w:rPr>
        <w:t>(</w:t>
      </w:r>
      <w:proofErr w:type="spellStart"/>
      <w:r>
        <w:rPr>
          <w:sz w:val="24"/>
        </w:rPr>
        <w:t>i</w:t>
      </w:r>
      <w:proofErr w:type="spellEnd"/>
      <w:r>
        <w:rPr>
          <w:sz w:val="24"/>
        </w:rPr>
        <w:t>)</w:t>
      </w:r>
      <w:r>
        <w:rPr>
          <w:sz w:val="24"/>
        </w:rPr>
        <w:tab/>
      </w:r>
      <w:commentRangeStart w:id="1"/>
      <w:r>
        <w:rPr>
          <w:sz w:val="24"/>
          <w:highlight w:val="yellow"/>
        </w:rPr>
        <w:t>ten (10)</w:t>
      </w:r>
      <w:r>
        <w:rPr>
          <w:sz w:val="24"/>
        </w:rPr>
        <w:t xml:space="preserve"> years from disclosur</w:t>
      </w:r>
      <w:r w:rsidRPr="000B3FEB">
        <w:rPr>
          <w:sz w:val="24"/>
        </w:rPr>
        <w:t>e</w:t>
      </w:r>
      <w:commentRangeEnd w:id="1"/>
      <w:r w:rsidR="00F06F89" w:rsidRPr="000B3FEB">
        <w:rPr>
          <w:rStyle w:val="a6"/>
        </w:rPr>
        <w:commentReference w:id="1"/>
      </w:r>
      <w:r w:rsidRPr="000B3FEB">
        <w:rPr>
          <w:sz w:val="24"/>
        </w:rPr>
        <w:t>.</w:t>
      </w:r>
    </w:p>
    <w:p w14:paraId="10D19724" w14:textId="77777777" w:rsidR="00B43E15" w:rsidRDefault="00B43E15" w:rsidP="00B43E15">
      <w:pPr>
        <w:ind w:left="426" w:hanging="426"/>
        <w:rPr>
          <w:sz w:val="24"/>
        </w:rPr>
      </w:pPr>
    </w:p>
    <w:p w14:paraId="539FFD25" w14:textId="77777777" w:rsidR="00B43E15" w:rsidRDefault="00B43E15" w:rsidP="00B43E15">
      <w:pPr>
        <w:ind w:left="426" w:hanging="426"/>
        <w:rPr>
          <w:sz w:val="24"/>
        </w:rPr>
      </w:pPr>
    </w:p>
    <w:p w14:paraId="3BBF4FB4" w14:textId="1B774B67" w:rsidR="00B43E15" w:rsidRPr="00C216DB" w:rsidRDefault="005A4123" w:rsidP="00B43E15">
      <w:pPr>
        <w:jc w:val="both"/>
        <w:rPr>
          <w:sz w:val="24"/>
        </w:rPr>
      </w:pPr>
      <w:r>
        <w:rPr>
          <w:sz w:val="24"/>
        </w:rPr>
        <w:t>(ii)</w:t>
      </w:r>
      <w:r>
        <w:rPr>
          <w:sz w:val="24"/>
        </w:rPr>
        <w:tab/>
      </w:r>
      <w:commentRangeStart w:id="2"/>
      <w:r>
        <w:rPr>
          <w:sz w:val="24"/>
        </w:rPr>
        <w:t xml:space="preserve">in the case the Parties have entered or will, prior to the expiration of said </w:t>
      </w:r>
      <w:r>
        <w:rPr>
          <w:sz w:val="24"/>
          <w:highlight w:val="yellow"/>
        </w:rPr>
        <w:t>ten-(10)</w:t>
      </w:r>
      <w:commentRangeEnd w:id="2"/>
      <w:r w:rsidR="00022D03">
        <w:rPr>
          <w:rStyle w:val="a6"/>
        </w:rPr>
        <w:commentReference w:id="2"/>
      </w:r>
      <w:r>
        <w:rPr>
          <w:sz w:val="24"/>
        </w:rPr>
        <w:t xml:space="preserve">-year period, enter into a general purchasing contract covering sales in general from </w:t>
      </w:r>
      <w:proofErr w:type="spellStart"/>
      <w:r w:rsidR="0092178F">
        <w:rPr>
          <w:rFonts w:hint="eastAsia"/>
          <w:sz w:val="24"/>
          <w:lang w:eastAsia="zh-CN"/>
        </w:rPr>
        <w:t>Goldrare</w:t>
      </w:r>
      <w:proofErr w:type="spellEnd"/>
      <w:r>
        <w:rPr>
          <w:sz w:val="24"/>
        </w:rPr>
        <w:t xml:space="preserve"> to UD Trucks, a period corresponding to the life of such general purchasing contract and </w:t>
      </w:r>
      <w:commentRangeStart w:id="3"/>
      <w:r>
        <w:rPr>
          <w:sz w:val="24"/>
          <w:highlight w:val="yellow"/>
        </w:rPr>
        <w:t>ten (10)</w:t>
      </w:r>
      <w:commentRangeEnd w:id="3"/>
      <w:r w:rsidR="00CA6C26">
        <w:rPr>
          <w:rStyle w:val="a6"/>
        </w:rPr>
        <w:commentReference w:id="3"/>
      </w:r>
      <w:r>
        <w:rPr>
          <w:sz w:val="24"/>
        </w:rPr>
        <w:t xml:space="preserve"> years thereafter,</w:t>
      </w:r>
    </w:p>
    <w:p w14:paraId="35618F5F" w14:textId="77777777" w:rsidR="00B43E15" w:rsidRDefault="00B43E15" w:rsidP="00B43E15">
      <w:pPr>
        <w:rPr>
          <w:sz w:val="24"/>
        </w:rPr>
      </w:pPr>
    </w:p>
    <w:p w14:paraId="7AC60753" w14:textId="77777777" w:rsidR="00B43E15" w:rsidRDefault="005A4123" w:rsidP="00B43E15">
      <w:pPr>
        <w:ind w:left="426" w:hanging="426"/>
        <w:rPr>
          <w:sz w:val="24"/>
        </w:rPr>
      </w:pPr>
      <w:r>
        <w:rPr>
          <w:sz w:val="24"/>
        </w:rPr>
        <w:t>each of the Parties undertakes to</w:t>
      </w:r>
    </w:p>
    <w:p w14:paraId="1A13F6DD" w14:textId="77777777" w:rsidR="00B43E15" w:rsidRDefault="00B43E15" w:rsidP="00B43E15">
      <w:pPr>
        <w:rPr>
          <w:sz w:val="24"/>
        </w:rPr>
      </w:pPr>
    </w:p>
    <w:p w14:paraId="0AF22B92" w14:textId="77777777" w:rsidR="00B43E15" w:rsidRDefault="005A4123" w:rsidP="267810AF">
      <w:pPr>
        <w:numPr>
          <w:ilvl w:val="0"/>
          <w:numId w:val="1"/>
        </w:numPr>
        <w:rPr>
          <w:sz w:val="24"/>
          <w:szCs w:val="24"/>
        </w:rPr>
      </w:pPr>
      <w:r w:rsidRPr="267810AF">
        <w:rPr>
          <w:sz w:val="24"/>
          <w:szCs w:val="24"/>
        </w:rPr>
        <w:t>keep and safeguard as confidential all Confidential Information received from the other Party;</w:t>
      </w:r>
    </w:p>
    <w:p w14:paraId="077E24C2" w14:textId="77777777" w:rsidR="00B43E15" w:rsidRDefault="00B43E15" w:rsidP="00B43E15">
      <w:pPr>
        <w:numPr>
          <w:ilvl w:val="12"/>
          <w:numId w:val="0"/>
        </w:numPr>
        <w:ind w:left="283" w:hanging="283"/>
        <w:rPr>
          <w:sz w:val="24"/>
        </w:rPr>
      </w:pPr>
    </w:p>
    <w:p w14:paraId="0D54DA1B" w14:textId="77777777" w:rsidR="00B43E15" w:rsidRDefault="005A4123" w:rsidP="267810AF">
      <w:pPr>
        <w:numPr>
          <w:ilvl w:val="0"/>
          <w:numId w:val="1"/>
        </w:numPr>
        <w:rPr>
          <w:sz w:val="24"/>
          <w:szCs w:val="24"/>
        </w:rPr>
      </w:pPr>
      <w:r w:rsidRPr="267810AF">
        <w:rPr>
          <w:sz w:val="24"/>
          <w:szCs w:val="24"/>
        </w:rPr>
        <w:t>use Confidential Information received solely for the purpose set out in this Agreement (receiving Party is not licensed or otherwise entitled to use Confidential Information for any other purpose);</w:t>
      </w:r>
    </w:p>
    <w:p w14:paraId="0B3FF70F" w14:textId="77777777" w:rsidR="00B43E15" w:rsidRDefault="00B43E15" w:rsidP="00B43E15">
      <w:pPr>
        <w:numPr>
          <w:ilvl w:val="12"/>
          <w:numId w:val="0"/>
        </w:numPr>
        <w:ind w:left="283" w:hanging="283"/>
        <w:rPr>
          <w:sz w:val="24"/>
        </w:rPr>
      </w:pPr>
    </w:p>
    <w:p w14:paraId="2FF5A53C" w14:textId="77777777" w:rsidR="00B43E15" w:rsidRDefault="005A4123" w:rsidP="267810AF">
      <w:pPr>
        <w:numPr>
          <w:ilvl w:val="0"/>
          <w:numId w:val="1"/>
        </w:numPr>
        <w:rPr>
          <w:sz w:val="24"/>
          <w:szCs w:val="24"/>
        </w:rPr>
      </w:pPr>
      <w:r w:rsidRPr="267810AF">
        <w:rPr>
          <w:sz w:val="24"/>
          <w:szCs w:val="24"/>
        </w:rPr>
        <w:t>not disclose to any person (except as permitted by this Clause) any of the Confidential Information received from the other Party; and</w:t>
      </w:r>
    </w:p>
    <w:p w14:paraId="7DD0BDC5" w14:textId="77777777" w:rsidR="00B43E15" w:rsidRDefault="00B43E15" w:rsidP="00B43E15">
      <w:pPr>
        <w:rPr>
          <w:sz w:val="24"/>
        </w:rPr>
      </w:pPr>
    </w:p>
    <w:p w14:paraId="4C0D19A3" w14:textId="77777777" w:rsidR="00B43E15" w:rsidRDefault="005A4123" w:rsidP="267810AF">
      <w:pPr>
        <w:numPr>
          <w:ilvl w:val="0"/>
          <w:numId w:val="1"/>
        </w:numPr>
        <w:rPr>
          <w:sz w:val="24"/>
          <w:szCs w:val="24"/>
        </w:rPr>
      </w:pPr>
      <w:r w:rsidRPr="267810AF">
        <w:rPr>
          <w:sz w:val="24"/>
          <w:szCs w:val="24"/>
        </w:rPr>
        <w:t>ensure proper and secure storage of all Confidential Information received from the other Party.</w:t>
      </w:r>
    </w:p>
    <w:p w14:paraId="2D9D71C9" w14:textId="77777777" w:rsidR="00B43E15" w:rsidRDefault="00B43E15" w:rsidP="00B43E15">
      <w:pPr>
        <w:numPr>
          <w:ilvl w:val="12"/>
          <w:numId w:val="0"/>
        </w:numPr>
        <w:ind w:left="283" w:hanging="283"/>
        <w:rPr>
          <w:sz w:val="24"/>
        </w:rPr>
      </w:pPr>
    </w:p>
    <w:p w14:paraId="0C22F142" w14:textId="03748421" w:rsidR="00B43E15" w:rsidRDefault="005A4123" w:rsidP="00B43E15">
      <w:pPr>
        <w:rPr>
          <w:sz w:val="24"/>
        </w:rPr>
      </w:pPr>
      <w:r>
        <w:rPr>
          <w:sz w:val="24"/>
        </w:rPr>
        <w:t>Each Party may make Confidential Information received from the other Party available to those of its officers and employees and to officers and employees of any company within its Group of Companies who are directly concerned and whose knowledge of the Confidential Information is essential for the purposes set out in this Agreement. Each Party shall ensure and remain fully liable for that those officers and employees adhere to the terms and conditions of this Agreement.</w:t>
      </w:r>
    </w:p>
    <w:p w14:paraId="338E1E29" w14:textId="77777777" w:rsidR="00B43E15" w:rsidRDefault="00B43E15" w:rsidP="00B43E15">
      <w:pPr>
        <w:rPr>
          <w:sz w:val="24"/>
        </w:rPr>
      </w:pPr>
    </w:p>
    <w:p w14:paraId="6E27D2AC" w14:textId="77777777" w:rsidR="00B43E15" w:rsidRDefault="005A4123" w:rsidP="00B43E15">
      <w:pPr>
        <w:rPr>
          <w:sz w:val="24"/>
        </w:rPr>
      </w:pPr>
      <w:r>
        <w:rPr>
          <w:sz w:val="24"/>
        </w:rPr>
        <w:t>Each Party may make Confidential Information received from the other Party available to those of its consultants, sub-suppliers and advisers who are directly concerned and whose knowledge of the Confidential Information is essential for the purposes set out in this Agreement. Each Party shall ensure and remain fully liable for those consultants, sub-suppliers and advisers adhere to the terms and conditions of this Agreement.</w:t>
      </w:r>
    </w:p>
    <w:p w14:paraId="08CA1124" w14:textId="271A6359" w:rsidR="00B43E15" w:rsidRDefault="00B43E15" w:rsidP="00B43E15">
      <w:pPr>
        <w:rPr>
          <w:sz w:val="24"/>
        </w:rPr>
      </w:pPr>
    </w:p>
    <w:p w14:paraId="14350C53" w14:textId="77777777" w:rsidR="00D135C6" w:rsidRPr="00796EA3" w:rsidRDefault="00D135C6" w:rsidP="00D135C6">
      <w:pPr>
        <w:ind w:firstLineChars="50" w:firstLine="120"/>
        <w:jc w:val="both"/>
        <w:rPr>
          <w:rFonts w:eastAsiaTheme="minorEastAsia"/>
          <w:sz w:val="24"/>
          <w:lang w:eastAsia="ja-JP"/>
        </w:rPr>
      </w:pPr>
      <w:r w:rsidRPr="00D135C6">
        <w:rPr>
          <w:rFonts w:eastAsiaTheme="minorEastAsia"/>
          <w:b/>
          <w:bCs/>
          <w:sz w:val="24"/>
          <w:lang w:eastAsia="ja-JP"/>
        </w:rPr>
        <w:t>2-2. Handling of personal information</w:t>
      </w:r>
    </w:p>
    <w:p w14:paraId="52267CDB" w14:textId="77777777" w:rsidR="00D135C6" w:rsidRPr="00796EA3" w:rsidRDefault="00D135C6" w:rsidP="00D135C6">
      <w:pPr>
        <w:jc w:val="both"/>
        <w:rPr>
          <w:rFonts w:eastAsiaTheme="minorEastAsia"/>
          <w:sz w:val="24"/>
          <w:lang w:eastAsia="ja-JP"/>
        </w:rPr>
      </w:pPr>
    </w:p>
    <w:p w14:paraId="2990B9F2" w14:textId="49ED8941" w:rsidR="00D135C6" w:rsidRPr="00D135C6" w:rsidRDefault="00D135C6" w:rsidP="00D135C6">
      <w:pPr>
        <w:jc w:val="both"/>
        <w:rPr>
          <w:rFonts w:eastAsiaTheme="minorEastAsia"/>
          <w:sz w:val="24"/>
          <w:lang w:eastAsia="ja-JP"/>
        </w:rPr>
      </w:pPr>
      <w:r w:rsidRPr="00796EA3">
        <w:rPr>
          <w:rFonts w:eastAsiaTheme="minorEastAsia"/>
          <w:sz w:val="24"/>
          <w:lang w:eastAsia="ja-JP"/>
        </w:rPr>
        <w:t xml:space="preserve">Each </w:t>
      </w:r>
      <w:r>
        <w:rPr>
          <w:rFonts w:eastAsiaTheme="minorEastAsia"/>
          <w:sz w:val="24"/>
          <w:lang w:eastAsia="ja-JP"/>
        </w:rPr>
        <w:t>P</w:t>
      </w:r>
      <w:r w:rsidRPr="00796EA3">
        <w:rPr>
          <w:rFonts w:eastAsiaTheme="minorEastAsia"/>
          <w:sz w:val="24"/>
          <w:lang w:eastAsia="ja-JP"/>
        </w:rPr>
        <w:t>arty shall comply with the provisions of the Act on the Protection of Personal Information</w:t>
      </w:r>
      <w:r>
        <w:rPr>
          <w:rFonts w:eastAsiaTheme="minorEastAsia"/>
          <w:sz w:val="24"/>
          <w:lang w:eastAsia="ja-JP"/>
        </w:rPr>
        <w:t xml:space="preserve"> (the “APPI”)</w:t>
      </w:r>
      <w:r w:rsidRPr="00796EA3">
        <w:rPr>
          <w:rFonts w:eastAsiaTheme="minorEastAsia"/>
          <w:sz w:val="24"/>
          <w:lang w:eastAsia="ja-JP"/>
        </w:rPr>
        <w:t xml:space="preserve"> and take all necessary measures to manage personal </w:t>
      </w:r>
      <w:r>
        <w:rPr>
          <w:rFonts w:eastAsiaTheme="minorEastAsia"/>
          <w:sz w:val="24"/>
          <w:lang w:eastAsia="ja-JP"/>
        </w:rPr>
        <w:t xml:space="preserve">or </w:t>
      </w:r>
      <w:r w:rsidRPr="00796EA3">
        <w:rPr>
          <w:rFonts w:eastAsiaTheme="minorEastAsia"/>
          <w:sz w:val="24"/>
          <w:lang w:eastAsia="ja-JP"/>
        </w:rPr>
        <w:t xml:space="preserve">anonymously processed information in accordance with the </w:t>
      </w:r>
      <w:r>
        <w:rPr>
          <w:rFonts w:eastAsiaTheme="minorEastAsia"/>
          <w:sz w:val="24"/>
          <w:lang w:eastAsia="ja-JP"/>
        </w:rPr>
        <w:t>APPI</w:t>
      </w:r>
      <w:r w:rsidRPr="00796EA3">
        <w:rPr>
          <w:rFonts w:eastAsiaTheme="minorEastAsia"/>
          <w:sz w:val="24"/>
          <w:lang w:eastAsia="ja-JP"/>
        </w:rPr>
        <w:t xml:space="preserve"> when receiving </w:t>
      </w:r>
      <w:r>
        <w:rPr>
          <w:rFonts w:eastAsiaTheme="minorEastAsia"/>
          <w:sz w:val="24"/>
          <w:lang w:eastAsia="ja-JP"/>
        </w:rPr>
        <w:t xml:space="preserve">any </w:t>
      </w:r>
      <w:r w:rsidRPr="00796EA3">
        <w:rPr>
          <w:rFonts w:eastAsiaTheme="minorEastAsia"/>
          <w:sz w:val="24"/>
          <w:lang w:eastAsia="ja-JP"/>
        </w:rPr>
        <w:t>information containing personal or anonymously processed information under this Agreement.</w:t>
      </w:r>
    </w:p>
    <w:p w14:paraId="5D754DF5" w14:textId="167D277D" w:rsidR="00D135C6" w:rsidRDefault="00D135C6" w:rsidP="00B43E15">
      <w:pPr>
        <w:rPr>
          <w:sz w:val="24"/>
        </w:rPr>
      </w:pPr>
    </w:p>
    <w:p w14:paraId="49F341ED" w14:textId="77777777" w:rsidR="00D135C6" w:rsidRDefault="00D135C6" w:rsidP="00B43E15">
      <w:pPr>
        <w:rPr>
          <w:sz w:val="24"/>
        </w:rPr>
      </w:pPr>
    </w:p>
    <w:p w14:paraId="4B0040E8" w14:textId="77777777" w:rsidR="00B43E15" w:rsidRPr="00A13785" w:rsidRDefault="005A4123" w:rsidP="00B43E15">
      <w:pPr>
        <w:rPr>
          <w:b/>
          <w:sz w:val="24"/>
        </w:rPr>
      </w:pPr>
      <w:r>
        <w:rPr>
          <w:b/>
          <w:sz w:val="24"/>
        </w:rPr>
        <w:t>3. Remedies</w:t>
      </w:r>
    </w:p>
    <w:p w14:paraId="63C6F246" w14:textId="77777777" w:rsidR="00B43E15" w:rsidRDefault="00B43E15" w:rsidP="00B43E15">
      <w:pPr>
        <w:rPr>
          <w:sz w:val="23"/>
          <w:szCs w:val="23"/>
        </w:rPr>
      </w:pPr>
    </w:p>
    <w:p w14:paraId="62495A25" w14:textId="27FD9BDD" w:rsidR="00B43E15" w:rsidRDefault="005A4123" w:rsidP="00B43E15">
      <w:pPr>
        <w:rPr>
          <w:sz w:val="24"/>
        </w:rPr>
      </w:pPr>
      <w:r w:rsidRPr="00CB004E">
        <w:rPr>
          <w:sz w:val="24"/>
        </w:rPr>
        <w:t xml:space="preserve">Each Party agrees that in the event of a breach or </w:t>
      </w:r>
      <w:r>
        <w:rPr>
          <w:sz w:val="24"/>
        </w:rPr>
        <w:t xml:space="preserve">potential </w:t>
      </w:r>
      <w:r w:rsidRPr="00CB004E">
        <w:rPr>
          <w:sz w:val="24"/>
        </w:rPr>
        <w:t xml:space="preserve">breach by either Party, including its directors, officers, employees, consultants, suppliers and advisors (including such of an affiliate), of this Agreement, the non-breaching Party </w:t>
      </w:r>
      <w:r>
        <w:rPr>
          <w:sz w:val="24"/>
        </w:rPr>
        <w:t>may not get</w:t>
      </w:r>
      <w:r w:rsidRPr="00CB004E">
        <w:rPr>
          <w:sz w:val="24"/>
        </w:rPr>
        <w:t xml:space="preserve"> adequate remedy in money damages and it shall, accordingly, be entitled to seek an injunction against such breach in addition to any other legal remedies available to it. It is understood that, when assessing the damage suffered by a Party due to a breach of this Agreement, any damage or loss suffered by that Party’s affiliate(s) shall be deemed to be a damage or loss suffered directly by the relevant Party. </w:t>
      </w:r>
    </w:p>
    <w:p w14:paraId="33141ACE" w14:textId="2EF33406" w:rsidR="00B43E15" w:rsidRDefault="00B43E15" w:rsidP="00B43E15">
      <w:pPr>
        <w:rPr>
          <w:sz w:val="24"/>
          <w:lang w:eastAsia="zh-CN"/>
        </w:rPr>
      </w:pPr>
    </w:p>
    <w:p w14:paraId="431F85F9" w14:textId="77777777" w:rsidR="00C54BC6" w:rsidRDefault="00C54BC6" w:rsidP="00B43E15">
      <w:pPr>
        <w:rPr>
          <w:sz w:val="24"/>
          <w:lang w:eastAsia="zh-CN"/>
        </w:rPr>
      </w:pPr>
    </w:p>
    <w:p w14:paraId="255510C0" w14:textId="77777777" w:rsidR="00B43E15" w:rsidRDefault="005A4123" w:rsidP="00B43E15">
      <w:pPr>
        <w:rPr>
          <w:b/>
          <w:sz w:val="24"/>
        </w:rPr>
      </w:pPr>
      <w:r>
        <w:rPr>
          <w:b/>
          <w:sz w:val="24"/>
        </w:rPr>
        <w:t>4. Return of information</w:t>
      </w:r>
    </w:p>
    <w:p w14:paraId="4B706D44" w14:textId="77777777" w:rsidR="00B43E15" w:rsidRDefault="00B43E15" w:rsidP="00B43E15">
      <w:pPr>
        <w:rPr>
          <w:sz w:val="24"/>
        </w:rPr>
      </w:pPr>
    </w:p>
    <w:p w14:paraId="331CA98A" w14:textId="77777777" w:rsidR="00B43E15" w:rsidRDefault="005A4123" w:rsidP="00B43E15">
      <w:pPr>
        <w:rPr>
          <w:sz w:val="24"/>
        </w:rPr>
      </w:pPr>
      <w:r>
        <w:rPr>
          <w:sz w:val="24"/>
        </w:rPr>
        <w:t>Upon written request of the disclosing Party, the receiving Party shall return all copies of the received information existing in documented form, or, at the disclosing Party’s option, certify in writing that all copies of such information have been destroyed.</w:t>
      </w:r>
    </w:p>
    <w:p w14:paraId="6DA0D2D2" w14:textId="2B637959" w:rsidR="00B43E15" w:rsidRDefault="00B43E15" w:rsidP="00B43E15">
      <w:pPr>
        <w:rPr>
          <w:sz w:val="24"/>
        </w:rPr>
      </w:pPr>
    </w:p>
    <w:p w14:paraId="223327A5" w14:textId="77777777" w:rsidR="00C54BC6" w:rsidRDefault="00C54BC6" w:rsidP="00B43E15">
      <w:pPr>
        <w:rPr>
          <w:sz w:val="24"/>
        </w:rPr>
      </w:pPr>
    </w:p>
    <w:p w14:paraId="4DC4AB43" w14:textId="77777777" w:rsidR="00B43E15" w:rsidRDefault="005A4123" w:rsidP="00B43E15">
      <w:pPr>
        <w:rPr>
          <w:b/>
          <w:sz w:val="24"/>
        </w:rPr>
      </w:pPr>
      <w:r>
        <w:rPr>
          <w:b/>
          <w:sz w:val="24"/>
        </w:rPr>
        <w:t>5. Amendments</w:t>
      </w:r>
    </w:p>
    <w:p w14:paraId="0CEB159D" w14:textId="77777777" w:rsidR="00B43E15" w:rsidRDefault="00B43E15" w:rsidP="00B43E15">
      <w:pPr>
        <w:rPr>
          <w:sz w:val="24"/>
        </w:rPr>
      </w:pPr>
    </w:p>
    <w:p w14:paraId="31A8ED92" w14:textId="77777777" w:rsidR="00B43E15" w:rsidRDefault="005A4123" w:rsidP="00B43E15">
      <w:pPr>
        <w:rPr>
          <w:sz w:val="24"/>
        </w:rPr>
      </w:pPr>
      <w:r>
        <w:rPr>
          <w:sz w:val="24"/>
        </w:rPr>
        <w:t>No amendments or modifications to this Agreement shall be valid and binding unless made in writing and signed by authorised representatives of both Parties.</w:t>
      </w:r>
    </w:p>
    <w:p w14:paraId="38AEC318" w14:textId="1F84B664" w:rsidR="00B43E15" w:rsidRDefault="00B43E15" w:rsidP="00B43E15">
      <w:pPr>
        <w:rPr>
          <w:sz w:val="24"/>
        </w:rPr>
      </w:pPr>
    </w:p>
    <w:p w14:paraId="4155DED0" w14:textId="77777777" w:rsidR="00C54BC6" w:rsidRDefault="00C54BC6" w:rsidP="00B43E15">
      <w:pPr>
        <w:rPr>
          <w:sz w:val="24"/>
        </w:rPr>
      </w:pPr>
    </w:p>
    <w:p w14:paraId="237F4D62" w14:textId="77777777" w:rsidR="00B43E15" w:rsidRDefault="005A4123" w:rsidP="00B43E15">
      <w:pPr>
        <w:rPr>
          <w:b/>
          <w:sz w:val="24"/>
        </w:rPr>
      </w:pPr>
      <w:r>
        <w:rPr>
          <w:b/>
          <w:sz w:val="24"/>
        </w:rPr>
        <w:t>6. Validity</w:t>
      </w:r>
    </w:p>
    <w:p w14:paraId="65C85E06" w14:textId="77777777" w:rsidR="00B43E15" w:rsidRDefault="00B43E15" w:rsidP="00B43E15">
      <w:pPr>
        <w:rPr>
          <w:sz w:val="24"/>
        </w:rPr>
      </w:pPr>
    </w:p>
    <w:p w14:paraId="52CBF993" w14:textId="475137C4" w:rsidR="00B43E15" w:rsidRPr="00C216DB" w:rsidRDefault="005A4123" w:rsidP="00B43E15">
      <w:pPr>
        <w:rPr>
          <w:sz w:val="24"/>
        </w:rPr>
      </w:pPr>
      <w:r w:rsidRPr="00C216DB">
        <w:rPr>
          <w:sz w:val="24"/>
        </w:rPr>
        <w:t xml:space="preserve">This Agreement shall become effective on the day it has been duly signed by both Parties and shall remain in full force and effect for an indefinite term. </w:t>
      </w:r>
      <w:r>
        <w:rPr>
          <w:sz w:val="24"/>
        </w:rPr>
        <w:t xml:space="preserve">It may not be terminated as relates to Confidential Information already received. </w:t>
      </w:r>
      <w:r w:rsidRPr="00C216DB">
        <w:rPr>
          <w:sz w:val="24"/>
        </w:rPr>
        <w:t>The provisions of this Agreement shall however apply retroactively to any Confidential Information disclosed or re</w:t>
      </w:r>
      <w:r>
        <w:rPr>
          <w:sz w:val="24"/>
        </w:rPr>
        <w:t>ceived in relation to the P</w:t>
      </w:r>
      <w:r w:rsidRPr="00C216DB">
        <w:rPr>
          <w:sz w:val="24"/>
        </w:rPr>
        <w:t>urpose prior to the effective date of this Agreement.</w:t>
      </w:r>
    </w:p>
    <w:p w14:paraId="76325DBB" w14:textId="1651AC27" w:rsidR="00B43E15" w:rsidRDefault="00B43E15" w:rsidP="00B43E15">
      <w:pPr>
        <w:rPr>
          <w:sz w:val="24"/>
        </w:rPr>
      </w:pPr>
    </w:p>
    <w:p w14:paraId="56461ECC" w14:textId="77777777" w:rsidR="00C54BC6" w:rsidRDefault="00C54BC6" w:rsidP="00B43E15">
      <w:pPr>
        <w:rPr>
          <w:sz w:val="24"/>
        </w:rPr>
      </w:pPr>
    </w:p>
    <w:p w14:paraId="0542CD44" w14:textId="77777777" w:rsidR="00B43E15" w:rsidRDefault="005A4123" w:rsidP="00B43E15">
      <w:pPr>
        <w:rPr>
          <w:b/>
          <w:sz w:val="24"/>
        </w:rPr>
      </w:pPr>
      <w:r>
        <w:rPr>
          <w:b/>
          <w:sz w:val="24"/>
        </w:rPr>
        <w:t>7. No contract obligation</w:t>
      </w:r>
    </w:p>
    <w:p w14:paraId="6EC966C4" w14:textId="77777777" w:rsidR="00B43E15" w:rsidRDefault="00B43E15" w:rsidP="00B43E15">
      <w:pPr>
        <w:rPr>
          <w:b/>
          <w:sz w:val="24"/>
        </w:rPr>
      </w:pPr>
    </w:p>
    <w:p w14:paraId="3F786ED4" w14:textId="77777777" w:rsidR="00B43E15" w:rsidRPr="000E2984" w:rsidRDefault="005A4123" w:rsidP="00B43E15">
      <w:pPr>
        <w:rPr>
          <w:sz w:val="24"/>
        </w:rPr>
      </w:pPr>
      <w:r w:rsidRPr="000E2984">
        <w:rPr>
          <w:sz w:val="24"/>
        </w:rPr>
        <w:t xml:space="preserve">The </w:t>
      </w:r>
      <w:r>
        <w:rPr>
          <w:sz w:val="24"/>
        </w:rPr>
        <w:t>disclosure</w:t>
      </w:r>
      <w:r w:rsidRPr="000E2984">
        <w:rPr>
          <w:sz w:val="24"/>
        </w:rPr>
        <w:t xml:space="preserve"> of Confidential Information by one Pa</w:t>
      </w:r>
      <w:r w:rsidRPr="007E6D38">
        <w:rPr>
          <w:sz w:val="24"/>
        </w:rPr>
        <w:t>rty to another does not imply</w:t>
      </w:r>
      <w:r w:rsidRPr="000E2984">
        <w:rPr>
          <w:sz w:val="24"/>
        </w:rPr>
        <w:t xml:space="preserve"> an obligation of a Party to enter into any contract or agreement with the other, </w:t>
      </w:r>
      <w:r>
        <w:rPr>
          <w:sz w:val="24"/>
        </w:rPr>
        <w:t>i.e.,</w:t>
      </w:r>
      <w:r w:rsidRPr="007E6D38">
        <w:rPr>
          <w:sz w:val="24"/>
        </w:rPr>
        <w:t xml:space="preserve"> this </w:t>
      </w:r>
      <w:r>
        <w:rPr>
          <w:sz w:val="24"/>
        </w:rPr>
        <w:t>A</w:t>
      </w:r>
      <w:r w:rsidRPr="000E2984">
        <w:rPr>
          <w:sz w:val="24"/>
        </w:rPr>
        <w:t xml:space="preserve">greement does not create any relationship between the Parties except with respect to the matters contained </w:t>
      </w:r>
      <w:r>
        <w:rPr>
          <w:sz w:val="24"/>
        </w:rPr>
        <w:t>here</w:t>
      </w:r>
      <w:r w:rsidRPr="000E2984">
        <w:rPr>
          <w:sz w:val="24"/>
        </w:rPr>
        <w:t>in, nor any exclusive obligation of a Party against another in relation to the carrying out of any business.</w:t>
      </w:r>
    </w:p>
    <w:p w14:paraId="0A409E26" w14:textId="5B184EA6" w:rsidR="00B43E15" w:rsidRDefault="00B43E15" w:rsidP="00B43E15">
      <w:pPr>
        <w:rPr>
          <w:b/>
          <w:sz w:val="24"/>
        </w:rPr>
      </w:pPr>
    </w:p>
    <w:p w14:paraId="4E8E2EA4" w14:textId="77777777" w:rsidR="00C54BC6" w:rsidRDefault="00C54BC6" w:rsidP="00B43E15">
      <w:pPr>
        <w:rPr>
          <w:b/>
          <w:sz w:val="24"/>
        </w:rPr>
      </w:pPr>
    </w:p>
    <w:p w14:paraId="6BFFD731" w14:textId="11D522D0" w:rsidR="00B43E15" w:rsidRDefault="005A4123" w:rsidP="00B43E15">
      <w:pPr>
        <w:spacing w:after="200" w:line="276" w:lineRule="auto"/>
        <w:rPr>
          <w:b/>
          <w:sz w:val="24"/>
        </w:rPr>
      </w:pPr>
      <w:r>
        <w:rPr>
          <w:b/>
          <w:sz w:val="24"/>
        </w:rPr>
        <w:t>8. Jurisdiction</w:t>
      </w:r>
    </w:p>
    <w:p w14:paraId="50EF6644" w14:textId="77777777" w:rsidR="00B43E15" w:rsidRDefault="00B43E15" w:rsidP="00B43E15">
      <w:pPr>
        <w:rPr>
          <w:b/>
          <w:sz w:val="24"/>
        </w:rPr>
      </w:pPr>
    </w:p>
    <w:p w14:paraId="0B331519" w14:textId="38A5396A" w:rsidR="00B43E15" w:rsidRDefault="005A4123" w:rsidP="00B43E15">
      <w:pPr>
        <w:rPr>
          <w:sz w:val="24"/>
        </w:rPr>
      </w:pPr>
      <w:r>
        <w:rPr>
          <w:sz w:val="24"/>
        </w:rPr>
        <w:t>The construction, validity and performance of this Agreement shall, in all respects, be governed by the laws of Japan.</w:t>
      </w:r>
    </w:p>
    <w:p w14:paraId="41BD241E" w14:textId="77777777" w:rsidR="00B43E15" w:rsidRDefault="00B43E15" w:rsidP="00B43E15">
      <w:pPr>
        <w:rPr>
          <w:sz w:val="24"/>
        </w:rPr>
      </w:pPr>
    </w:p>
    <w:p w14:paraId="101F6A0B" w14:textId="11B2B9D0" w:rsidR="00B43E15" w:rsidRDefault="005A4123" w:rsidP="00B43E15">
      <w:pPr>
        <w:rPr>
          <w:sz w:val="24"/>
        </w:rPr>
      </w:pPr>
      <w:r>
        <w:rPr>
          <w:sz w:val="24"/>
        </w:rPr>
        <w:t xml:space="preserve">Any dispute, controversy or claim arising out of, or in relation to this Agreement, shall be finally settled within the exclusive jurisdiction of the Tokyo District Court. </w:t>
      </w:r>
    </w:p>
    <w:p w14:paraId="2033E4FD" w14:textId="77777777" w:rsidR="00B43E15" w:rsidRDefault="00B43E15" w:rsidP="00B43E15">
      <w:pPr>
        <w:rPr>
          <w:sz w:val="24"/>
        </w:rPr>
      </w:pPr>
    </w:p>
    <w:p w14:paraId="01E49235" w14:textId="73E77AFE" w:rsidR="00B43E15" w:rsidRDefault="005A4123" w:rsidP="00B43E15">
      <w:pPr>
        <w:rPr>
          <w:sz w:val="24"/>
        </w:rPr>
      </w:pPr>
      <w:r w:rsidRPr="00944236">
        <w:rPr>
          <w:sz w:val="24"/>
        </w:rPr>
        <w:t xml:space="preserve">Without prejudice to the other provisions of this Agreement, all proceedings conducted pursuant to </w:t>
      </w:r>
      <w:r>
        <w:rPr>
          <w:sz w:val="24"/>
        </w:rPr>
        <w:t>this section</w:t>
      </w:r>
      <w:r w:rsidRPr="00944236">
        <w:rPr>
          <w:sz w:val="24"/>
        </w:rPr>
        <w:t xml:space="preserve">, all information disclosed and all documents submitted or issued by or on behalf of any of the Parties or the </w:t>
      </w:r>
      <w:r>
        <w:rPr>
          <w:sz w:val="24"/>
        </w:rPr>
        <w:t>court</w:t>
      </w:r>
      <w:r w:rsidRPr="00944236">
        <w:rPr>
          <w:sz w:val="24"/>
        </w:rPr>
        <w:t>s in any such proceedings as well as all decisions and awards made or declared in the course of any such proceedings shall be kept strictly confidential and may not be used for any other purpose than these proceedings nor be disclosed to any third party without the prior written consent of the Party to which the information relates or, as regards a decision or award, the prior written consent of both P</w:t>
      </w:r>
      <w:r>
        <w:rPr>
          <w:sz w:val="24"/>
        </w:rPr>
        <w:t>arties.</w:t>
      </w:r>
    </w:p>
    <w:p w14:paraId="38C9BBFE" w14:textId="77777777" w:rsidR="00B43E15" w:rsidRDefault="00B43E15" w:rsidP="00B43E15">
      <w:pPr>
        <w:jc w:val="center"/>
        <w:rPr>
          <w:sz w:val="24"/>
        </w:rPr>
      </w:pPr>
    </w:p>
    <w:p w14:paraId="2E3DD6B8" w14:textId="77777777" w:rsidR="00B43E15" w:rsidRDefault="00B43E15" w:rsidP="00B43E15">
      <w:pPr>
        <w:jc w:val="center"/>
        <w:rPr>
          <w:sz w:val="24"/>
        </w:rPr>
      </w:pPr>
    </w:p>
    <w:p w14:paraId="15631A5A" w14:textId="77777777" w:rsidR="00B43E15" w:rsidRDefault="00B43E15" w:rsidP="00B43E15">
      <w:pPr>
        <w:rPr>
          <w:sz w:val="24"/>
          <w:lang w:eastAsia="zh-CN"/>
        </w:rPr>
      </w:pPr>
    </w:p>
    <w:p w14:paraId="15F6A971" w14:textId="77777777" w:rsidR="00B43E15" w:rsidRDefault="00B43E15" w:rsidP="00B43E15">
      <w:pPr>
        <w:rPr>
          <w:sz w:val="24"/>
          <w:lang w:eastAsia="zh-CN"/>
        </w:rPr>
      </w:pPr>
    </w:p>
    <w:p w14:paraId="32CF171D" w14:textId="0FE1C0A5" w:rsidR="00B43E15" w:rsidRDefault="005A4123" w:rsidP="267810AF">
      <w:pPr>
        <w:rPr>
          <w:rFonts w:hint="eastAsia"/>
          <w:sz w:val="24"/>
          <w:szCs w:val="24"/>
          <w:highlight w:val="yellow"/>
          <w:lang w:eastAsia="zh-CN"/>
        </w:rPr>
      </w:pPr>
      <w:r w:rsidRPr="267810AF">
        <w:rPr>
          <w:sz w:val="24"/>
          <w:szCs w:val="24"/>
          <w:highlight w:val="yellow"/>
        </w:rPr>
        <w:lastRenderedPageBreak/>
        <w:t>_________________</w:t>
      </w:r>
      <w:proofErr w:type="gramStart"/>
      <w:r w:rsidRPr="267810AF">
        <w:rPr>
          <w:sz w:val="24"/>
          <w:szCs w:val="24"/>
          <w:highlight w:val="yellow"/>
        </w:rPr>
        <w:t>,_</w:t>
      </w:r>
      <w:proofErr w:type="gramEnd"/>
      <w:r w:rsidRPr="267810AF">
        <w:rPr>
          <w:sz w:val="24"/>
          <w:szCs w:val="24"/>
          <w:highlight w:val="yellow"/>
        </w:rPr>
        <w:t>_____202</w:t>
      </w:r>
      <w:r w:rsidR="38DF22D6" w:rsidRPr="267810AF">
        <w:rPr>
          <w:sz w:val="24"/>
          <w:szCs w:val="24"/>
          <w:highlight w:val="yellow"/>
        </w:rPr>
        <w:t>X</w:t>
      </w:r>
      <w:r>
        <w:tab/>
      </w:r>
      <w:r w:rsidR="00212BD2" w:rsidRPr="267810AF">
        <w:rPr>
          <w:sz w:val="24"/>
          <w:szCs w:val="24"/>
        </w:rPr>
        <w:t xml:space="preserve">      </w:t>
      </w:r>
      <w:r w:rsidRPr="267810AF">
        <w:rPr>
          <w:sz w:val="24"/>
          <w:szCs w:val="24"/>
          <w:highlight w:val="yellow"/>
        </w:rPr>
        <w:t>____</w:t>
      </w:r>
      <w:r w:rsidR="0092178F">
        <w:rPr>
          <w:rFonts w:hint="eastAsia"/>
          <w:sz w:val="24"/>
          <w:szCs w:val="24"/>
          <w:highlight w:val="yellow"/>
          <w:lang w:eastAsia="zh-CN"/>
        </w:rPr>
        <w:t>August 12</w:t>
      </w:r>
      <w:r w:rsidRPr="267810AF">
        <w:rPr>
          <w:sz w:val="24"/>
          <w:szCs w:val="24"/>
          <w:highlight w:val="yellow"/>
        </w:rPr>
        <w:t>______________,_202</w:t>
      </w:r>
      <w:r w:rsidR="0092178F">
        <w:rPr>
          <w:rFonts w:hint="eastAsia"/>
          <w:sz w:val="24"/>
          <w:szCs w:val="24"/>
          <w:highlight w:val="yellow"/>
          <w:lang w:eastAsia="zh-CN"/>
        </w:rPr>
        <w:t>1</w:t>
      </w:r>
    </w:p>
    <w:p w14:paraId="4DB67CD1" w14:textId="77777777" w:rsidR="00B43E15" w:rsidRDefault="00B43E15" w:rsidP="00B43E15">
      <w:pPr>
        <w:rPr>
          <w:sz w:val="24"/>
        </w:rPr>
      </w:pPr>
    </w:p>
    <w:p w14:paraId="6CDF2A20" w14:textId="55AAADFE" w:rsidR="00B43E15" w:rsidRDefault="005A4123" w:rsidP="00B43E15">
      <w:pPr>
        <w:rPr>
          <w:rFonts w:hint="eastAsia"/>
          <w:sz w:val="24"/>
          <w:highlight w:val="yellow"/>
          <w:lang w:eastAsia="zh-CN"/>
        </w:rPr>
      </w:pPr>
      <w:r w:rsidRPr="0074216F">
        <w:rPr>
          <w:sz w:val="24"/>
        </w:rPr>
        <w:t>UD Trucks</w:t>
      </w:r>
      <w:r>
        <w:rPr>
          <w:sz w:val="24"/>
        </w:rPr>
        <w:t xml:space="preserve"> Corporation</w:t>
      </w:r>
      <w:r>
        <w:rPr>
          <w:sz w:val="24"/>
        </w:rPr>
        <w:tab/>
      </w:r>
      <w:r>
        <w:rPr>
          <w:sz w:val="24"/>
        </w:rPr>
        <w:tab/>
      </w:r>
      <w:r w:rsidR="000B3FEB">
        <w:rPr>
          <w:sz w:val="24"/>
        </w:rPr>
        <w:t xml:space="preserve">     </w:t>
      </w:r>
      <w:r w:rsidR="0092178F">
        <w:rPr>
          <w:rFonts w:hint="eastAsia"/>
          <w:sz w:val="24"/>
          <w:highlight w:val="yellow"/>
          <w:lang w:eastAsia="zh-CN"/>
        </w:rPr>
        <w:t xml:space="preserve">Beijing </w:t>
      </w:r>
      <w:proofErr w:type="spellStart"/>
      <w:r w:rsidR="0092178F">
        <w:rPr>
          <w:rFonts w:hint="eastAsia"/>
          <w:sz w:val="24"/>
          <w:highlight w:val="yellow"/>
          <w:lang w:eastAsia="zh-CN"/>
        </w:rPr>
        <w:t>Goldrare</w:t>
      </w:r>
      <w:proofErr w:type="spellEnd"/>
      <w:r w:rsidR="0092178F">
        <w:rPr>
          <w:rFonts w:hint="eastAsia"/>
          <w:sz w:val="24"/>
          <w:highlight w:val="yellow"/>
          <w:lang w:eastAsia="zh-CN"/>
        </w:rPr>
        <w:t xml:space="preserve"> Automobile Parts Co., LTD</w:t>
      </w:r>
    </w:p>
    <w:p w14:paraId="48600369" w14:textId="59DA6BB3" w:rsidR="00B43E15" w:rsidRDefault="005A4123" w:rsidP="267810AF">
      <w:pPr>
        <w:rPr>
          <w:sz w:val="24"/>
          <w:szCs w:val="24"/>
          <w:highlight w:val="yellow"/>
        </w:rPr>
      </w:pPr>
      <w:r w:rsidRPr="267810AF">
        <w:rPr>
          <w:sz w:val="24"/>
          <w:szCs w:val="24"/>
          <w:highlight w:val="yellow"/>
        </w:rPr>
        <w:t>(</w:t>
      </w:r>
      <w:r w:rsidR="1A15FE66" w:rsidRPr="267810AF">
        <w:rPr>
          <w:sz w:val="24"/>
          <w:szCs w:val="24"/>
          <w:highlight w:val="yellow"/>
        </w:rPr>
        <w:t>Department</w:t>
      </w:r>
      <w:r w:rsidRPr="267810AF">
        <w:rPr>
          <w:sz w:val="24"/>
          <w:szCs w:val="24"/>
          <w:highlight w:val="yellow"/>
        </w:rPr>
        <w:t>)</w:t>
      </w:r>
      <w:r>
        <w:tab/>
      </w:r>
      <w:r>
        <w:tab/>
      </w:r>
      <w:r>
        <w:tab/>
      </w:r>
      <w:r w:rsidR="000B3FEB" w:rsidRPr="267810AF">
        <w:rPr>
          <w:sz w:val="24"/>
          <w:szCs w:val="24"/>
          <w:highlight w:val="yellow"/>
        </w:rPr>
        <w:t xml:space="preserve">     </w:t>
      </w:r>
      <w:proofErr w:type="gramStart"/>
      <w:r w:rsidRPr="0092178F">
        <w:rPr>
          <w:sz w:val="24"/>
          <w:highlight w:val="yellow"/>
          <w:lang w:eastAsia="zh-CN"/>
        </w:rPr>
        <w:t>(</w:t>
      </w:r>
      <w:r w:rsidR="0092178F" w:rsidRPr="0092178F">
        <w:rPr>
          <w:sz w:val="24"/>
          <w:highlight w:val="yellow"/>
          <w:lang w:eastAsia="zh-CN"/>
        </w:rPr>
        <w:t>Overseas Business</w:t>
      </w:r>
      <w:r w:rsidR="0092178F">
        <w:rPr>
          <w:rFonts w:hint="eastAsia"/>
          <w:sz w:val="24"/>
          <w:highlight w:val="yellow"/>
          <w:lang w:eastAsia="zh-CN"/>
        </w:rPr>
        <w:t xml:space="preserve"> Dept.</w:t>
      </w:r>
      <w:r w:rsidRPr="0092178F">
        <w:rPr>
          <w:sz w:val="24"/>
          <w:highlight w:val="yellow"/>
          <w:lang w:eastAsia="zh-CN"/>
        </w:rPr>
        <w:t>)</w:t>
      </w:r>
      <w:proofErr w:type="gramEnd"/>
    </w:p>
    <w:p w14:paraId="266FC1AA" w14:textId="77777777" w:rsidR="00B43E15" w:rsidRDefault="00B43E15" w:rsidP="00B43E15">
      <w:pPr>
        <w:rPr>
          <w:sz w:val="24"/>
          <w:highlight w:val="yellow"/>
        </w:rPr>
      </w:pPr>
    </w:p>
    <w:p w14:paraId="28656D87" w14:textId="77777777" w:rsidR="00B43E15" w:rsidRDefault="00B43E15" w:rsidP="00B43E15">
      <w:pPr>
        <w:rPr>
          <w:sz w:val="24"/>
          <w:highlight w:val="yellow"/>
        </w:rPr>
      </w:pPr>
    </w:p>
    <w:p w14:paraId="5627948E" w14:textId="5C254685" w:rsidR="00B43E15" w:rsidRDefault="005A4123" w:rsidP="00B43E15">
      <w:pPr>
        <w:rPr>
          <w:rFonts w:hint="eastAsia"/>
          <w:sz w:val="24"/>
          <w:highlight w:val="yellow"/>
          <w:lang w:eastAsia="zh-CN"/>
        </w:rPr>
      </w:pPr>
      <w:proofErr w:type="gramStart"/>
      <w:r>
        <w:rPr>
          <w:sz w:val="24"/>
          <w:highlight w:val="yellow"/>
        </w:rPr>
        <w:t>signature</w:t>
      </w:r>
      <w:proofErr w:type="gramEnd"/>
      <w:r>
        <w:rPr>
          <w:sz w:val="24"/>
          <w:highlight w:val="yellow"/>
        </w:rPr>
        <w:tab/>
      </w:r>
      <w:r>
        <w:rPr>
          <w:sz w:val="24"/>
          <w:highlight w:val="yellow"/>
        </w:rPr>
        <w:tab/>
      </w:r>
      <w:r>
        <w:rPr>
          <w:sz w:val="24"/>
          <w:highlight w:val="yellow"/>
        </w:rPr>
        <w:tab/>
      </w:r>
      <w:r w:rsidR="000B3FEB">
        <w:rPr>
          <w:sz w:val="24"/>
          <w:highlight w:val="yellow"/>
        </w:rPr>
        <w:t xml:space="preserve">     </w:t>
      </w:r>
      <w:bookmarkStart w:id="4" w:name="_GoBack"/>
      <w:bookmarkEnd w:id="4"/>
    </w:p>
    <w:p w14:paraId="477AF47C" w14:textId="77777777" w:rsidR="00B43E15" w:rsidRDefault="00B43E15" w:rsidP="00B43E15">
      <w:pPr>
        <w:rPr>
          <w:sz w:val="24"/>
          <w:highlight w:val="yellow"/>
        </w:rPr>
      </w:pPr>
    </w:p>
    <w:p w14:paraId="53021E46" w14:textId="77777777" w:rsidR="00B43E15" w:rsidRDefault="00B43E15" w:rsidP="00B43E15">
      <w:pPr>
        <w:rPr>
          <w:sz w:val="24"/>
          <w:highlight w:val="yellow"/>
        </w:rPr>
      </w:pPr>
    </w:p>
    <w:p w14:paraId="13504C7B" w14:textId="6C60E568" w:rsidR="00B43E15" w:rsidRDefault="005A4123" w:rsidP="00B43E15">
      <w:pPr>
        <w:ind w:left="567" w:hanging="567"/>
        <w:rPr>
          <w:sz w:val="24"/>
          <w:highlight w:val="yellow"/>
        </w:rPr>
      </w:pPr>
      <w:r w:rsidRPr="267810AF">
        <w:rPr>
          <w:sz w:val="24"/>
          <w:szCs w:val="24"/>
          <w:highlight w:val="yellow"/>
        </w:rPr>
        <w:t>_________________________</w:t>
      </w:r>
      <w:r>
        <w:tab/>
      </w:r>
      <w:r w:rsidR="000B3FEB" w:rsidRPr="267810AF">
        <w:rPr>
          <w:sz w:val="24"/>
          <w:szCs w:val="24"/>
          <w:highlight w:val="yellow"/>
        </w:rPr>
        <w:t xml:space="preserve">     </w:t>
      </w:r>
      <w:r w:rsidRPr="267810AF">
        <w:rPr>
          <w:sz w:val="24"/>
          <w:szCs w:val="24"/>
          <w:highlight w:val="yellow"/>
        </w:rPr>
        <w:t>_</w:t>
      </w:r>
      <w:r w:rsidR="0092178F">
        <w:rPr>
          <w:rFonts w:hint="eastAsia"/>
          <w:sz w:val="24"/>
          <w:szCs w:val="24"/>
          <w:highlight w:val="yellow"/>
          <w:lang w:eastAsia="zh-CN"/>
        </w:rPr>
        <w:t>Vicky Wang</w:t>
      </w:r>
      <w:r w:rsidRPr="267810AF">
        <w:rPr>
          <w:sz w:val="24"/>
          <w:szCs w:val="24"/>
          <w:highlight w:val="yellow"/>
        </w:rPr>
        <w:t>________________</w:t>
      </w:r>
    </w:p>
    <w:p w14:paraId="0A92D77D" w14:textId="19973EF3" w:rsidR="00B43E15" w:rsidRPr="00C90A2B" w:rsidRDefault="131609B5" w:rsidP="267810AF">
      <w:pPr>
        <w:ind w:left="567" w:hanging="567"/>
        <w:rPr>
          <w:sz w:val="24"/>
          <w:szCs w:val="24"/>
        </w:rPr>
      </w:pPr>
      <w:proofErr w:type="gramStart"/>
      <w:r w:rsidRPr="267810AF">
        <w:rPr>
          <w:sz w:val="24"/>
          <w:szCs w:val="24"/>
          <w:highlight w:val="yellow"/>
        </w:rPr>
        <w:t>name</w:t>
      </w:r>
      <w:proofErr w:type="gramEnd"/>
      <w:r w:rsidRPr="267810AF">
        <w:rPr>
          <w:sz w:val="24"/>
          <w:szCs w:val="24"/>
          <w:highlight w:val="yellow"/>
        </w:rPr>
        <w:t xml:space="preserve"> in printed letters</w:t>
      </w:r>
      <w:r w:rsidR="005A4123" w:rsidRPr="267810AF">
        <w:rPr>
          <w:sz w:val="24"/>
          <w:szCs w:val="24"/>
          <w:highlight w:val="yellow"/>
        </w:rPr>
        <w:t>:</w:t>
      </w:r>
      <w:r w:rsidR="005A4123">
        <w:tab/>
      </w:r>
      <w:r w:rsidR="005A4123">
        <w:tab/>
      </w:r>
      <w:r w:rsidR="000B3FEB" w:rsidRPr="267810AF">
        <w:rPr>
          <w:sz w:val="24"/>
          <w:szCs w:val="24"/>
          <w:highlight w:val="yellow"/>
        </w:rPr>
        <w:t xml:space="preserve">     </w:t>
      </w:r>
      <w:r w:rsidR="005A4123" w:rsidRPr="267810AF">
        <w:rPr>
          <w:sz w:val="24"/>
          <w:szCs w:val="24"/>
          <w:highlight w:val="yellow"/>
        </w:rPr>
        <w:t>name in printed letters:</w:t>
      </w:r>
      <w:r w:rsidR="005A4123" w:rsidRPr="267810AF">
        <w:rPr>
          <w:sz w:val="24"/>
          <w:szCs w:val="24"/>
        </w:rPr>
        <w:t xml:space="preserve"> </w:t>
      </w:r>
    </w:p>
    <w:p w14:paraId="3E6190DB" w14:textId="77777777" w:rsidR="00B43E15" w:rsidRDefault="00B43E15"/>
    <w:p w14:paraId="3FFEEF1C" w14:textId="77777777" w:rsidR="00B43E15" w:rsidRDefault="00B43E15"/>
    <w:p w14:paraId="3227DEF0" w14:textId="77777777" w:rsidR="00B43E15" w:rsidRDefault="00B43E15" w:rsidP="00B43E15">
      <w:pPr>
        <w:ind w:left="567" w:hanging="567"/>
        <w:jc w:val="both"/>
        <w:rPr>
          <w:sz w:val="24"/>
        </w:rPr>
      </w:pPr>
    </w:p>
    <w:p w14:paraId="675B9E74" w14:textId="0303D836" w:rsidR="00B43E15" w:rsidRDefault="00B43E15"/>
    <w:sectPr w:rsidR="00B43E1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Itakura Masako" w:date="2021-02-22T20:18:00Z" w:initials="IM">
    <w:p w14:paraId="7C623937" w14:textId="724EF2DA" w:rsidR="00B43E15" w:rsidRDefault="00B43E15">
      <w:pPr>
        <w:pStyle w:val="a7"/>
      </w:pPr>
      <w:r>
        <w:rPr>
          <w:rStyle w:val="a6"/>
        </w:rPr>
        <w:annotationRef/>
      </w:r>
      <w:r w:rsidRPr="00F06F89">
        <w:t>[Instruction: Determine what is the optimal period for protection of Confidential Information. If you are uncertain, ask UD Trucks’ engineering department involved in the project in question for advice. Remember, this is a mutual Agreement so the duration applies to both UD Trucks Confidential Information and the other Party’s Confidential Information.  After determining the optimal period for protection then revise if necessary and remove yellow highlight.  At a minimum the duration of the period for protection should be 5 years. Delete this instruction when ready.]</w:t>
      </w:r>
    </w:p>
  </w:comment>
  <w:comment w:id="2" w:author="Itakura Masako" w:date="2021-02-22T20:18:00Z" w:initials="IM">
    <w:p w14:paraId="7F465110" w14:textId="1E587D8D" w:rsidR="00B43E15" w:rsidRDefault="00B43E15">
      <w:pPr>
        <w:pStyle w:val="a7"/>
      </w:pPr>
      <w:r>
        <w:rPr>
          <w:rStyle w:val="a6"/>
        </w:rPr>
        <w:annotationRef/>
      </w:r>
      <w:r w:rsidRPr="00022D03">
        <w:t>[Instruction: Make coincide the duration with the duration set out section (</w:t>
      </w:r>
      <w:proofErr w:type="spellStart"/>
      <w:r w:rsidRPr="00022D03">
        <w:t>i</w:t>
      </w:r>
      <w:proofErr w:type="spellEnd"/>
      <w:r w:rsidRPr="00022D03">
        <w:t>). Delete this instruction when ready.]</w:t>
      </w:r>
    </w:p>
  </w:comment>
  <w:comment w:id="3" w:author="Itakura Masako" w:date="2021-02-22T20:19:00Z" w:initials="IM">
    <w:p w14:paraId="09A0F7EA" w14:textId="6F8EADA6" w:rsidR="00B43E15" w:rsidRDefault="00B43E15">
      <w:pPr>
        <w:pStyle w:val="a7"/>
      </w:pPr>
      <w:r>
        <w:rPr>
          <w:rStyle w:val="a6"/>
        </w:rPr>
        <w:annotationRef/>
      </w:r>
      <w:r w:rsidRPr="00CA6C26">
        <w:t>[Instruction: Determine what is the optimal period for protection of Confidential Information.  In such situation (</w:t>
      </w:r>
      <w:proofErr w:type="spellStart"/>
      <w:r w:rsidRPr="00CA6C26">
        <w:t>ie</w:t>
      </w:r>
      <w:proofErr w:type="spellEnd"/>
      <w:r w:rsidRPr="00CA6C26">
        <w:t xml:space="preserve"> – parties entering into a purchasing agreement) – the period chosen will be added to the period elapsed before entering into a purchase agreement. At a minimum the duration of the period for protection should be 5 years. Delete this instruction when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623937" w15:done="0"/>
  <w15:commentEx w15:paraId="7F465110" w15:done="0"/>
  <w15:commentEx w15:paraId="09A0F7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623937" w16cid:durableId="4BEB38A1"/>
  <w16cid:commentId w16cid:paraId="7F465110" w16cid:durableId="4FF4A590"/>
  <w16cid:commentId w16cid:paraId="09A0F7EA" w16cid:durableId="0B54E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EFF92" w14:textId="77777777" w:rsidR="00E760AF" w:rsidRDefault="00E760AF">
      <w:r>
        <w:separator/>
      </w:r>
    </w:p>
  </w:endnote>
  <w:endnote w:type="continuationSeparator" w:id="0">
    <w:p w14:paraId="373A6A27" w14:textId="77777777" w:rsidR="00E760AF" w:rsidRDefault="00E7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B37A2" w14:textId="77777777" w:rsidR="00B43E15" w:rsidRDefault="00B43E1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16761" w14:textId="5F3BBE7B" w:rsidR="00B43E15" w:rsidRPr="002C060F" w:rsidRDefault="00B43E15" w:rsidP="00B43E15">
    <w:pPr>
      <w:tabs>
        <w:tab w:val="left" w:pos="-1026"/>
        <w:tab w:val="left" w:pos="-306"/>
        <w:tab w:val="left" w:pos="275"/>
        <w:tab w:val="left" w:pos="856"/>
        <w:tab w:val="left" w:pos="1436"/>
        <w:tab w:val="left" w:pos="2017"/>
        <w:tab w:val="left" w:pos="2574"/>
        <w:tab w:val="left" w:pos="3179"/>
        <w:tab w:val="left" w:pos="3760"/>
        <w:tab w:val="left" w:pos="4340"/>
        <w:tab w:val="left" w:pos="4776"/>
        <w:tab w:val="left" w:pos="5357"/>
        <w:tab w:val="left" w:pos="5938"/>
        <w:tab w:val="left" w:pos="6518"/>
        <w:tab w:val="left" w:pos="7099"/>
        <w:tab w:val="left" w:pos="7614"/>
        <w:tab w:val="left" w:pos="8261"/>
        <w:tab w:val="left" w:pos="8842"/>
        <w:tab w:val="left" w:pos="9422"/>
        <w:tab w:val="left" w:pos="10003"/>
        <w:tab w:val="left" w:pos="10439"/>
        <w:tab w:val="left" w:pos="11020"/>
        <w:tab w:val="left" w:pos="11214"/>
        <w:tab w:val="left" w:pos="11934"/>
        <w:tab w:val="left" w:pos="12654"/>
        <w:tab w:val="left" w:pos="13374"/>
        <w:tab w:val="left" w:pos="14094"/>
        <w:tab w:val="left" w:pos="14814"/>
        <w:tab w:val="left" w:pos="15534"/>
        <w:tab w:val="left" w:pos="16254"/>
        <w:tab w:val="left" w:pos="16974"/>
        <w:tab w:val="left" w:pos="17694"/>
        <w:tab w:val="left" w:pos="18414"/>
      </w:tabs>
      <w:suppressAutoHyphens/>
      <w:rPr>
        <w:rFonts w:ascii="Book Antiqua" w:hAnsi="Book Antiqua"/>
        <w:snapToGrid w:val="0"/>
      </w:rPr>
    </w:pPr>
    <w:r>
      <w:rPr>
        <w:rFonts w:ascii="Book Antiqua" w:hAnsi="Book Antiqua"/>
        <w:noProof/>
        <w:sz w:val="16"/>
        <w:lang w:val="en-US" w:eastAsia="zh-CN"/>
      </w:rPr>
      <mc:AlternateContent>
        <mc:Choice Requires="wps">
          <w:drawing>
            <wp:anchor distT="0" distB="0" distL="114300" distR="114300" simplePos="0" relativeHeight="251660288" behindDoc="0" locked="0" layoutInCell="1" allowOverlap="1" wp14:anchorId="1E04EDD5" wp14:editId="3E24CFFB">
              <wp:simplePos x="0" y="0"/>
              <wp:positionH relativeFrom="column">
                <wp:posOffset>-518795</wp:posOffset>
              </wp:positionH>
              <wp:positionV relativeFrom="page">
                <wp:align>bottom</wp:align>
              </wp:positionV>
              <wp:extent cx="1272208" cy="381662"/>
              <wp:effectExtent l="0" t="0" r="0" b="0"/>
              <wp:wrapNone/>
              <wp:docPr id="1" name="Text Box 1" descr="DOCID"/>
              <wp:cNvGraphicFramePr/>
              <a:graphic xmlns:a="http://schemas.openxmlformats.org/drawingml/2006/main">
                <a:graphicData uri="http://schemas.microsoft.com/office/word/2010/wordprocessingShape">
                  <wps:wsp>
                    <wps:cNvSpPr txBox="1"/>
                    <wps:spPr>
                      <a:xfrm>
                        <a:off x="0" y="0"/>
                        <a:ext cx="1272208" cy="381662"/>
                      </a:xfrm>
                      <a:prstGeom prst="rect">
                        <a:avLst/>
                      </a:prstGeom>
                      <a:noFill/>
                      <a:ln w="6350">
                        <a:noFill/>
                      </a:ln>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05CC2B" w14:textId="77777777" w:rsidR="00B43E15" w:rsidRPr="006A3CA5" w:rsidRDefault="00B43E15">
                          <w:pPr>
                            <w:rPr>
                              <w:rFonts w:ascii="Arial" w:hAnsi="Arial" w:cs="Arial"/>
                              <w:sz w:val="12"/>
                            </w:rPr>
                          </w:pPr>
                          <w:r>
                            <w:rPr>
                              <w:rFonts w:ascii="Arial" w:hAnsi="Arial" w:cs="Arial"/>
                              <w:sz w:val="12"/>
                            </w:rPr>
                            <w:fldChar w:fldCharType="begin"/>
                          </w:r>
                          <w:r>
                            <w:rPr>
                              <w:rFonts w:ascii="Arial" w:hAnsi="Arial" w:cs="Arial"/>
                              <w:sz w:val="12"/>
                            </w:rPr>
                            <w:instrText xml:space="preserve"> SUBJECT   \* MERGEFORMAT </w:instrText>
                          </w:r>
                          <w:r>
                            <w:rPr>
                              <w:rFonts w:ascii="Arial" w:hAnsi="Arial" w:cs="Arial"/>
                              <w:sz w:val="12"/>
                            </w:rPr>
                            <w:fldChar w:fldCharType="end"/>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 style="height:30.05pt;margin-left:-40.85pt;margin-top:0;mso-position-vertical:bottom;mso-position-vertical-relative:page;mso-wrap-distance-bottom:0;mso-wrap-distance-left:9pt;mso-wrap-distance-right:9pt;mso-wrap-distance-top:0;mso-wrap-style:square;position:absolute;v-text-anchor:top;visibility:visible;width:100.15pt;z-index:251661312" alt="DOCID" o:spid="_x0000_s2050" filled="f" stroked="f" strokeweight="0.5pt" type="#_x0000_t202">
              <v:textbox>
                <w:txbxContent>
                  <w:p w:rsidRPr="006A3CA5" w:rsidR="006A3CA5">
                    <w:pPr>
                      <w:rPr>
                        <w:rFonts w:ascii="Arial" w:hAnsi="Arial" w:cs="Arial"/>
                        <w:sz w:val="12"/>
                      </w:rPr>
                    </w:pPr>
                    <w:r>
                      <w:rPr>
                        <w:rFonts w:ascii="Arial" w:hAnsi="Arial" w:cs="Arial"/>
                        <w:sz w:val="12"/>
                      </w:rPr>
                      <w:fldChar w:fldCharType="begin"/>
                    </w:r>
                    <w:r>
                      <w:rPr>
                        <w:rFonts w:ascii="Arial" w:hAnsi="Arial" w:cs="Arial"/>
                        <w:sz w:val="12"/>
                      </w:rPr>
                      <w:instrText xml:space="preserve"> SUBJECT   \* MERGEFORMAT </w:instrText>
                    </w:r>
                    <w:r>
                      <w:rPr>
                        <w:rFonts w:ascii="Arial" w:hAnsi="Arial" w:cs="Arial"/>
                        <w:sz w:val="12"/>
                      </w:rPr>
                      <w:fldChar w:fldCharType="separate"/>
                    </w:r>
                    <w:r>
                      <w:rPr>
                        <w:rFonts w:ascii="Arial" w:hAnsi="Arial" w:cs="Arial"/>
                        <w:sz w:val="12"/>
                      </w:rPr>
                      <w:fldChar w:fldCharType="end"/>
                    </w:r>
                  </w:p>
                </w:txbxContent>
              </v:textbox>
            </v:shape>
          </w:pict>
        </mc:Fallback>
      </mc:AlternateContent>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p>
  <w:p w14:paraId="15B7EE73" w14:textId="77777777" w:rsidR="00B43E15" w:rsidRDefault="00B43E15" w:rsidP="00B43E15">
    <w:pPr>
      <w:tabs>
        <w:tab w:val="left" w:pos="-1026"/>
        <w:tab w:val="left" w:pos="-306"/>
        <w:tab w:val="left" w:pos="275"/>
        <w:tab w:val="left" w:pos="856"/>
        <w:tab w:val="left" w:pos="1436"/>
        <w:tab w:val="left" w:pos="2017"/>
        <w:tab w:val="left" w:pos="2574"/>
        <w:tab w:val="left" w:pos="3179"/>
        <w:tab w:val="left" w:pos="3760"/>
        <w:tab w:val="left" w:pos="4340"/>
        <w:tab w:val="left" w:pos="4776"/>
        <w:tab w:val="left" w:pos="5357"/>
        <w:tab w:val="left" w:pos="5938"/>
        <w:tab w:val="left" w:pos="6518"/>
        <w:tab w:val="left" w:pos="7099"/>
        <w:tab w:val="left" w:pos="7614"/>
        <w:tab w:val="left" w:pos="8261"/>
        <w:tab w:val="left" w:pos="8842"/>
        <w:tab w:val="left" w:pos="9422"/>
        <w:tab w:val="left" w:pos="10003"/>
        <w:tab w:val="left" w:pos="10439"/>
        <w:tab w:val="left" w:pos="11020"/>
        <w:tab w:val="left" w:pos="11214"/>
        <w:tab w:val="left" w:pos="11934"/>
        <w:tab w:val="left" w:pos="12654"/>
        <w:tab w:val="left" w:pos="13374"/>
        <w:tab w:val="left" w:pos="14094"/>
        <w:tab w:val="left" w:pos="14814"/>
        <w:tab w:val="left" w:pos="15534"/>
        <w:tab w:val="left" w:pos="16254"/>
        <w:tab w:val="left" w:pos="16974"/>
        <w:tab w:val="left" w:pos="17694"/>
        <w:tab w:val="left" w:pos="18414"/>
      </w:tabs>
      <w:suppressAutoHyphens/>
      <w:rPr>
        <w:rFonts w:ascii="Book Antiqua" w:hAnsi="Book Antiqua"/>
        <w:i/>
      </w:rPr>
    </w:pP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i/>
        <w:snapToGrid w:val="0"/>
        <w:sz w:val="16"/>
      </w:rPr>
      <w:t>Signatures</w:t>
    </w:r>
    <w:proofErr w:type="gramStart"/>
    <w:r>
      <w:rPr>
        <w:rFonts w:ascii="Book Antiqua" w:hAnsi="Book Antiqua"/>
        <w:i/>
        <w:snapToGrid w:val="0"/>
        <w:sz w:val="16"/>
      </w:rPr>
      <w:t>:………….</w:t>
    </w:r>
    <w:proofErr w:type="gramEnd"/>
  </w:p>
  <w:p w14:paraId="4C436F25" w14:textId="1F8A21FB" w:rsidR="00B43E15" w:rsidRDefault="00B43E15" w:rsidP="000B3FEB">
    <w:pPr>
      <w:pStyle w:val="a4"/>
      <w:jc w:val="center"/>
    </w:pPr>
    <w:r>
      <w:t>UD Trucks Purchasing Confidentiality Agreement January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C17CA" w14:textId="77777777" w:rsidR="00B43E15" w:rsidRDefault="00B43E1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8E0BC" w14:textId="77777777" w:rsidR="00E760AF" w:rsidRDefault="00E760AF">
      <w:r>
        <w:separator/>
      </w:r>
    </w:p>
  </w:footnote>
  <w:footnote w:type="continuationSeparator" w:id="0">
    <w:p w14:paraId="2CBBCAA9" w14:textId="77777777" w:rsidR="00E760AF" w:rsidRDefault="00E76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F9F87" w14:textId="77777777" w:rsidR="00B43E15" w:rsidRDefault="00B43E1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19116" w14:textId="77777777" w:rsidR="00B43E15" w:rsidRDefault="00B43E15">
    <w:pPr>
      <w:pStyle w:val="a3"/>
    </w:pPr>
    <w:r>
      <w:rPr>
        <w:noProof/>
        <w:lang w:val="en-US" w:eastAsia="zh-CN"/>
      </w:rPr>
      <mc:AlternateContent>
        <mc:Choice Requires="wps">
          <w:drawing>
            <wp:anchor distT="0" distB="0" distL="114300" distR="114300" simplePos="0" relativeHeight="251658240" behindDoc="0" locked="0" layoutInCell="1" allowOverlap="1" wp14:anchorId="2E8558A3" wp14:editId="4CA62C79">
              <wp:simplePos x="0" y="0"/>
              <wp:positionH relativeFrom="column">
                <wp:posOffset>-518795</wp:posOffset>
              </wp:positionH>
              <wp:positionV relativeFrom="page">
                <wp:align>bottom</wp:align>
              </wp:positionV>
              <wp:extent cx="1268083" cy="379563"/>
              <wp:effectExtent l="0" t="0" r="0" b="1905"/>
              <wp:wrapNone/>
              <wp:docPr id="2" name="Text Box 2" descr="DOCID"/>
              <wp:cNvGraphicFramePr/>
              <a:graphic xmlns:a="http://schemas.openxmlformats.org/drawingml/2006/main">
                <a:graphicData uri="http://schemas.microsoft.com/office/word/2010/wordprocessingShape">
                  <wps:wsp>
                    <wps:cNvSpPr txBox="1"/>
                    <wps:spPr>
                      <a:xfrm>
                        <a:off x="0" y="0"/>
                        <a:ext cx="1268083" cy="379563"/>
                      </a:xfrm>
                      <a:prstGeom prst="rect">
                        <a:avLst/>
                      </a:prstGeom>
                      <a:noFill/>
                      <a:ln w="6350">
                        <a:noFill/>
                      </a:ln>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4BB497" w14:textId="77777777" w:rsidR="00B43E15" w:rsidRPr="006B6234" w:rsidRDefault="00B43E15">
                          <w:pPr>
                            <w:rPr>
                              <w:rFonts w:ascii="Arial" w:hAnsi="Arial" w:cs="Arial"/>
                              <w:sz w:val="12"/>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2" style="height:29.9pt;margin-left:-40.85pt;margin-top:0;mso-position-vertical:bottom;mso-position-vertical-relative:page;mso-wrap-distance-bottom:0;mso-wrap-distance-left:9pt;mso-wrap-distance-right:9pt;mso-wrap-distance-top:0;mso-wrap-style:square;position:absolute;v-text-anchor:top;visibility:visible;width:99.85pt;z-index:251659264" alt="DOCID" o:spid="_x0000_s2049" filled="f" stroked="f" strokeweight="0.5pt" type="#_x0000_t202">
              <v:textbox>
                <w:txbxContent>
                  <w:p w:rsidRPr="006B6234" w:rsidR="0014250D">
                    <w:pPr>
                      <w:rPr>
                        <w:rFonts w:ascii="Arial" w:hAnsi="Arial" w:cs="Arial"/>
                        <w:sz w:val="12"/>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720C4" w14:textId="77777777" w:rsidR="00B43E15" w:rsidRDefault="00B43E1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takura Masako">
    <w15:presenceInfo w15:providerId="AD" w15:userId="S-1-5-21-3298242413-1472053370-2507520255-2215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A60"/>
    <w:rsid w:val="00022252"/>
    <w:rsid w:val="00022D03"/>
    <w:rsid w:val="00060349"/>
    <w:rsid w:val="000B3FEB"/>
    <w:rsid w:val="00183315"/>
    <w:rsid w:val="002116CA"/>
    <w:rsid w:val="00212BD2"/>
    <w:rsid w:val="003A5044"/>
    <w:rsid w:val="005A4123"/>
    <w:rsid w:val="005F3551"/>
    <w:rsid w:val="006E6023"/>
    <w:rsid w:val="0073766F"/>
    <w:rsid w:val="007B2A60"/>
    <w:rsid w:val="0092178F"/>
    <w:rsid w:val="00981D63"/>
    <w:rsid w:val="009E74EE"/>
    <w:rsid w:val="00A73AC3"/>
    <w:rsid w:val="00B43E15"/>
    <w:rsid w:val="00C54BC6"/>
    <w:rsid w:val="00C57CC3"/>
    <w:rsid w:val="00CA6C26"/>
    <w:rsid w:val="00D135C6"/>
    <w:rsid w:val="00D31A08"/>
    <w:rsid w:val="00D348DD"/>
    <w:rsid w:val="00E725A2"/>
    <w:rsid w:val="00E760AF"/>
    <w:rsid w:val="00EC4273"/>
    <w:rsid w:val="00ED21C6"/>
    <w:rsid w:val="00F06F89"/>
    <w:rsid w:val="0768CB9D"/>
    <w:rsid w:val="0904EB07"/>
    <w:rsid w:val="131609B5"/>
    <w:rsid w:val="17343693"/>
    <w:rsid w:val="1A15FE66"/>
    <w:rsid w:val="1BAD201F"/>
    <w:rsid w:val="20E2347F"/>
    <w:rsid w:val="23E36908"/>
    <w:rsid w:val="25380D05"/>
    <w:rsid w:val="25E807F9"/>
    <w:rsid w:val="267810AF"/>
    <w:rsid w:val="2A513B21"/>
    <w:rsid w:val="36ACD134"/>
    <w:rsid w:val="38DF22D6"/>
    <w:rsid w:val="3E006F1C"/>
    <w:rsid w:val="413346EC"/>
    <w:rsid w:val="4BAEF708"/>
    <w:rsid w:val="5142DD12"/>
    <w:rsid w:val="5AD096FB"/>
    <w:rsid w:val="689A29D6"/>
    <w:rsid w:val="6A855FA1"/>
    <w:rsid w:val="6B73995C"/>
    <w:rsid w:val="7008CBB8"/>
    <w:rsid w:val="706302D2"/>
    <w:rsid w:val="7155FD9E"/>
    <w:rsid w:val="71B8A22B"/>
    <w:rsid w:val="7511CB1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E7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4"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013"/>
    <w:pPr>
      <w:spacing w:after="0" w:line="240" w:lineRule="auto"/>
    </w:pPr>
    <w:rPr>
      <w:rFonts w:ascii="Times New Roman" w:eastAsia="宋体"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33DA"/>
    <w:pPr>
      <w:tabs>
        <w:tab w:val="center" w:pos="4536"/>
        <w:tab w:val="right" w:pos="9072"/>
      </w:tabs>
    </w:pPr>
  </w:style>
  <w:style w:type="character" w:customStyle="1" w:styleId="Char">
    <w:name w:val="页眉 Char"/>
    <w:basedOn w:val="a0"/>
    <w:link w:val="a3"/>
    <w:uiPriority w:val="99"/>
    <w:rsid w:val="005E33DA"/>
    <w:rPr>
      <w:rFonts w:ascii="Times New Roman" w:eastAsia="宋体" w:hAnsi="Times New Roman" w:cs="Times New Roman"/>
      <w:sz w:val="20"/>
      <w:szCs w:val="20"/>
      <w:lang w:val="en-GB"/>
    </w:rPr>
  </w:style>
  <w:style w:type="paragraph" w:styleId="a4">
    <w:name w:val="footer"/>
    <w:basedOn w:val="a"/>
    <w:link w:val="Char0"/>
    <w:uiPriority w:val="99"/>
    <w:unhideWhenUsed/>
    <w:rsid w:val="005E33DA"/>
    <w:pPr>
      <w:tabs>
        <w:tab w:val="center" w:pos="4536"/>
        <w:tab w:val="right" w:pos="9072"/>
      </w:tabs>
    </w:pPr>
  </w:style>
  <w:style w:type="character" w:customStyle="1" w:styleId="Char0">
    <w:name w:val="页脚 Char"/>
    <w:basedOn w:val="a0"/>
    <w:link w:val="a4"/>
    <w:uiPriority w:val="99"/>
    <w:rsid w:val="005E33DA"/>
    <w:rPr>
      <w:rFonts w:ascii="Times New Roman" w:eastAsia="宋体" w:hAnsi="Times New Roman" w:cs="Times New Roman"/>
      <w:sz w:val="20"/>
      <w:szCs w:val="20"/>
      <w:lang w:val="en-GB"/>
    </w:rPr>
  </w:style>
  <w:style w:type="paragraph" w:styleId="a5">
    <w:name w:val="Balloon Text"/>
    <w:basedOn w:val="a"/>
    <w:link w:val="Char1"/>
    <w:uiPriority w:val="99"/>
    <w:semiHidden/>
    <w:unhideWhenUsed/>
    <w:rsid w:val="00B775A3"/>
    <w:rPr>
      <w:rFonts w:ascii="Tahoma" w:hAnsi="Tahoma" w:cs="Tahoma"/>
      <w:sz w:val="16"/>
      <w:szCs w:val="16"/>
    </w:rPr>
  </w:style>
  <w:style w:type="character" w:customStyle="1" w:styleId="Char1">
    <w:name w:val="批注框文本 Char"/>
    <w:basedOn w:val="a0"/>
    <w:link w:val="a5"/>
    <w:uiPriority w:val="99"/>
    <w:semiHidden/>
    <w:rsid w:val="00B775A3"/>
    <w:rPr>
      <w:rFonts w:ascii="Tahoma" w:eastAsia="宋体" w:hAnsi="Tahoma" w:cs="Tahoma"/>
      <w:sz w:val="16"/>
      <w:szCs w:val="16"/>
      <w:lang w:val="en-GB"/>
    </w:rPr>
  </w:style>
  <w:style w:type="character" w:styleId="a6">
    <w:name w:val="annotation reference"/>
    <w:basedOn w:val="a0"/>
    <w:uiPriority w:val="99"/>
    <w:semiHidden/>
    <w:unhideWhenUsed/>
    <w:rsid w:val="005C1586"/>
    <w:rPr>
      <w:sz w:val="16"/>
      <w:szCs w:val="16"/>
    </w:rPr>
  </w:style>
  <w:style w:type="paragraph" w:styleId="a7">
    <w:name w:val="annotation text"/>
    <w:basedOn w:val="a"/>
    <w:link w:val="Char2"/>
    <w:uiPriority w:val="99"/>
    <w:semiHidden/>
    <w:unhideWhenUsed/>
    <w:rsid w:val="005C1586"/>
  </w:style>
  <w:style w:type="character" w:customStyle="1" w:styleId="Char2">
    <w:name w:val="批注文字 Char"/>
    <w:basedOn w:val="a0"/>
    <w:link w:val="a7"/>
    <w:uiPriority w:val="99"/>
    <w:semiHidden/>
    <w:rsid w:val="005C1586"/>
    <w:rPr>
      <w:rFonts w:ascii="Times New Roman" w:eastAsia="宋体" w:hAnsi="Times New Roman" w:cs="Times New Roman"/>
      <w:sz w:val="20"/>
      <w:szCs w:val="20"/>
      <w:lang w:val="en-GB"/>
    </w:rPr>
  </w:style>
  <w:style w:type="paragraph" w:styleId="a8">
    <w:name w:val="annotation subject"/>
    <w:basedOn w:val="a7"/>
    <w:next w:val="a7"/>
    <w:link w:val="Char3"/>
    <w:uiPriority w:val="99"/>
    <w:semiHidden/>
    <w:unhideWhenUsed/>
    <w:rsid w:val="005C1586"/>
    <w:rPr>
      <w:b/>
      <w:bCs/>
    </w:rPr>
  </w:style>
  <w:style w:type="character" w:customStyle="1" w:styleId="Char3">
    <w:name w:val="批注主题 Char"/>
    <w:basedOn w:val="Char2"/>
    <w:link w:val="a8"/>
    <w:uiPriority w:val="99"/>
    <w:semiHidden/>
    <w:rsid w:val="005C1586"/>
    <w:rPr>
      <w:rFonts w:ascii="Times New Roman" w:eastAsia="宋体" w:hAnsi="Times New Roman" w:cs="Times New Roman"/>
      <w:b/>
      <w:bCs/>
      <w:sz w:val="20"/>
      <w:szCs w:val="20"/>
      <w:lang w:val="en-GB"/>
    </w:rPr>
  </w:style>
  <w:style w:type="paragraph" w:styleId="a9">
    <w:name w:val="Normal Indent"/>
    <w:basedOn w:val="a"/>
    <w:uiPriority w:val="4"/>
    <w:qFormat/>
    <w:rsid w:val="00A911DE"/>
    <w:pPr>
      <w:spacing w:before="160" w:line="300" w:lineRule="atLeast"/>
      <w:ind w:left="851"/>
    </w:pPr>
    <w:rPr>
      <w:rFonts w:ascii="Garamond" w:eastAsia="Times New Roman" w:hAnsi="Garamond"/>
      <w:sz w:val="24"/>
      <w:szCs w:val="22"/>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4"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013"/>
    <w:pPr>
      <w:spacing w:after="0" w:line="240" w:lineRule="auto"/>
    </w:pPr>
    <w:rPr>
      <w:rFonts w:ascii="Times New Roman" w:eastAsia="宋体"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33DA"/>
    <w:pPr>
      <w:tabs>
        <w:tab w:val="center" w:pos="4536"/>
        <w:tab w:val="right" w:pos="9072"/>
      </w:tabs>
    </w:pPr>
  </w:style>
  <w:style w:type="character" w:customStyle="1" w:styleId="Char">
    <w:name w:val="页眉 Char"/>
    <w:basedOn w:val="a0"/>
    <w:link w:val="a3"/>
    <w:uiPriority w:val="99"/>
    <w:rsid w:val="005E33DA"/>
    <w:rPr>
      <w:rFonts w:ascii="Times New Roman" w:eastAsia="宋体" w:hAnsi="Times New Roman" w:cs="Times New Roman"/>
      <w:sz w:val="20"/>
      <w:szCs w:val="20"/>
      <w:lang w:val="en-GB"/>
    </w:rPr>
  </w:style>
  <w:style w:type="paragraph" w:styleId="a4">
    <w:name w:val="footer"/>
    <w:basedOn w:val="a"/>
    <w:link w:val="Char0"/>
    <w:uiPriority w:val="99"/>
    <w:unhideWhenUsed/>
    <w:rsid w:val="005E33DA"/>
    <w:pPr>
      <w:tabs>
        <w:tab w:val="center" w:pos="4536"/>
        <w:tab w:val="right" w:pos="9072"/>
      </w:tabs>
    </w:pPr>
  </w:style>
  <w:style w:type="character" w:customStyle="1" w:styleId="Char0">
    <w:name w:val="页脚 Char"/>
    <w:basedOn w:val="a0"/>
    <w:link w:val="a4"/>
    <w:uiPriority w:val="99"/>
    <w:rsid w:val="005E33DA"/>
    <w:rPr>
      <w:rFonts w:ascii="Times New Roman" w:eastAsia="宋体" w:hAnsi="Times New Roman" w:cs="Times New Roman"/>
      <w:sz w:val="20"/>
      <w:szCs w:val="20"/>
      <w:lang w:val="en-GB"/>
    </w:rPr>
  </w:style>
  <w:style w:type="paragraph" w:styleId="a5">
    <w:name w:val="Balloon Text"/>
    <w:basedOn w:val="a"/>
    <w:link w:val="Char1"/>
    <w:uiPriority w:val="99"/>
    <w:semiHidden/>
    <w:unhideWhenUsed/>
    <w:rsid w:val="00B775A3"/>
    <w:rPr>
      <w:rFonts w:ascii="Tahoma" w:hAnsi="Tahoma" w:cs="Tahoma"/>
      <w:sz w:val="16"/>
      <w:szCs w:val="16"/>
    </w:rPr>
  </w:style>
  <w:style w:type="character" w:customStyle="1" w:styleId="Char1">
    <w:name w:val="批注框文本 Char"/>
    <w:basedOn w:val="a0"/>
    <w:link w:val="a5"/>
    <w:uiPriority w:val="99"/>
    <w:semiHidden/>
    <w:rsid w:val="00B775A3"/>
    <w:rPr>
      <w:rFonts w:ascii="Tahoma" w:eastAsia="宋体" w:hAnsi="Tahoma" w:cs="Tahoma"/>
      <w:sz w:val="16"/>
      <w:szCs w:val="16"/>
      <w:lang w:val="en-GB"/>
    </w:rPr>
  </w:style>
  <w:style w:type="character" w:styleId="a6">
    <w:name w:val="annotation reference"/>
    <w:basedOn w:val="a0"/>
    <w:uiPriority w:val="99"/>
    <w:semiHidden/>
    <w:unhideWhenUsed/>
    <w:rsid w:val="005C1586"/>
    <w:rPr>
      <w:sz w:val="16"/>
      <w:szCs w:val="16"/>
    </w:rPr>
  </w:style>
  <w:style w:type="paragraph" w:styleId="a7">
    <w:name w:val="annotation text"/>
    <w:basedOn w:val="a"/>
    <w:link w:val="Char2"/>
    <w:uiPriority w:val="99"/>
    <w:semiHidden/>
    <w:unhideWhenUsed/>
    <w:rsid w:val="005C1586"/>
  </w:style>
  <w:style w:type="character" w:customStyle="1" w:styleId="Char2">
    <w:name w:val="批注文字 Char"/>
    <w:basedOn w:val="a0"/>
    <w:link w:val="a7"/>
    <w:uiPriority w:val="99"/>
    <w:semiHidden/>
    <w:rsid w:val="005C1586"/>
    <w:rPr>
      <w:rFonts w:ascii="Times New Roman" w:eastAsia="宋体" w:hAnsi="Times New Roman" w:cs="Times New Roman"/>
      <w:sz w:val="20"/>
      <w:szCs w:val="20"/>
      <w:lang w:val="en-GB"/>
    </w:rPr>
  </w:style>
  <w:style w:type="paragraph" w:styleId="a8">
    <w:name w:val="annotation subject"/>
    <w:basedOn w:val="a7"/>
    <w:next w:val="a7"/>
    <w:link w:val="Char3"/>
    <w:uiPriority w:val="99"/>
    <w:semiHidden/>
    <w:unhideWhenUsed/>
    <w:rsid w:val="005C1586"/>
    <w:rPr>
      <w:b/>
      <w:bCs/>
    </w:rPr>
  </w:style>
  <w:style w:type="character" w:customStyle="1" w:styleId="Char3">
    <w:name w:val="批注主题 Char"/>
    <w:basedOn w:val="Char2"/>
    <w:link w:val="a8"/>
    <w:uiPriority w:val="99"/>
    <w:semiHidden/>
    <w:rsid w:val="005C1586"/>
    <w:rPr>
      <w:rFonts w:ascii="Times New Roman" w:eastAsia="宋体" w:hAnsi="Times New Roman" w:cs="Times New Roman"/>
      <w:b/>
      <w:bCs/>
      <w:sz w:val="20"/>
      <w:szCs w:val="20"/>
      <w:lang w:val="en-GB"/>
    </w:rPr>
  </w:style>
  <w:style w:type="paragraph" w:styleId="a9">
    <w:name w:val="Normal Indent"/>
    <w:basedOn w:val="a"/>
    <w:uiPriority w:val="4"/>
    <w:qFormat/>
    <w:rsid w:val="00A911DE"/>
    <w:pPr>
      <w:spacing w:before="160" w:line="300" w:lineRule="atLeast"/>
      <w:ind w:left="851"/>
    </w:pPr>
    <w:rPr>
      <w:rFonts w:ascii="Garamond" w:eastAsia="Times New Roman" w:hAnsi="Garamond"/>
      <w:sz w:val="24"/>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9F22E38CF8C74CBEC1B03D1F29A3FB" ma:contentTypeVersion="6" ma:contentTypeDescription="Create a new document." ma:contentTypeScope="" ma:versionID="bbd9331233d2463a5016e1eb8c42b0e6">
  <xsd:schema xmlns:xsd="http://www.w3.org/2001/XMLSchema" xmlns:xs="http://www.w3.org/2001/XMLSchema" xmlns:p="http://schemas.microsoft.com/office/2006/metadata/properties" xmlns:ns2="27a887d3-8bf8-47af-b13b-a9ef700cfd99" xmlns:ns3="bd382a1c-eaf3-4e4c-ab5f-d1b7f2529056" targetNamespace="http://schemas.microsoft.com/office/2006/metadata/properties" ma:root="true" ma:fieldsID="16c9ca222c78b08b57d71137a9ee7709" ns2:_="" ns3:_="">
    <xsd:import namespace="27a887d3-8bf8-47af-b13b-a9ef700cfd99"/>
    <xsd:import namespace="bd382a1c-eaf3-4e4c-ab5f-d1b7f25290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887d3-8bf8-47af-b13b-a9ef700cf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382a1c-eaf3-4e4c-ab5f-d1b7f25290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2CF08-E9AC-4081-861D-56FE1BA0CD29}">
  <ds:schemaRefs>
    <ds:schemaRef ds:uri="http://schemas.microsoft.com/sharepoint/v3/contenttype/forms"/>
  </ds:schemaRefs>
</ds:datastoreItem>
</file>

<file path=customXml/itemProps2.xml><?xml version="1.0" encoding="utf-8"?>
<ds:datastoreItem xmlns:ds="http://schemas.openxmlformats.org/officeDocument/2006/customXml" ds:itemID="{28BAD6C4-B200-465D-87D8-2B799D4EE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887d3-8bf8-47af-b13b-a9ef700cfd99"/>
    <ds:schemaRef ds:uri="bd382a1c-eaf3-4e4c-ab5f-d1b7f2529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5F3F8-E109-4FEF-A2CE-3772803700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E7AF07-2A8B-4A16-92B7-794F604AB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1360</Words>
  <Characters>7755</Characters>
  <Application>Microsoft Office Word</Application>
  <DocSecurity>0</DocSecurity>
  <Lines>64</Lines>
  <Paragraphs>18</Paragraphs>
  <ScaleCrop>false</ScaleCrop>
  <Company/>
  <LinksUpToDate>false</LinksUpToDate>
  <CharactersWithSpaces>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Itakura Masako</dc:creator>
  <cp:lastModifiedBy>heliping</cp:lastModifiedBy>
  <cp:revision>15</cp:revision>
  <dcterms:created xsi:type="dcterms:W3CDTF">2021-02-22T11:21:00Z</dcterms:created>
  <dcterms:modified xsi:type="dcterms:W3CDTF">2021-08-12T06:38:00Z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0x0101002E9F22E38CF8C74CBEC1B03D1F29A3FB</vt:lpwstr>
  </property>
  <property fmtid="{D5CDD505-2E9C-101B-9397-08002B2CF9AE}" pid="3" name="MSIP_Label_bd2ff15f-6ce8-47f3-93ce-f81f88196d24_Enabled">
    <vt:lpwstr>true</vt:lpwstr>
  </property>
  <property fmtid="{D5CDD505-2E9C-101B-9397-08002B2CF9AE}" pid="4" name="MSIP_Label_bd2ff15f-6ce8-47f3-93ce-f81f88196d24_SetDate">
    <vt:lpwstr>2021-08-03T03:01:26Z</vt:lpwstr>
  </property>
  <property fmtid="{D5CDD505-2E9C-101B-9397-08002B2CF9AE}" pid="5" name="MSIP_Label_bd2ff15f-6ce8-47f3-93ce-f81f88196d24_Method">
    <vt:lpwstr>Privileged</vt:lpwstr>
  </property>
  <property fmtid="{D5CDD505-2E9C-101B-9397-08002B2CF9AE}" pid="6" name="MSIP_Label_bd2ff15f-6ce8-47f3-93ce-f81f88196d24_Name">
    <vt:lpwstr>bd2ff15f-6ce8-47f3-93ce-f81f88196d24</vt:lpwstr>
  </property>
  <property fmtid="{D5CDD505-2E9C-101B-9397-08002B2CF9AE}" pid="7" name="MSIP_Label_bd2ff15f-6ce8-47f3-93ce-f81f88196d24_SiteId">
    <vt:lpwstr>f25493ae-1c98-41d7-8a33-0be75f5fe603</vt:lpwstr>
  </property>
  <property fmtid="{D5CDD505-2E9C-101B-9397-08002B2CF9AE}" pid="8" name="MSIP_Label_bd2ff15f-6ce8-47f3-93ce-f81f88196d24_ActionId">
    <vt:lpwstr>5426c6d5-8bfe-4c54-946e-f4d836414290</vt:lpwstr>
  </property>
  <property fmtid="{D5CDD505-2E9C-101B-9397-08002B2CF9AE}" pid="9" name="MSIP_Label_bd2ff15f-6ce8-47f3-93ce-f81f88196d24_ContentBits">
    <vt:lpwstr>0</vt:lpwstr>
  </property>
</Properties>
</file>