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770F4" w:rsidRDefault="004770F4">
      <w:pPr>
        <w:snapToGrid w:val="0"/>
        <w:spacing w:beforeLines="100" w:before="312" w:afterLines="100" w:after="312" w:line="320" w:lineRule="exact"/>
        <w:jc w:val="center"/>
        <w:outlineLvl w:val="0"/>
        <w:rPr>
          <w:rFonts w:ascii="宋体" w:hAnsi="宋体"/>
          <w:b/>
          <w:color w:val="000000"/>
          <w:sz w:val="32"/>
          <w:szCs w:val="32"/>
          <w:lang w:eastAsia="zh-Hans"/>
        </w:rPr>
      </w:pPr>
    </w:p>
    <w:p w:rsidR="004770F4" w:rsidRDefault="004770F4">
      <w:pPr>
        <w:snapToGrid w:val="0"/>
        <w:spacing w:beforeLines="100" w:before="312" w:afterLines="100" w:after="312" w:line="320" w:lineRule="exact"/>
        <w:jc w:val="center"/>
        <w:outlineLvl w:val="0"/>
        <w:rPr>
          <w:rFonts w:ascii="宋体" w:hAnsi="宋体"/>
          <w:b/>
          <w:color w:val="000000"/>
          <w:sz w:val="32"/>
          <w:szCs w:val="32"/>
          <w:lang w:eastAsia="zh-Hans"/>
        </w:rPr>
      </w:pPr>
    </w:p>
    <w:p w:rsidR="004770F4" w:rsidRDefault="004770F4">
      <w:pPr>
        <w:snapToGrid w:val="0"/>
        <w:spacing w:beforeLines="100" w:before="312" w:afterLines="100" w:after="312" w:line="320" w:lineRule="exact"/>
        <w:jc w:val="center"/>
        <w:outlineLvl w:val="0"/>
        <w:rPr>
          <w:rFonts w:ascii="宋体" w:hAnsi="宋体"/>
          <w:b/>
          <w:color w:val="000000"/>
          <w:sz w:val="32"/>
          <w:szCs w:val="32"/>
          <w:lang w:eastAsia="zh-Hans"/>
        </w:rPr>
      </w:pPr>
    </w:p>
    <w:p w:rsidR="004770F4" w:rsidRDefault="004770F4">
      <w:pPr>
        <w:snapToGrid w:val="0"/>
        <w:spacing w:beforeLines="100" w:before="312" w:afterLines="100" w:after="312" w:line="320" w:lineRule="exact"/>
        <w:jc w:val="center"/>
        <w:outlineLvl w:val="0"/>
        <w:rPr>
          <w:rFonts w:ascii="宋体" w:hAnsi="宋体"/>
          <w:b/>
          <w:color w:val="000000"/>
          <w:sz w:val="32"/>
          <w:szCs w:val="32"/>
          <w:lang w:eastAsia="zh-Hans"/>
        </w:rPr>
      </w:pPr>
    </w:p>
    <w:p w:rsidR="004770F4" w:rsidRDefault="004770F4">
      <w:pPr>
        <w:snapToGrid w:val="0"/>
        <w:spacing w:beforeLines="100" w:before="312" w:afterLines="100" w:after="312" w:line="320" w:lineRule="exact"/>
        <w:jc w:val="center"/>
        <w:outlineLvl w:val="0"/>
        <w:rPr>
          <w:rFonts w:ascii="宋体" w:hAnsi="宋体"/>
          <w:b/>
          <w:color w:val="000000"/>
          <w:sz w:val="32"/>
          <w:szCs w:val="32"/>
          <w:lang w:eastAsia="zh-Hans"/>
        </w:rPr>
      </w:pPr>
    </w:p>
    <w:p w:rsidR="004770F4" w:rsidRDefault="004770F4">
      <w:pPr>
        <w:snapToGrid w:val="0"/>
        <w:spacing w:beforeLines="100" w:before="312" w:afterLines="100" w:after="312" w:line="320" w:lineRule="exact"/>
        <w:jc w:val="center"/>
        <w:outlineLvl w:val="0"/>
        <w:rPr>
          <w:rFonts w:ascii="宋体" w:hAnsi="宋体"/>
          <w:b/>
          <w:color w:val="000000"/>
          <w:sz w:val="32"/>
          <w:szCs w:val="32"/>
          <w:lang w:eastAsia="zh-Hans"/>
        </w:rPr>
      </w:pPr>
    </w:p>
    <w:p w:rsidR="004770F4" w:rsidRDefault="004770F4">
      <w:pPr>
        <w:snapToGrid w:val="0"/>
        <w:spacing w:line="320" w:lineRule="exact"/>
        <w:jc w:val="center"/>
        <w:outlineLvl w:val="0"/>
        <w:rPr>
          <w:rFonts w:ascii="宋体" w:hAnsi="宋体"/>
          <w:b/>
          <w:color w:val="000000"/>
          <w:sz w:val="32"/>
          <w:szCs w:val="32"/>
          <w:lang w:eastAsia="zh-Hans"/>
        </w:rPr>
      </w:pPr>
    </w:p>
    <w:p w:rsidR="004770F4" w:rsidRDefault="005A07C1" w:rsidP="002638CD">
      <w:pPr>
        <w:snapToGrid w:val="0"/>
        <w:spacing w:beforeLines="100" w:before="312" w:afterLines="100" w:after="312" w:line="360" w:lineRule="auto"/>
        <w:jc w:val="center"/>
        <w:outlineLvl w:val="0"/>
        <w:rPr>
          <w:rFonts w:ascii="宋体" w:hAnsi="宋体"/>
          <w:b/>
          <w:color w:val="000000"/>
          <w:sz w:val="44"/>
          <w:szCs w:val="44"/>
          <w:lang w:eastAsia="zh-Hans"/>
        </w:rPr>
      </w:pPr>
      <w:r>
        <w:rPr>
          <w:rFonts w:ascii="宋体" w:hAnsi="宋体"/>
          <w:b/>
          <w:color w:val="000000"/>
          <w:sz w:val="44"/>
          <w:szCs w:val="44"/>
          <w:lang w:eastAsia="zh-Hans"/>
        </w:rPr>
        <w:t xml:space="preserve"> </w:t>
      </w:r>
      <w:r>
        <w:rPr>
          <w:rFonts w:ascii="宋体" w:hAnsi="宋体"/>
          <w:b/>
          <w:color w:val="000000"/>
          <w:sz w:val="44"/>
          <w:szCs w:val="44"/>
          <w:lang w:eastAsia="zh-Hans"/>
        </w:rPr>
        <w:t>优嘉美贤（辽宁）人力资源服务有限公司</w:t>
      </w:r>
    </w:p>
    <w:p w:rsidR="004770F4" w:rsidRDefault="005A07C1" w:rsidP="002638CD">
      <w:pPr>
        <w:snapToGrid w:val="0"/>
        <w:spacing w:beforeLines="100" w:before="312" w:afterLines="100" w:after="312" w:line="360" w:lineRule="auto"/>
        <w:jc w:val="center"/>
        <w:outlineLvl w:val="0"/>
        <w:rPr>
          <w:rFonts w:ascii="宋体" w:hAnsi="宋体"/>
          <w:b/>
          <w:color w:val="000000"/>
          <w:sz w:val="32"/>
          <w:szCs w:val="32"/>
          <w:lang w:eastAsia="zh-Hans"/>
        </w:rPr>
      </w:pPr>
      <w:r>
        <w:rPr>
          <w:rFonts w:ascii="宋体" w:hAnsi="宋体" w:hint="eastAsia"/>
          <w:b/>
          <w:color w:val="000000"/>
          <w:sz w:val="44"/>
          <w:szCs w:val="44"/>
          <w:lang w:eastAsia="zh-Hans"/>
        </w:rPr>
        <w:t>猎头服务协议</w:t>
      </w:r>
    </w:p>
    <w:p w:rsidR="004770F4" w:rsidRDefault="004770F4">
      <w:pPr>
        <w:snapToGrid w:val="0"/>
        <w:spacing w:beforeLines="100" w:before="312" w:afterLines="100" w:after="312" w:line="320" w:lineRule="exact"/>
        <w:jc w:val="center"/>
        <w:outlineLvl w:val="0"/>
        <w:rPr>
          <w:rFonts w:ascii="宋体" w:hAnsi="宋体"/>
          <w:b/>
          <w:color w:val="000000"/>
          <w:sz w:val="32"/>
          <w:szCs w:val="32"/>
          <w:lang w:eastAsia="zh-Hans"/>
        </w:rPr>
      </w:pPr>
    </w:p>
    <w:p w:rsidR="004770F4" w:rsidRDefault="004770F4">
      <w:pPr>
        <w:snapToGrid w:val="0"/>
        <w:spacing w:beforeLines="100" w:before="312" w:afterLines="100" w:after="312" w:line="320" w:lineRule="exact"/>
        <w:jc w:val="center"/>
        <w:outlineLvl w:val="0"/>
        <w:rPr>
          <w:rFonts w:ascii="宋体" w:hAnsi="宋体"/>
          <w:b/>
          <w:color w:val="000000"/>
          <w:sz w:val="32"/>
          <w:szCs w:val="32"/>
          <w:lang w:eastAsia="zh-Hans"/>
        </w:rPr>
      </w:pPr>
    </w:p>
    <w:p w:rsidR="004770F4" w:rsidRDefault="004770F4">
      <w:pPr>
        <w:snapToGrid w:val="0"/>
        <w:spacing w:beforeLines="100" w:before="312" w:afterLines="100" w:after="312" w:line="320" w:lineRule="exact"/>
        <w:jc w:val="center"/>
        <w:outlineLvl w:val="0"/>
        <w:rPr>
          <w:rFonts w:ascii="宋体" w:hAnsi="宋体"/>
          <w:b/>
          <w:color w:val="000000"/>
          <w:sz w:val="32"/>
          <w:szCs w:val="32"/>
          <w:lang w:eastAsia="zh-Hans"/>
        </w:rPr>
      </w:pPr>
    </w:p>
    <w:p w:rsidR="004770F4" w:rsidRDefault="004770F4">
      <w:pPr>
        <w:snapToGrid w:val="0"/>
        <w:spacing w:beforeLines="100" w:before="312" w:afterLines="100" w:after="312" w:line="320" w:lineRule="exact"/>
        <w:jc w:val="center"/>
        <w:outlineLvl w:val="0"/>
        <w:rPr>
          <w:rFonts w:ascii="宋体" w:hAnsi="宋体"/>
          <w:b/>
          <w:color w:val="000000"/>
          <w:sz w:val="32"/>
          <w:szCs w:val="32"/>
          <w:lang w:eastAsia="zh-Hans"/>
        </w:rPr>
      </w:pPr>
    </w:p>
    <w:p w:rsidR="004770F4" w:rsidRDefault="004770F4">
      <w:pPr>
        <w:snapToGrid w:val="0"/>
        <w:spacing w:beforeLines="100" w:before="312" w:afterLines="100" w:after="312" w:line="320" w:lineRule="exact"/>
        <w:jc w:val="center"/>
        <w:outlineLvl w:val="0"/>
        <w:rPr>
          <w:rFonts w:ascii="宋体" w:hAnsi="宋体"/>
          <w:b/>
          <w:color w:val="000000"/>
          <w:sz w:val="32"/>
          <w:szCs w:val="32"/>
          <w:lang w:eastAsia="zh-Hans"/>
        </w:rPr>
      </w:pPr>
    </w:p>
    <w:p w:rsidR="004770F4" w:rsidRDefault="004770F4">
      <w:pPr>
        <w:snapToGrid w:val="0"/>
        <w:spacing w:beforeLines="100" w:before="312" w:afterLines="100" w:after="312" w:line="320" w:lineRule="exact"/>
        <w:jc w:val="center"/>
        <w:outlineLvl w:val="0"/>
        <w:rPr>
          <w:rFonts w:ascii="宋体" w:hAnsi="宋体"/>
          <w:b/>
          <w:color w:val="000000"/>
          <w:sz w:val="32"/>
          <w:szCs w:val="32"/>
          <w:lang w:eastAsia="zh-Hans"/>
        </w:rPr>
      </w:pPr>
    </w:p>
    <w:p w:rsidR="004770F4" w:rsidRDefault="005A07C1" w:rsidP="002638CD">
      <w:pPr>
        <w:snapToGrid w:val="0"/>
        <w:spacing w:beforeLines="50" w:before="156" w:afterLines="50" w:after="156" w:line="320" w:lineRule="exact"/>
        <w:jc w:val="center"/>
        <w:outlineLvl w:val="0"/>
        <w:rPr>
          <w:rFonts w:ascii="宋体" w:hAnsi="宋体"/>
          <w:b/>
          <w:color w:val="000000"/>
          <w:sz w:val="24"/>
          <w:lang w:eastAsia="zh-Hans"/>
        </w:rPr>
      </w:pPr>
      <w:r>
        <w:rPr>
          <w:rFonts w:ascii="宋体" w:hAnsi="宋体" w:hint="eastAsia"/>
          <w:b/>
          <w:color w:val="000000"/>
          <w:sz w:val="24"/>
          <w:lang w:eastAsia="zh-Hans"/>
        </w:rPr>
        <w:t>甲方</w:t>
      </w:r>
      <w:r>
        <w:rPr>
          <w:rFonts w:ascii="宋体" w:hAnsi="宋体"/>
          <w:b/>
          <w:color w:val="000000"/>
          <w:sz w:val="24"/>
          <w:lang w:eastAsia="zh-Hans"/>
        </w:rPr>
        <w:t>：</w:t>
      </w:r>
      <w:r w:rsidR="002638CD">
        <w:rPr>
          <w:rFonts w:ascii="宋体" w:hAnsi="宋体" w:hint="eastAsia"/>
          <w:b/>
          <w:color w:val="000000"/>
          <w:sz w:val="24"/>
        </w:rPr>
        <w:t>北京光华荣昌汽车部件有限</w:t>
      </w:r>
      <w:r>
        <w:rPr>
          <w:rFonts w:ascii="宋体" w:hAnsi="宋体" w:hint="eastAsia"/>
          <w:b/>
          <w:color w:val="000000"/>
          <w:sz w:val="24"/>
          <w:lang w:eastAsia="zh-Hans"/>
        </w:rPr>
        <w:t>公司</w:t>
      </w:r>
    </w:p>
    <w:p w:rsidR="004770F4" w:rsidRDefault="005A07C1" w:rsidP="002638CD">
      <w:pPr>
        <w:snapToGrid w:val="0"/>
        <w:spacing w:beforeLines="50" w:before="156" w:afterLines="50" w:after="156" w:line="320" w:lineRule="exact"/>
        <w:jc w:val="center"/>
        <w:outlineLvl w:val="0"/>
        <w:rPr>
          <w:rFonts w:ascii="宋体" w:hAnsi="宋体"/>
          <w:b/>
          <w:color w:val="000000"/>
          <w:sz w:val="24"/>
          <w:lang w:eastAsia="zh-Hans"/>
        </w:rPr>
      </w:pPr>
      <w:r>
        <w:rPr>
          <w:rFonts w:ascii="宋体" w:hAnsi="宋体" w:hint="eastAsia"/>
          <w:b/>
          <w:color w:val="000000"/>
          <w:sz w:val="24"/>
          <w:lang w:eastAsia="zh-Hans"/>
        </w:rPr>
        <w:t>乙方</w:t>
      </w:r>
      <w:r>
        <w:rPr>
          <w:rFonts w:ascii="宋体" w:hAnsi="宋体"/>
          <w:b/>
          <w:color w:val="000000"/>
          <w:sz w:val="24"/>
          <w:lang w:eastAsia="zh-Hans"/>
        </w:rPr>
        <w:t>：</w:t>
      </w:r>
      <w:r>
        <w:rPr>
          <w:rFonts w:ascii="宋体" w:hAnsi="宋体" w:hint="eastAsia"/>
          <w:b/>
          <w:color w:val="000000"/>
          <w:sz w:val="24"/>
          <w:lang w:eastAsia="zh-Hans"/>
        </w:rPr>
        <w:t>优嘉美贤（辽宁）人力资源服务有限公司</w:t>
      </w:r>
    </w:p>
    <w:p w:rsidR="004770F4" w:rsidRDefault="004770F4" w:rsidP="002638CD">
      <w:pPr>
        <w:snapToGrid w:val="0"/>
        <w:spacing w:beforeLines="50" w:before="156" w:afterLines="50" w:after="156" w:line="320" w:lineRule="exact"/>
        <w:jc w:val="center"/>
        <w:outlineLvl w:val="0"/>
        <w:rPr>
          <w:rFonts w:ascii="宋体" w:hAnsi="宋体"/>
          <w:b/>
          <w:color w:val="000000"/>
          <w:sz w:val="24"/>
          <w:lang w:eastAsia="zh-Hans"/>
        </w:rPr>
        <w:sectPr w:rsidR="004770F4">
          <w:headerReference w:type="default" r:id="rId9"/>
          <w:footerReference w:type="default" r:id="rId10"/>
          <w:pgSz w:w="11906" w:h="16838"/>
          <w:pgMar w:top="1440" w:right="1800" w:bottom="1440" w:left="1800" w:header="851" w:footer="992" w:gutter="0"/>
          <w:cols w:space="425"/>
          <w:docGrid w:type="lines" w:linePitch="312"/>
        </w:sectPr>
      </w:pPr>
    </w:p>
    <w:p w:rsidR="004770F4" w:rsidRDefault="005A07C1" w:rsidP="002638CD">
      <w:pPr>
        <w:snapToGrid w:val="0"/>
        <w:spacing w:beforeLines="150" w:before="468" w:afterLines="100" w:after="312" w:line="320" w:lineRule="exact"/>
        <w:jc w:val="center"/>
        <w:outlineLvl w:val="0"/>
        <w:rPr>
          <w:rFonts w:ascii="宋体" w:hAnsi="宋体"/>
          <w:b/>
          <w:color w:val="000000"/>
          <w:sz w:val="32"/>
          <w:szCs w:val="32"/>
        </w:rPr>
      </w:pPr>
      <w:r>
        <w:rPr>
          <w:rStyle w:val="1Char"/>
          <w:rFonts w:ascii="宋体" w:hAnsi="宋体" w:hint="eastAsia"/>
          <w:color w:val="000000"/>
          <w:szCs w:val="32"/>
        </w:rPr>
        <w:lastRenderedPageBreak/>
        <w:t>人才寻访服务合同</w:t>
      </w:r>
    </w:p>
    <w:p w:rsidR="004770F4" w:rsidRDefault="005A07C1">
      <w:pPr>
        <w:tabs>
          <w:tab w:val="left" w:pos="525"/>
        </w:tabs>
        <w:spacing w:line="320" w:lineRule="exact"/>
        <w:jc w:val="left"/>
        <w:outlineLvl w:val="0"/>
        <w:rPr>
          <w:rFonts w:ascii="Songti SC Bold" w:eastAsia="Songti SC Bold" w:hAnsi="Songti SC Bold" w:cs="Songti SC Bold"/>
          <w:b/>
          <w:color w:val="000000"/>
          <w:szCs w:val="21"/>
        </w:rPr>
      </w:pPr>
      <w:r>
        <w:rPr>
          <w:rFonts w:ascii="Songti SC Bold" w:eastAsia="Songti SC Bold" w:hAnsi="Songti SC Bold" w:cs="Songti SC Bold" w:hint="eastAsia"/>
          <w:b/>
          <w:color w:val="000000"/>
          <w:szCs w:val="21"/>
        </w:rPr>
        <w:t>甲</w:t>
      </w:r>
      <w:r>
        <w:rPr>
          <w:rFonts w:ascii="Songti SC Bold" w:eastAsia="Songti SC Bold" w:hAnsi="Songti SC Bold" w:cs="Songti SC Bold" w:hint="eastAsia"/>
          <w:b/>
          <w:color w:val="000000"/>
          <w:szCs w:val="21"/>
        </w:rPr>
        <w:t xml:space="preserve">  </w:t>
      </w:r>
      <w:r>
        <w:rPr>
          <w:rFonts w:ascii="Songti SC Bold" w:eastAsia="Songti SC Bold" w:hAnsi="Songti SC Bold" w:cs="Songti SC Bold" w:hint="eastAsia"/>
          <w:b/>
          <w:color w:val="000000"/>
          <w:szCs w:val="21"/>
        </w:rPr>
        <w:t>方：</w:t>
      </w:r>
      <w:r w:rsidR="002638CD">
        <w:rPr>
          <w:rFonts w:ascii="宋体" w:hAnsi="宋体" w:hint="eastAsia"/>
          <w:b/>
          <w:color w:val="000000"/>
          <w:sz w:val="24"/>
        </w:rPr>
        <w:t>北京光华荣昌汽车部件有限</w:t>
      </w:r>
      <w:r w:rsidR="002638CD">
        <w:rPr>
          <w:rFonts w:ascii="宋体" w:hAnsi="宋体" w:hint="eastAsia"/>
          <w:b/>
          <w:color w:val="000000"/>
          <w:sz w:val="24"/>
          <w:lang w:eastAsia="zh-Hans"/>
        </w:rPr>
        <w:t>公司</w:t>
      </w:r>
    </w:p>
    <w:p w:rsidR="004770F4" w:rsidRDefault="005A07C1">
      <w:pPr>
        <w:tabs>
          <w:tab w:val="left" w:pos="525"/>
        </w:tabs>
        <w:spacing w:line="320" w:lineRule="exact"/>
        <w:jc w:val="left"/>
        <w:outlineLvl w:val="1"/>
        <w:rPr>
          <w:rFonts w:ascii="Songti SC Bold" w:eastAsia="Songti SC Bold" w:hAnsi="Songti SC Bold" w:cs="Songti SC Bold"/>
          <w:b/>
          <w:color w:val="000000"/>
          <w:szCs w:val="21"/>
        </w:rPr>
      </w:pPr>
      <w:r>
        <w:rPr>
          <w:rFonts w:ascii="Songti SC Bold" w:eastAsia="Songti SC Bold" w:hAnsi="Songti SC Bold" w:cs="Songti SC Bold" w:hint="eastAsia"/>
          <w:b/>
          <w:color w:val="000000"/>
          <w:szCs w:val="21"/>
        </w:rPr>
        <w:t>地</w:t>
      </w:r>
      <w:r>
        <w:rPr>
          <w:rFonts w:ascii="Songti SC Bold" w:eastAsia="Songti SC Bold" w:hAnsi="Songti SC Bold" w:cs="Songti SC Bold" w:hint="eastAsia"/>
          <w:b/>
          <w:color w:val="000000"/>
          <w:szCs w:val="21"/>
        </w:rPr>
        <w:t xml:space="preserve">  </w:t>
      </w:r>
      <w:r>
        <w:rPr>
          <w:rFonts w:ascii="Songti SC Bold" w:eastAsia="Songti SC Bold" w:hAnsi="Songti SC Bold" w:cs="Songti SC Bold" w:hint="eastAsia"/>
          <w:b/>
          <w:color w:val="000000"/>
          <w:szCs w:val="21"/>
        </w:rPr>
        <w:t>址：</w:t>
      </w:r>
      <w:r w:rsidR="002638CD">
        <w:rPr>
          <w:rFonts w:ascii="Songti SC Bold" w:eastAsia="Songti SC Bold" w:hAnsi="Songti SC Bold" w:cs="Songti SC Bold" w:hint="eastAsia"/>
          <w:b/>
          <w:color w:val="000000"/>
          <w:szCs w:val="21"/>
        </w:rPr>
        <w:t>北京市</w:t>
      </w:r>
      <w:proofErr w:type="gramStart"/>
      <w:r w:rsidR="002638CD">
        <w:rPr>
          <w:rFonts w:ascii="Songti SC Bold" w:eastAsia="Songti SC Bold" w:hAnsi="Songti SC Bold" w:cs="Songti SC Bold" w:hint="eastAsia"/>
          <w:b/>
          <w:color w:val="000000"/>
          <w:szCs w:val="21"/>
        </w:rPr>
        <w:t>昌平区</w:t>
      </w:r>
      <w:proofErr w:type="gramEnd"/>
      <w:r w:rsidR="002638CD">
        <w:rPr>
          <w:rFonts w:ascii="Songti SC Bold" w:eastAsia="Songti SC Bold" w:hAnsi="Songti SC Bold" w:cs="Songti SC Bold" w:hint="eastAsia"/>
          <w:b/>
          <w:color w:val="000000"/>
          <w:szCs w:val="21"/>
        </w:rPr>
        <w:t>流村工业园区</w:t>
      </w:r>
    </w:p>
    <w:p w:rsidR="004770F4" w:rsidRDefault="005A07C1">
      <w:pPr>
        <w:tabs>
          <w:tab w:val="left" w:pos="525"/>
        </w:tabs>
        <w:spacing w:line="320" w:lineRule="exact"/>
        <w:jc w:val="left"/>
        <w:outlineLvl w:val="1"/>
        <w:rPr>
          <w:rFonts w:ascii="Songti SC Bold" w:eastAsia="Songti SC Bold" w:hAnsi="Songti SC Bold" w:cs="Songti SC Bold"/>
          <w:b/>
          <w:color w:val="000000"/>
          <w:szCs w:val="21"/>
        </w:rPr>
      </w:pPr>
      <w:r>
        <w:rPr>
          <w:rFonts w:ascii="Songti SC Bold" w:eastAsia="Songti SC Bold" w:hAnsi="Songti SC Bold" w:cs="Songti SC Bold" w:hint="eastAsia"/>
          <w:b/>
          <w:color w:val="000000"/>
          <w:szCs w:val="21"/>
        </w:rPr>
        <w:t>联系人：</w:t>
      </w:r>
      <w:r w:rsidR="002638CD">
        <w:rPr>
          <w:rFonts w:ascii="Songti SC Bold" w:eastAsia="Songti SC Bold" w:hAnsi="Songti SC Bold" w:cs="Songti SC Bold" w:hint="eastAsia"/>
          <w:b/>
          <w:color w:val="000000"/>
          <w:szCs w:val="21"/>
        </w:rPr>
        <w:t>李宏伟</w:t>
      </w:r>
    </w:p>
    <w:p w:rsidR="004770F4" w:rsidRDefault="005A07C1">
      <w:pPr>
        <w:tabs>
          <w:tab w:val="left" w:pos="525"/>
        </w:tabs>
        <w:spacing w:line="320" w:lineRule="exact"/>
        <w:jc w:val="left"/>
        <w:outlineLvl w:val="1"/>
        <w:rPr>
          <w:rFonts w:ascii="Songti SC Bold" w:eastAsia="Songti SC Bold" w:hAnsi="Songti SC Bold" w:cs="Songti SC Bold"/>
          <w:b/>
          <w:color w:val="000000"/>
          <w:szCs w:val="21"/>
        </w:rPr>
      </w:pPr>
      <w:r>
        <w:rPr>
          <w:rFonts w:ascii="Songti SC Bold" w:eastAsia="Songti SC Bold" w:hAnsi="Songti SC Bold" w:cs="Songti SC Bold" w:hint="eastAsia"/>
          <w:b/>
          <w:color w:val="000000"/>
          <w:szCs w:val="21"/>
        </w:rPr>
        <w:t>电</w:t>
      </w:r>
      <w:r>
        <w:rPr>
          <w:rFonts w:ascii="Songti SC Bold" w:eastAsia="Songti SC Bold" w:hAnsi="Songti SC Bold" w:cs="Songti SC Bold" w:hint="eastAsia"/>
          <w:b/>
          <w:color w:val="000000"/>
          <w:szCs w:val="21"/>
        </w:rPr>
        <w:t xml:space="preserve">  </w:t>
      </w:r>
      <w:r>
        <w:rPr>
          <w:rFonts w:ascii="Songti SC Bold" w:eastAsia="Songti SC Bold" w:hAnsi="Songti SC Bold" w:cs="Songti SC Bold" w:hint="eastAsia"/>
          <w:b/>
          <w:color w:val="000000"/>
          <w:szCs w:val="21"/>
        </w:rPr>
        <w:t>话：</w:t>
      </w:r>
      <w:r w:rsidR="002638CD">
        <w:rPr>
          <w:rFonts w:ascii="Songti SC Bold" w:eastAsia="Songti SC Bold" w:hAnsi="Songti SC Bold" w:cs="Songti SC Bold" w:hint="eastAsia"/>
          <w:b/>
          <w:color w:val="000000"/>
          <w:szCs w:val="21"/>
        </w:rPr>
        <w:t>18610117179</w:t>
      </w:r>
    </w:p>
    <w:p w:rsidR="004770F4" w:rsidRDefault="005A07C1">
      <w:pPr>
        <w:tabs>
          <w:tab w:val="left" w:pos="525"/>
        </w:tabs>
        <w:spacing w:line="320" w:lineRule="exact"/>
        <w:jc w:val="left"/>
        <w:outlineLvl w:val="1"/>
        <w:rPr>
          <w:rFonts w:ascii="Songti SC Bold" w:eastAsia="Songti SC Bold" w:hAnsi="Songti SC Bold" w:cs="Songti SC Bold"/>
          <w:b/>
          <w:color w:val="000000"/>
          <w:szCs w:val="21"/>
        </w:rPr>
      </w:pPr>
      <w:proofErr w:type="gramStart"/>
      <w:r>
        <w:rPr>
          <w:rFonts w:ascii="Songti SC Bold" w:eastAsia="Songti SC Bold" w:hAnsi="Songti SC Bold" w:cs="Songti SC Bold" w:hint="eastAsia"/>
          <w:b/>
          <w:color w:val="000000"/>
          <w:szCs w:val="21"/>
        </w:rPr>
        <w:t>邮</w:t>
      </w:r>
      <w:proofErr w:type="gramEnd"/>
      <w:r>
        <w:rPr>
          <w:rFonts w:ascii="Songti SC Bold" w:eastAsia="Songti SC Bold" w:hAnsi="Songti SC Bold" w:cs="Songti SC Bold" w:hint="eastAsia"/>
          <w:b/>
          <w:color w:val="000000"/>
          <w:szCs w:val="21"/>
        </w:rPr>
        <w:t xml:space="preserve">  </w:t>
      </w:r>
      <w:r>
        <w:rPr>
          <w:rFonts w:ascii="Songti SC Bold" w:eastAsia="Songti SC Bold" w:hAnsi="Songti SC Bold" w:cs="Songti SC Bold" w:hint="eastAsia"/>
          <w:b/>
          <w:color w:val="000000"/>
          <w:szCs w:val="21"/>
        </w:rPr>
        <w:t>箱：</w:t>
      </w:r>
      <w:r w:rsidR="002638CD">
        <w:rPr>
          <w:rFonts w:ascii="Songti SC Bold" w:eastAsia="Songti SC Bold" w:hAnsi="Songti SC Bold" w:cs="Songti SC Bold" w:hint="eastAsia"/>
          <w:b/>
          <w:color w:val="000000"/>
          <w:szCs w:val="21"/>
        </w:rPr>
        <w:t>lihongwei@bjghrc.com</w:t>
      </w:r>
    </w:p>
    <w:p w:rsidR="004770F4" w:rsidRDefault="004770F4">
      <w:pPr>
        <w:tabs>
          <w:tab w:val="left" w:pos="525"/>
        </w:tabs>
        <w:spacing w:line="320" w:lineRule="exact"/>
        <w:jc w:val="left"/>
        <w:outlineLvl w:val="1"/>
        <w:rPr>
          <w:rFonts w:ascii="Songti SC Bold" w:eastAsia="Songti SC Bold" w:hAnsi="Songti SC Bold" w:cs="Songti SC Bold"/>
          <w:b/>
          <w:color w:val="000000"/>
          <w:szCs w:val="21"/>
        </w:rPr>
      </w:pPr>
    </w:p>
    <w:p w:rsidR="004770F4" w:rsidRDefault="005A07C1">
      <w:pPr>
        <w:tabs>
          <w:tab w:val="left" w:pos="525"/>
        </w:tabs>
        <w:spacing w:line="320" w:lineRule="exact"/>
        <w:jc w:val="left"/>
        <w:outlineLvl w:val="0"/>
        <w:rPr>
          <w:rFonts w:ascii="Songti SC Bold" w:eastAsia="Songti SC Bold" w:hAnsi="Songti SC Bold" w:cs="Songti SC Bold"/>
          <w:b/>
          <w:color w:val="000000"/>
          <w:szCs w:val="21"/>
        </w:rPr>
      </w:pPr>
      <w:r>
        <w:rPr>
          <w:rFonts w:ascii="Songti SC Bold" w:eastAsia="Songti SC Bold" w:hAnsi="Songti SC Bold" w:cs="Songti SC Bold" w:hint="eastAsia"/>
          <w:b/>
          <w:color w:val="000000"/>
          <w:szCs w:val="21"/>
        </w:rPr>
        <w:t>乙</w:t>
      </w:r>
      <w:r>
        <w:rPr>
          <w:rFonts w:ascii="Songti SC Bold" w:eastAsia="Songti SC Bold" w:hAnsi="Songti SC Bold" w:cs="Songti SC Bold" w:hint="eastAsia"/>
          <w:b/>
          <w:color w:val="000000"/>
          <w:szCs w:val="21"/>
        </w:rPr>
        <w:t xml:space="preserve">  </w:t>
      </w:r>
      <w:r>
        <w:rPr>
          <w:rFonts w:ascii="Songti SC Bold" w:eastAsia="Songti SC Bold" w:hAnsi="Songti SC Bold" w:cs="Songti SC Bold" w:hint="eastAsia"/>
          <w:b/>
          <w:color w:val="000000"/>
          <w:szCs w:val="21"/>
        </w:rPr>
        <w:t>方：</w:t>
      </w:r>
      <w:proofErr w:type="gramStart"/>
      <w:r>
        <w:rPr>
          <w:rFonts w:ascii="Songti SC Bold" w:eastAsia="Songti SC Bold" w:hAnsi="Songti SC Bold" w:cs="Songti SC Bold" w:hint="eastAsia"/>
          <w:b/>
          <w:color w:val="000000"/>
          <w:szCs w:val="21"/>
        </w:rPr>
        <w:t>优嘉美</w:t>
      </w:r>
      <w:proofErr w:type="gramEnd"/>
      <w:r>
        <w:rPr>
          <w:rFonts w:ascii="Songti SC Bold" w:eastAsia="Songti SC Bold" w:hAnsi="Songti SC Bold" w:cs="Songti SC Bold" w:hint="eastAsia"/>
          <w:b/>
          <w:color w:val="000000"/>
          <w:szCs w:val="21"/>
        </w:rPr>
        <w:t>贤（辽宁）人力资源服务有限公司</w:t>
      </w:r>
    </w:p>
    <w:p w:rsidR="004770F4" w:rsidRDefault="005A07C1">
      <w:pPr>
        <w:tabs>
          <w:tab w:val="left" w:pos="525"/>
        </w:tabs>
        <w:spacing w:line="320" w:lineRule="exact"/>
        <w:jc w:val="left"/>
        <w:outlineLvl w:val="1"/>
        <w:rPr>
          <w:rFonts w:ascii="Songti SC Bold" w:eastAsia="Songti SC Bold" w:hAnsi="Songti SC Bold" w:cs="Songti SC Bold"/>
          <w:b/>
          <w:color w:val="000000"/>
          <w:szCs w:val="21"/>
        </w:rPr>
      </w:pPr>
      <w:r>
        <w:rPr>
          <w:rFonts w:ascii="Songti SC Bold" w:eastAsia="Songti SC Bold" w:hAnsi="Songti SC Bold" w:cs="Songti SC Bold" w:hint="eastAsia"/>
          <w:b/>
          <w:color w:val="000000"/>
          <w:szCs w:val="21"/>
        </w:rPr>
        <w:t>地</w:t>
      </w:r>
      <w:r>
        <w:rPr>
          <w:rFonts w:ascii="Songti SC Bold" w:eastAsia="Songti SC Bold" w:hAnsi="Songti SC Bold" w:cs="Songti SC Bold" w:hint="eastAsia"/>
          <w:b/>
          <w:color w:val="000000"/>
          <w:szCs w:val="21"/>
        </w:rPr>
        <w:t xml:space="preserve">  </w:t>
      </w:r>
      <w:r>
        <w:rPr>
          <w:rFonts w:ascii="Songti SC Bold" w:eastAsia="Songti SC Bold" w:hAnsi="Songti SC Bold" w:cs="Songti SC Bold" w:hint="eastAsia"/>
          <w:b/>
          <w:color w:val="000000"/>
          <w:szCs w:val="21"/>
        </w:rPr>
        <w:t>址：辽宁省沈阳市大东区</w:t>
      </w:r>
      <w:proofErr w:type="gramStart"/>
      <w:r>
        <w:rPr>
          <w:rFonts w:ascii="Songti SC Bold" w:eastAsia="Songti SC Bold" w:hAnsi="Songti SC Bold" w:cs="Songti SC Bold" w:hint="eastAsia"/>
          <w:b/>
          <w:color w:val="000000"/>
          <w:szCs w:val="21"/>
        </w:rPr>
        <w:t>滂江街</w:t>
      </w:r>
      <w:proofErr w:type="gramEnd"/>
      <w:r>
        <w:rPr>
          <w:rFonts w:ascii="Songti SC Bold" w:eastAsia="Songti SC Bold" w:hAnsi="Songti SC Bold" w:cs="Songti SC Bold" w:hint="eastAsia"/>
          <w:b/>
          <w:color w:val="000000"/>
          <w:szCs w:val="21"/>
        </w:rPr>
        <w:t>22</w:t>
      </w:r>
      <w:r>
        <w:rPr>
          <w:rFonts w:ascii="Songti SC Bold" w:eastAsia="Songti SC Bold" w:hAnsi="Songti SC Bold" w:cs="Songti SC Bold" w:hint="eastAsia"/>
          <w:b/>
          <w:color w:val="000000"/>
          <w:szCs w:val="21"/>
        </w:rPr>
        <w:t>号</w:t>
      </w:r>
      <w:r>
        <w:rPr>
          <w:rFonts w:ascii="Songti SC Bold" w:eastAsia="Songti SC Bold" w:hAnsi="Songti SC Bold" w:cs="Songti SC Bold" w:hint="eastAsia"/>
          <w:b/>
          <w:color w:val="000000"/>
          <w:szCs w:val="21"/>
        </w:rPr>
        <w:t>2</w:t>
      </w:r>
      <w:r>
        <w:rPr>
          <w:rFonts w:ascii="Songti SC Bold" w:eastAsia="Songti SC Bold" w:hAnsi="Songti SC Bold" w:cs="Songti SC Bold" w:hint="eastAsia"/>
          <w:b/>
          <w:color w:val="000000"/>
          <w:szCs w:val="21"/>
        </w:rPr>
        <w:t>号楼</w:t>
      </w:r>
      <w:r>
        <w:rPr>
          <w:rFonts w:ascii="Songti SC Bold" w:eastAsia="Songti SC Bold" w:hAnsi="Songti SC Bold" w:cs="Songti SC Bold" w:hint="eastAsia"/>
          <w:b/>
          <w:color w:val="000000"/>
          <w:szCs w:val="21"/>
        </w:rPr>
        <w:t>13</w:t>
      </w:r>
      <w:r>
        <w:rPr>
          <w:rFonts w:ascii="Songti SC Bold" w:eastAsia="Songti SC Bold" w:hAnsi="Songti SC Bold" w:cs="Songti SC Bold" w:hint="eastAsia"/>
          <w:b/>
          <w:color w:val="000000"/>
          <w:szCs w:val="21"/>
        </w:rPr>
        <w:t>层</w:t>
      </w:r>
      <w:r>
        <w:rPr>
          <w:rFonts w:ascii="Songti SC Bold" w:eastAsia="Songti SC Bold" w:hAnsi="Songti SC Bold" w:cs="Songti SC Bold" w:hint="eastAsia"/>
          <w:b/>
          <w:color w:val="000000"/>
          <w:szCs w:val="21"/>
        </w:rPr>
        <w:t>05-1</w:t>
      </w:r>
      <w:r>
        <w:rPr>
          <w:rFonts w:ascii="Songti SC Bold" w:eastAsia="Songti SC Bold" w:hAnsi="Songti SC Bold" w:cs="Songti SC Bold" w:hint="eastAsia"/>
          <w:b/>
          <w:color w:val="000000"/>
          <w:szCs w:val="21"/>
        </w:rPr>
        <w:t>号房间</w:t>
      </w:r>
      <w:r>
        <w:rPr>
          <w:rFonts w:ascii="Songti SC Bold" w:eastAsia="Songti SC Bold" w:hAnsi="Songti SC Bold" w:cs="Songti SC Bold" w:hint="eastAsia"/>
          <w:b/>
          <w:color w:val="000000"/>
          <w:szCs w:val="21"/>
        </w:rPr>
        <w:t>18802495455</w:t>
      </w:r>
    </w:p>
    <w:p w:rsidR="004770F4" w:rsidRDefault="005A07C1">
      <w:pPr>
        <w:tabs>
          <w:tab w:val="left" w:pos="525"/>
        </w:tabs>
        <w:spacing w:line="320" w:lineRule="exact"/>
        <w:jc w:val="left"/>
        <w:outlineLvl w:val="1"/>
        <w:rPr>
          <w:rFonts w:ascii="Songti SC Bold" w:eastAsia="Songti SC Bold" w:hAnsi="Songti SC Bold" w:cs="Songti SC Bold"/>
          <w:b/>
          <w:color w:val="000000"/>
          <w:szCs w:val="21"/>
        </w:rPr>
      </w:pPr>
      <w:r>
        <w:rPr>
          <w:rFonts w:ascii="Songti SC Bold" w:eastAsia="Songti SC Bold" w:hAnsi="Songti SC Bold" w:cs="Songti SC Bold" w:hint="eastAsia"/>
          <w:b/>
          <w:color w:val="000000"/>
          <w:szCs w:val="21"/>
        </w:rPr>
        <w:t>联系人：</w:t>
      </w:r>
    </w:p>
    <w:p w:rsidR="004770F4" w:rsidRDefault="005A07C1">
      <w:pPr>
        <w:tabs>
          <w:tab w:val="left" w:pos="525"/>
        </w:tabs>
        <w:spacing w:line="320" w:lineRule="exact"/>
        <w:jc w:val="left"/>
        <w:outlineLvl w:val="1"/>
        <w:rPr>
          <w:rFonts w:ascii="Songti SC Bold" w:eastAsia="Songti SC Bold" w:hAnsi="Songti SC Bold" w:cs="Songti SC Bold"/>
          <w:b/>
          <w:color w:val="000000"/>
          <w:szCs w:val="21"/>
        </w:rPr>
      </w:pPr>
      <w:r>
        <w:rPr>
          <w:rFonts w:ascii="Songti SC Bold" w:eastAsia="Songti SC Bold" w:hAnsi="Songti SC Bold" w:cs="Songti SC Bold" w:hint="eastAsia"/>
          <w:b/>
          <w:color w:val="000000"/>
          <w:szCs w:val="21"/>
        </w:rPr>
        <w:t>电</w:t>
      </w:r>
      <w:r>
        <w:rPr>
          <w:rFonts w:ascii="Songti SC Bold" w:eastAsia="Songti SC Bold" w:hAnsi="Songti SC Bold" w:cs="Songti SC Bold" w:hint="eastAsia"/>
          <w:b/>
          <w:color w:val="000000"/>
          <w:szCs w:val="21"/>
        </w:rPr>
        <w:t xml:space="preserve">  </w:t>
      </w:r>
      <w:r>
        <w:rPr>
          <w:rFonts w:ascii="Songti SC Bold" w:eastAsia="Songti SC Bold" w:hAnsi="Songti SC Bold" w:cs="Songti SC Bold" w:hint="eastAsia"/>
          <w:b/>
          <w:color w:val="000000"/>
          <w:szCs w:val="21"/>
        </w:rPr>
        <w:t>话：</w:t>
      </w:r>
    </w:p>
    <w:p w:rsidR="004770F4" w:rsidRDefault="005A07C1">
      <w:pPr>
        <w:tabs>
          <w:tab w:val="left" w:pos="525"/>
        </w:tabs>
        <w:spacing w:line="320" w:lineRule="exact"/>
        <w:jc w:val="left"/>
        <w:outlineLvl w:val="1"/>
        <w:rPr>
          <w:rFonts w:ascii="Songti SC Bold" w:eastAsia="Songti SC Bold" w:hAnsi="Songti SC Bold" w:cs="Songti SC Bold"/>
          <w:b/>
          <w:color w:val="000000"/>
          <w:szCs w:val="21"/>
        </w:rPr>
      </w:pPr>
      <w:proofErr w:type="gramStart"/>
      <w:r>
        <w:rPr>
          <w:rFonts w:ascii="Songti SC Bold" w:eastAsia="Songti SC Bold" w:hAnsi="Songti SC Bold" w:cs="Songti SC Bold" w:hint="eastAsia"/>
          <w:b/>
          <w:color w:val="000000"/>
          <w:szCs w:val="21"/>
        </w:rPr>
        <w:t>邮</w:t>
      </w:r>
      <w:proofErr w:type="gramEnd"/>
      <w:r>
        <w:rPr>
          <w:rFonts w:ascii="Songti SC Bold" w:eastAsia="Songti SC Bold" w:hAnsi="Songti SC Bold" w:cs="Songti SC Bold" w:hint="eastAsia"/>
          <w:b/>
          <w:color w:val="000000"/>
          <w:szCs w:val="21"/>
        </w:rPr>
        <w:t xml:space="preserve">  </w:t>
      </w:r>
      <w:r>
        <w:rPr>
          <w:rFonts w:ascii="Songti SC Bold" w:eastAsia="Songti SC Bold" w:hAnsi="Songti SC Bold" w:cs="Songti SC Bold" w:hint="eastAsia"/>
          <w:b/>
          <w:color w:val="000000"/>
          <w:szCs w:val="21"/>
        </w:rPr>
        <w:t>箱：</w:t>
      </w:r>
    </w:p>
    <w:p w:rsidR="004770F4" w:rsidRDefault="004770F4">
      <w:pPr>
        <w:tabs>
          <w:tab w:val="left" w:pos="525"/>
        </w:tabs>
        <w:spacing w:line="320" w:lineRule="exact"/>
        <w:jc w:val="left"/>
        <w:outlineLvl w:val="1"/>
        <w:rPr>
          <w:rFonts w:ascii="Songti SC Bold" w:eastAsia="Songti SC Bold" w:hAnsi="Songti SC Bold" w:cs="Songti SC Bold"/>
          <w:b/>
          <w:color w:val="000000"/>
          <w:szCs w:val="21"/>
        </w:rPr>
      </w:pPr>
    </w:p>
    <w:p w:rsidR="004770F4" w:rsidRDefault="005A07C1" w:rsidP="002638CD">
      <w:pPr>
        <w:pStyle w:val="2"/>
        <w:numPr>
          <w:ilvl w:val="0"/>
          <w:numId w:val="4"/>
        </w:numPr>
        <w:spacing w:before="156" w:line="240" w:lineRule="auto"/>
        <w:ind w:firstLine="0"/>
        <w:rPr>
          <w:lang w:eastAsia="zh-Hans"/>
        </w:rPr>
      </w:pPr>
      <w:r>
        <w:rPr>
          <w:rFonts w:hint="eastAsia"/>
          <w:lang w:eastAsia="zh-Hans"/>
        </w:rPr>
        <w:t>委托</w:t>
      </w:r>
    </w:p>
    <w:p w:rsidR="004770F4" w:rsidRDefault="005A07C1">
      <w:pPr>
        <w:pStyle w:val="3"/>
        <w:numPr>
          <w:ilvl w:val="0"/>
          <w:numId w:val="5"/>
        </w:numPr>
        <w:rPr>
          <w:rFonts w:asciiTheme="minorEastAsia" w:eastAsiaTheme="minorEastAsia" w:hAnsiTheme="minorEastAsia" w:cstheme="minorEastAsia"/>
          <w:lang w:eastAsia="zh-Hans"/>
        </w:rPr>
      </w:pPr>
      <w:r>
        <w:rPr>
          <w:rFonts w:asciiTheme="minorEastAsia" w:eastAsiaTheme="minorEastAsia" w:hAnsiTheme="minorEastAsia" w:cstheme="minorEastAsia" w:hint="eastAsia"/>
          <w:color w:val="000000"/>
          <w:szCs w:val="21"/>
        </w:rPr>
        <w:t>甲方委托乙方招聘职位人选</w:t>
      </w:r>
      <w:r>
        <w:rPr>
          <w:rFonts w:asciiTheme="minorEastAsia" w:eastAsiaTheme="minorEastAsia" w:hAnsiTheme="minorEastAsia" w:cstheme="minorEastAsia" w:hint="eastAsia"/>
          <w:color w:val="000000"/>
          <w:szCs w:val="21"/>
        </w:rPr>
        <w:t>，</w:t>
      </w:r>
      <w:r>
        <w:rPr>
          <w:rFonts w:asciiTheme="minorEastAsia" w:eastAsiaTheme="minorEastAsia" w:hAnsiTheme="minorEastAsia" w:cstheme="minorEastAsia" w:hint="eastAsia"/>
          <w:color w:val="000000"/>
          <w:szCs w:val="21"/>
        </w:rPr>
        <w:t>委托方式</w:t>
      </w:r>
      <w:r>
        <w:rPr>
          <w:rFonts w:asciiTheme="minorEastAsia" w:eastAsiaTheme="minorEastAsia" w:hAnsiTheme="minorEastAsia" w:cstheme="minorEastAsia" w:hint="eastAsia"/>
          <w:color w:val="000000"/>
          <w:szCs w:val="21"/>
        </w:rPr>
        <w:t>：</w:t>
      </w:r>
      <w:r>
        <w:rPr>
          <w:rFonts w:asciiTheme="minorEastAsia" w:eastAsiaTheme="minorEastAsia" w:hAnsiTheme="minorEastAsia" w:cstheme="minorEastAsia" w:hint="eastAsia"/>
          <w:color w:val="000000"/>
          <w:szCs w:val="21"/>
        </w:rPr>
        <w:t>书面</w:t>
      </w:r>
      <w:r>
        <w:rPr>
          <w:rFonts w:asciiTheme="minorEastAsia" w:eastAsiaTheme="minorEastAsia" w:hAnsiTheme="minorEastAsia" w:cstheme="minorEastAsia" w:hint="eastAsia"/>
          <w:color w:val="000000"/>
          <w:szCs w:val="21"/>
        </w:rPr>
        <w:t>、</w:t>
      </w:r>
      <w:r>
        <w:rPr>
          <w:rFonts w:asciiTheme="minorEastAsia" w:eastAsiaTheme="minorEastAsia" w:hAnsiTheme="minorEastAsia" w:cstheme="minorEastAsia" w:hint="eastAsia"/>
          <w:color w:val="000000"/>
          <w:szCs w:val="21"/>
        </w:rPr>
        <w:t>电子邮件</w:t>
      </w:r>
      <w:r>
        <w:rPr>
          <w:rFonts w:asciiTheme="minorEastAsia" w:eastAsiaTheme="minorEastAsia" w:hAnsiTheme="minorEastAsia" w:cstheme="minorEastAsia" w:hint="eastAsia"/>
          <w:color w:val="000000"/>
          <w:szCs w:val="21"/>
        </w:rPr>
        <w:t>、</w:t>
      </w:r>
      <w:r>
        <w:rPr>
          <w:rFonts w:asciiTheme="minorEastAsia" w:eastAsiaTheme="minorEastAsia" w:hAnsiTheme="minorEastAsia" w:cstheme="minorEastAsia" w:hint="eastAsia"/>
          <w:color w:val="000000"/>
          <w:szCs w:val="21"/>
        </w:rPr>
        <w:t>口头</w:t>
      </w:r>
      <w:r>
        <w:rPr>
          <w:rFonts w:asciiTheme="minorEastAsia" w:eastAsiaTheme="minorEastAsia" w:hAnsiTheme="minorEastAsia" w:cstheme="minorEastAsia" w:hint="eastAsia"/>
          <w:color w:val="000000"/>
          <w:szCs w:val="21"/>
        </w:rPr>
        <w:t>、</w:t>
      </w:r>
      <w:proofErr w:type="gramStart"/>
      <w:r>
        <w:rPr>
          <w:rFonts w:asciiTheme="minorEastAsia" w:eastAsiaTheme="minorEastAsia" w:hAnsiTheme="minorEastAsia" w:cstheme="minorEastAsia" w:hint="eastAsia"/>
          <w:color w:val="000000"/>
          <w:szCs w:val="21"/>
        </w:rPr>
        <w:t>微信或</w:t>
      </w:r>
      <w:proofErr w:type="gramEnd"/>
      <w:r>
        <w:rPr>
          <w:rFonts w:asciiTheme="minorEastAsia" w:eastAsiaTheme="minorEastAsia" w:hAnsiTheme="minorEastAsia" w:cstheme="minorEastAsia" w:hint="eastAsia"/>
          <w:color w:val="000000"/>
          <w:szCs w:val="21"/>
        </w:rPr>
        <w:t>QQ</w:t>
      </w:r>
      <w:r>
        <w:rPr>
          <w:rFonts w:asciiTheme="minorEastAsia" w:eastAsiaTheme="minorEastAsia" w:hAnsiTheme="minorEastAsia" w:cstheme="minorEastAsia" w:hint="eastAsia"/>
          <w:color w:val="000000"/>
          <w:szCs w:val="21"/>
        </w:rPr>
        <w:t>等形式</w:t>
      </w:r>
      <w:r>
        <w:rPr>
          <w:rFonts w:asciiTheme="minorEastAsia" w:eastAsiaTheme="minorEastAsia" w:hAnsiTheme="minorEastAsia" w:cstheme="minorEastAsia" w:hint="eastAsia"/>
          <w:color w:val="000000"/>
          <w:szCs w:val="21"/>
        </w:rPr>
        <w:t>。</w:t>
      </w:r>
    </w:p>
    <w:p w:rsidR="004770F4" w:rsidRDefault="005A07C1" w:rsidP="002638CD">
      <w:pPr>
        <w:pStyle w:val="2"/>
        <w:numPr>
          <w:ilvl w:val="0"/>
          <w:numId w:val="4"/>
        </w:numPr>
        <w:spacing w:before="156" w:line="240" w:lineRule="auto"/>
        <w:ind w:firstLine="0"/>
        <w:rPr>
          <w:lang w:eastAsia="zh-Hans"/>
        </w:rPr>
      </w:pPr>
      <w:r>
        <w:rPr>
          <w:rFonts w:hint="eastAsia"/>
          <w:lang w:eastAsia="zh-Hans"/>
        </w:rPr>
        <w:t>甲方的权利和义务</w:t>
      </w:r>
    </w:p>
    <w:p w:rsidR="004770F4" w:rsidRDefault="005A07C1">
      <w:pPr>
        <w:pStyle w:val="3"/>
        <w:numPr>
          <w:ilvl w:val="1"/>
          <w:numId w:val="6"/>
        </w:numPr>
        <w:ind w:left="420" w:hangingChars="200" w:hanging="420"/>
        <w:rPr>
          <w:color w:val="000000"/>
          <w:lang w:eastAsia="zh-Hans"/>
        </w:rPr>
      </w:pPr>
      <w:r>
        <w:rPr>
          <w:rFonts w:hint="eastAsia"/>
          <w:color w:val="000000"/>
          <w:lang w:eastAsia="zh-Hans"/>
        </w:rPr>
        <w:t>甲方负责人根据其职位空缺情况，向乙方如实、准确提供职位说明书，职位说明书包含但不限于企业概况及委托职位的工作职责、任职资格、薪资待遇、聘用形式、工作地点和环境等相关信息，并保证职位信息真实、有效。</w:t>
      </w:r>
    </w:p>
    <w:p w:rsidR="004770F4" w:rsidRDefault="005A07C1">
      <w:pPr>
        <w:pStyle w:val="3"/>
        <w:numPr>
          <w:ilvl w:val="1"/>
          <w:numId w:val="6"/>
        </w:numPr>
        <w:ind w:left="420" w:hangingChars="200" w:hanging="420"/>
        <w:rPr>
          <w:color w:val="000000"/>
        </w:rPr>
      </w:pPr>
      <w:r>
        <w:rPr>
          <w:rFonts w:hint="eastAsia"/>
          <w:color w:val="000000"/>
          <w:lang w:eastAsia="zh-Hans"/>
        </w:rPr>
        <w:t>甲方不得擅自与候选人联</w:t>
      </w:r>
      <w:r>
        <w:t>系，</w:t>
      </w:r>
      <w:r>
        <w:rPr>
          <w:rFonts w:hint="eastAsia"/>
        </w:rPr>
        <w:t>否则视为乙方推荐成功，</w:t>
      </w:r>
      <w:r>
        <w:t>若因特殊情况需直接与候选人联系的，应先征得乙方同意。</w:t>
      </w:r>
      <w:r>
        <w:rPr>
          <w:rFonts w:hint="eastAsia"/>
        </w:rPr>
        <w:t>甲方对乙方所提供的候选人信息不得转递第三方（甲方关联单位除外），不作转换推荐，否则视为该候选人已被推荐成功。</w:t>
      </w:r>
    </w:p>
    <w:p w:rsidR="004770F4" w:rsidRDefault="005A07C1">
      <w:pPr>
        <w:pStyle w:val="3"/>
        <w:numPr>
          <w:ilvl w:val="1"/>
          <w:numId w:val="6"/>
        </w:numPr>
        <w:ind w:left="420" w:hangingChars="200" w:hanging="420"/>
        <w:rPr>
          <w:color w:val="000000"/>
          <w:lang w:eastAsia="zh-Hans"/>
        </w:rPr>
      </w:pPr>
      <w:r>
        <w:rPr>
          <w:rFonts w:hint="eastAsia"/>
          <w:color w:val="000000"/>
          <w:lang w:eastAsia="zh-Hans"/>
        </w:rPr>
        <w:t>若甲方发现乙方推荐的候选人与甲方之前从乙方之外的第三方收到的应聘者资料重复，甲方须在收到乙方推荐后资料后两个工作日内书面通知乙方，则乙方将停止该候选人的继续推荐；如甲方逾期没有明确告知，或甲方直接要求乙方提供候选人姓名或联系方式，或虽属从乙方之外的第三方推荐的人选但没录用而仍同意乙方推荐的，均视为“乙方有效推荐人选”，录用到岗后甲方须按本合同服务费</w:t>
      </w:r>
      <w:r>
        <w:rPr>
          <w:rFonts w:hint="eastAsia"/>
          <w:color w:val="000000"/>
          <w:lang w:eastAsia="zh-Hans"/>
        </w:rPr>
        <w:t>标准向乙方支付费用。</w:t>
      </w:r>
    </w:p>
    <w:p w:rsidR="004770F4" w:rsidRDefault="005A07C1">
      <w:pPr>
        <w:pStyle w:val="3"/>
        <w:numPr>
          <w:ilvl w:val="1"/>
          <w:numId w:val="6"/>
        </w:numPr>
        <w:ind w:left="420" w:hangingChars="200" w:hanging="420"/>
        <w:rPr>
          <w:color w:val="000000"/>
          <w:lang w:eastAsia="zh-Hans"/>
        </w:rPr>
      </w:pPr>
      <w:r>
        <w:rPr>
          <w:rFonts w:hint="eastAsia"/>
          <w:color w:val="000000"/>
          <w:lang w:eastAsia="zh-Hans"/>
        </w:rPr>
        <w:t>甲方在收到乙方提交的候选人资料</w:t>
      </w:r>
      <w:r>
        <w:rPr>
          <w:rFonts w:hint="eastAsia"/>
          <w:color w:val="000000"/>
        </w:rPr>
        <w:t>4</w:t>
      </w:r>
      <w:r>
        <w:rPr>
          <w:rFonts w:hint="eastAsia"/>
          <w:color w:val="000000"/>
          <w:lang w:eastAsia="zh-Hans"/>
        </w:rPr>
        <w:t>个工作日内，给乙方初步答复：</w:t>
      </w:r>
    </w:p>
    <w:p w:rsidR="004770F4" w:rsidRDefault="005A07C1">
      <w:pPr>
        <w:pStyle w:val="3"/>
        <w:numPr>
          <w:ilvl w:val="255"/>
          <w:numId w:val="0"/>
        </w:numPr>
        <w:ind w:leftChars="200" w:left="420"/>
        <w:rPr>
          <w:rFonts w:asciiTheme="minorEastAsia" w:eastAsiaTheme="minorEastAsia" w:hAnsiTheme="minorEastAsia" w:cstheme="minorEastAsia"/>
          <w:color w:val="000000"/>
        </w:rPr>
      </w:pPr>
      <w:r>
        <w:rPr>
          <w:rFonts w:asciiTheme="minorEastAsia" w:eastAsiaTheme="minorEastAsia" w:hAnsiTheme="minorEastAsia" w:cstheme="minorEastAsia" w:hint="eastAsia"/>
        </w:rPr>
        <w:t>A</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认为候选人均不能满足面试条件的，须通知</w:t>
      </w:r>
      <w:r>
        <w:rPr>
          <w:rFonts w:asciiTheme="minorEastAsia" w:eastAsiaTheme="minorEastAsia" w:hAnsiTheme="minorEastAsia" w:cstheme="minorEastAsia" w:hint="eastAsia"/>
          <w:color w:val="000000"/>
        </w:rPr>
        <w:t>乙方重新推荐，并说明原因；</w:t>
      </w:r>
    </w:p>
    <w:p w:rsidR="004770F4" w:rsidRDefault="005A07C1">
      <w:pPr>
        <w:pStyle w:val="3"/>
        <w:numPr>
          <w:ilvl w:val="255"/>
          <w:numId w:val="0"/>
        </w:numPr>
        <w:ind w:leftChars="200" w:left="42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rPr>
        <w:t>B</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ab/>
      </w:r>
      <w:r>
        <w:rPr>
          <w:rFonts w:asciiTheme="minorEastAsia" w:eastAsiaTheme="minorEastAsia" w:hAnsiTheme="minorEastAsia" w:cstheme="minorEastAsia" w:hint="eastAsia"/>
          <w:color w:val="000000"/>
        </w:rPr>
        <w:t>若甲方在收到候选人资料</w:t>
      </w:r>
      <w:r>
        <w:rPr>
          <w:rFonts w:asciiTheme="minorEastAsia" w:eastAsiaTheme="minorEastAsia" w:hAnsiTheme="minorEastAsia" w:cstheme="minorEastAsia" w:hint="eastAsia"/>
          <w:color w:val="000000"/>
        </w:rPr>
        <w:t>4</w:t>
      </w:r>
      <w:r>
        <w:rPr>
          <w:rFonts w:asciiTheme="minorEastAsia" w:eastAsiaTheme="minorEastAsia" w:hAnsiTheme="minorEastAsia" w:cstheme="minorEastAsia" w:hint="eastAsia"/>
          <w:color w:val="000000"/>
        </w:rPr>
        <w:t>个工作日内不能给予乙方答复，须及时与乙方联系，说明情况并重新约定答复时间，否则视为乙方推荐的候选人报告符</w:t>
      </w:r>
      <w:r>
        <w:rPr>
          <w:rFonts w:asciiTheme="minorEastAsia" w:eastAsiaTheme="minorEastAsia" w:hAnsiTheme="minorEastAsia" w:cstheme="minorEastAsia" w:hint="eastAsia"/>
          <w:color w:val="000000"/>
          <w:szCs w:val="21"/>
        </w:rPr>
        <w:t>合甲方委托要求；</w:t>
      </w:r>
    </w:p>
    <w:p w:rsidR="004770F4" w:rsidRDefault="005A07C1">
      <w:pPr>
        <w:numPr>
          <w:ilvl w:val="255"/>
          <w:numId w:val="0"/>
        </w:numPr>
        <w:ind w:leftChars="200" w:left="420"/>
        <w:jc w:val="left"/>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C</w:t>
      </w:r>
      <w:r>
        <w:rPr>
          <w:rFonts w:asciiTheme="minorEastAsia" w:eastAsiaTheme="minorEastAsia" w:hAnsiTheme="minorEastAsia" w:cstheme="minorEastAsia" w:hint="eastAsia"/>
          <w:color w:val="000000"/>
          <w:szCs w:val="21"/>
        </w:rPr>
        <w:t>：</w:t>
      </w:r>
      <w:r>
        <w:rPr>
          <w:rFonts w:asciiTheme="minorEastAsia" w:eastAsiaTheme="minorEastAsia" w:hAnsiTheme="minorEastAsia" w:cstheme="minorEastAsia" w:hint="eastAsia"/>
          <w:color w:val="000000"/>
          <w:szCs w:val="21"/>
        </w:rPr>
        <w:tab/>
      </w:r>
      <w:r>
        <w:rPr>
          <w:rFonts w:asciiTheme="minorEastAsia" w:eastAsiaTheme="minorEastAsia" w:hAnsiTheme="minorEastAsia" w:cstheme="minorEastAsia" w:hint="eastAsia"/>
          <w:color w:val="000000"/>
          <w:szCs w:val="21"/>
        </w:rPr>
        <w:t>甲方认为乙方推荐的候选人满足面试条件的，应给乙方初步答复后的在</w:t>
      </w:r>
      <w:r>
        <w:rPr>
          <w:rFonts w:asciiTheme="minorEastAsia" w:eastAsiaTheme="minorEastAsia" w:hAnsiTheme="minorEastAsia" w:cstheme="minorEastAsia" w:hint="eastAsia"/>
          <w:color w:val="000000"/>
          <w:szCs w:val="21"/>
        </w:rPr>
        <w:t>3</w:t>
      </w:r>
      <w:r>
        <w:rPr>
          <w:rFonts w:asciiTheme="minorEastAsia" w:eastAsiaTheme="minorEastAsia" w:hAnsiTheme="minorEastAsia" w:cstheme="minorEastAsia" w:hint="eastAsia"/>
          <w:color w:val="000000"/>
          <w:szCs w:val="21"/>
        </w:rPr>
        <w:t>个工作日内安排候选人面试，并在三个工作日内通知乙方面试时间和具体安排，并说明面试该职位的具体职责、薪资待遇等，妥善安排面试官和人员接待</w:t>
      </w:r>
      <w:r>
        <w:rPr>
          <w:rFonts w:asciiTheme="minorEastAsia" w:eastAsiaTheme="minorEastAsia" w:hAnsiTheme="minorEastAsia" w:cstheme="minorEastAsia" w:hint="eastAsia"/>
          <w:color w:val="000000"/>
          <w:szCs w:val="21"/>
        </w:rPr>
        <w:t>;</w:t>
      </w:r>
      <w:r>
        <w:rPr>
          <w:rFonts w:asciiTheme="minorEastAsia" w:eastAsiaTheme="minorEastAsia" w:hAnsiTheme="minorEastAsia" w:cstheme="minorEastAsia" w:hint="eastAsia"/>
          <w:color w:val="000000"/>
          <w:szCs w:val="21"/>
        </w:rPr>
        <w:t>若甲方不能在</w:t>
      </w:r>
      <w:r>
        <w:rPr>
          <w:rFonts w:asciiTheme="minorEastAsia" w:eastAsiaTheme="minorEastAsia" w:hAnsiTheme="minorEastAsia" w:cstheme="minorEastAsia" w:hint="eastAsia"/>
          <w:color w:val="000000"/>
          <w:szCs w:val="21"/>
        </w:rPr>
        <w:t>3</w:t>
      </w:r>
      <w:r>
        <w:rPr>
          <w:rFonts w:asciiTheme="minorEastAsia" w:eastAsiaTheme="minorEastAsia" w:hAnsiTheme="minorEastAsia" w:cstheme="minorEastAsia" w:hint="eastAsia"/>
          <w:color w:val="000000"/>
          <w:szCs w:val="21"/>
        </w:rPr>
        <w:t>个工作日内安排候选人面试，须及时与乙方联系，说明情况并重新约定面试时间。</w:t>
      </w:r>
    </w:p>
    <w:p w:rsidR="004770F4" w:rsidRDefault="005A07C1">
      <w:pPr>
        <w:pStyle w:val="3"/>
        <w:keepNext w:val="0"/>
        <w:keepLines w:val="0"/>
        <w:numPr>
          <w:ilvl w:val="1"/>
          <w:numId w:val="6"/>
        </w:numPr>
        <w:ind w:left="420" w:hangingChars="200" w:hanging="420"/>
        <w:rPr>
          <w:color w:val="000000"/>
          <w:lang w:eastAsia="zh-Hans"/>
        </w:rPr>
      </w:pPr>
      <w:r>
        <w:rPr>
          <w:rFonts w:hint="eastAsia"/>
          <w:color w:val="000000"/>
          <w:lang w:eastAsia="zh-Hans"/>
        </w:rPr>
        <w:t>甲</w:t>
      </w:r>
      <w:r>
        <w:rPr>
          <w:rFonts w:hint="eastAsia"/>
          <w:color w:val="000000"/>
          <w:lang w:eastAsia="zh-Hans"/>
        </w:rPr>
        <w:t>方确定人选录用，</w:t>
      </w:r>
      <w:r>
        <w:rPr>
          <w:rFonts w:hint="eastAsia"/>
          <w:color w:val="000000"/>
          <w:lang w:eastAsia="zh-Hans"/>
        </w:rPr>
        <w:t>应在录用前向乙方出具《录用通知书》或《上岗确认书》，并如实载明职位名称、入职时间</w:t>
      </w:r>
      <w:r>
        <w:rPr>
          <w:rFonts w:hint="eastAsia"/>
          <w:color w:val="000000"/>
          <w:lang w:eastAsia="zh-Hans"/>
        </w:rPr>
        <w:t>（以签订聘用合同、实际用工及起薪日三者中最早为准）</w:t>
      </w:r>
      <w:r>
        <w:rPr>
          <w:rFonts w:hint="eastAsia"/>
          <w:color w:val="000000"/>
          <w:lang w:eastAsia="zh-Hans"/>
        </w:rPr>
        <w:t>、税前薪酬等相关信息。必要时甲方应提供盖有公章的劳动合同原件供乙方核实；若甲</w:t>
      </w:r>
      <w:r>
        <w:rPr>
          <w:rFonts w:hint="eastAsia"/>
          <w:color w:val="000000"/>
          <w:lang w:eastAsia="zh-Hans"/>
        </w:rPr>
        <w:t>方提供虚假信息的，乙方有权追讨该人选实际服务费用。</w:t>
      </w:r>
      <w:r>
        <w:rPr>
          <w:rFonts w:hint="eastAsia"/>
          <w:color w:val="000000"/>
          <w:lang w:eastAsia="zh-Hans"/>
        </w:rPr>
        <w:t xml:space="preserve"> </w:t>
      </w:r>
    </w:p>
    <w:p w:rsidR="004770F4" w:rsidRDefault="005A07C1">
      <w:pPr>
        <w:pStyle w:val="3"/>
        <w:keepNext w:val="0"/>
        <w:keepLines w:val="0"/>
        <w:numPr>
          <w:ilvl w:val="1"/>
          <w:numId w:val="6"/>
        </w:numPr>
        <w:ind w:left="420" w:hangingChars="200" w:hanging="420"/>
        <w:rPr>
          <w:rFonts w:asciiTheme="minorEastAsia" w:eastAsiaTheme="minorEastAsia" w:hAnsiTheme="minorEastAsia" w:cstheme="minorEastAsia"/>
          <w:color w:val="000000"/>
          <w:lang w:eastAsia="zh-Hans"/>
        </w:rPr>
      </w:pPr>
      <w:r>
        <w:rPr>
          <w:rFonts w:asciiTheme="minorEastAsia" w:eastAsiaTheme="minorEastAsia" w:hAnsiTheme="minorEastAsia" w:cstheme="minorEastAsia" w:hint="eastAsia"/>
          <w:color w:val="000000"/>
        </w:rPr>
        <w:t>甲方按照本合同的约定支付服务费。</w:t>
      </w:r>
    </w:p>
    <w:p w:rsidR="004770F4" w:rsidRDefault="005A07C1" w:rsidP="002638CD">
      <w:pPr>
        <w:pStyle w:val="2"/>
        <w:numPr>
          <w:ilvl w:val="0"/>
          <w:numId w:val="4"/>
        </w:numPr>
        <w:spacing w:before="156" w:line="240" w:lineRule="auto"/>
        <w:ind w:firstLine="0"/>
        <w:rPr>
          <w:lang w:eastAsia="zh-Hans"/>
        </w:rPr>
      </w:pPr>
      <w:r>
        <w:rPr>
          <w:rFonts w:hint="eastAsia"/>
          <w:lang w:eastAsia="zh-Hans"/>
        </w:rPr>
        <w:lastRenderedPageBreak/>
        <w:t>乙方的权利和义务</w:t>
      </w:r>
    </w:p>
    <w:p w:rsidR="004770F4" w:rsidRDefault="005A07C1">
      <w:pPr>
        <w:pStyle w:val="3"/>
        <w:numPr>
          <w:ilvl w:val="1"/>
          <w:numId w:val="7"/>
        </w:numPr>
        <w:ind w:left="420" w:hangingChars="200" w:hanging="420"/>
      </w:pPr>
      <w:r>
        <w:rPr>
          <w:rFonts w:hint="eastAsia"/>
        </w:rPr>
        <w:t>应</w:t>
      </w:r>
      <w:r>
        <w:rPr>
          <w:rFonts w:hint="eastAsia"/>
        </w:rPr>
        <w:t>严格执行国家与地方政府有关人才中介服务的法律法规。</w:t>
      </w:r>
    </w:p>
    <w:p w:rsidR="004770F4" w:rsidRDefault="005A07C1">
      <w:pPr>
        <w:pStyle w:val="3"/>
        <w:numPr>
          <w:ilvl w:val="1"/>
          <w:numId w:val="7"/>
        </w:numPr>
        <w:ind w:left="420" w:hangingChars="200" w:hanging="420"/>
      </w:pPr>
      <w:r>
        <w:rPr>
          <w:rFonts w:hint="eastAsia"/>
        </w:rPr>
        <w:t>乙方应在签订合同后</w:t>
      </w:r>
      <w:r>
        <w:rPr>
          <w:rFonts w:hint="eastAsia"/>
          <w:lang w:eastAsia="zh-Hans"/>
        </w:rPr>
        <w:t>的</w:t>
      </w:r>
      <w:r>
        <w:rPr>
          <w:rFonts w:hint="eastAsia"/>
          <w:lang w:eastAsia="zh-Hans"/>
        </w:rPr>
        <w:t>5</w:t>
      </w:r>
      <w:r>
        <w:rPr>
          <w:rFonts w:hint="eastAsia"/>
        </w:rPr>
        <w:t>个工作日内，向甲方提供书面或电子邮件形式的，与委托职位相适合的有关候选人资料报告；</w:t>
      </w:r>
    </w:p>
    <w:p w:rsidR="004770F4" w:rsidRDefault="005A07C1">
      <w:pPr>
        <w:pStyle w:val="3"/>
        <w:numPr>
          <w:ilvl w:val="1"/>
          <w:numId w:val="7"/>
        </w:numPr>
        <w:ind w:left="420" w:hangingChars="200" w:hanging="420"/>
      </w:pPr>
      <w:r>
        <w:rPr>
          <w:rFonts w:hint="eastAsia"/>
        </w:rPr>
        <w:t>乙方项目顾问应认真按照项目系统的要求推进项目运作，积极与甲方进行协调沟通，全面收集目标人选信息，面试甄选候选人，准确及时提供候选人报告，并通知协助候选人入职；</w:t>
      </w:r>
    </w:p>
    <w:p w:rsidR="004770F4" w:rsidRDefault="005A07C1">
      <w:pPr>
        <w:pStyle w:val="3"/>
        <w:numPr>
          <w:ilvl w:val="1"/>
          <w:numId w:val="7"/>
        </w:numPr>
        <w:ind w:left="420" w:hangingChars="200" w:hanging="420"/>
      </w:pPr>
      <w:r>
        <w:rPr>
          <w:rFonts w:hint="eastAsia"/>
        </w:rPr>
        <w:t>乙方自签订本合同的合同期时间里，不得将甲方内的工作人员、商业信息，推荐或泄露给其他可能获得利益的第三方；</w:t>
      </w:r>
    </w:p>
    <w:p w:rsidR="004770F4" w:rsidRDefault="005A07C1">
      <w:pPr>
        <w:pStyle w:val="3"/>
        <w:numPr>
          <w:ilvl w:val="1"/>
          <w:numId w:val="7"/>
        </w:numPr>
        <w:ind w:left="420" w:hangingChars="200" w:hanging="420"/>
      </w:pPr>
      <w:r>
        <w:rPr>
          <w:rFonts w:hint="eastAsia"/>
        </w:rPr>
        <w:t>在候选人与甲方签订的劳动合同期内，乙方不得再猎取该候选人推荐给三方。</w:t>
      </w:r>
      <w:r>
        <w:rPr>
          <w:rFonts w:hint="eastAsia"/>
          <w:lang w:eastAsia="zh-Hans"/>
        </w:rPr>
        <w:t>经乙方推荐的候选人入职甲方</w:t>
      </w:r>
      <w:r>
        <w:rPr>
          <w:color w:val="000000"/>
          <w:lang w:eastAsia="zh-Hans"/>
        </w:rPr>
        <w:t>的</w:t>
      </w:r>
      <w:r>
        <w:rPr>
          <w:color w:val="FF0000"/>
        </w:rPr>
        <w:t>18</w:t>
      </w:r>
      <w:r>
        <w:rPr>
          <w:color w:val="FF0000"/>
        </w:rPr>
        <w:t>个月</w:t>
      </w:r>
      <w:r>
        <w:rPr>
          <w:color w:val="000000"/>
        </w:rPr>
        <w:t>内，</w:t>
      </w:r>
      <w:r>
        <w:rPr>
          <w:rFonts w:hint="eastAsia"/>
        </w:rPr>
        <w:t>不得向其主动推荐新的工作职位。</w:t>
      </w:r>
    </w:p>
    <w:p w:rsidR="004770F4" w:rsidRDefault="005A07C1">
      <w:pPr>
        <w:pStyle w:val="3"/>
        <w:numPr>
          <w:ilvl w:val="1"/>
          <w:numId w:val="7"/>
        </w:numPr>
        <w:ind w:left="420" w:hangingChars="200" w:hanging="420"/>
      </w:pPr>
      <w:r>
        <w:rPr>
          <w:rFonts w:hint="eastAsia"/>
        </w:rPr>
        <w:t>乙方根据甲方职位说明书中列明的职位以及详细的职位要求，对所搜寻的人才进行基础面试、素质考核、履历调研等；在确认其符合甲方用人标准后，推荐给甲方进行面试，直至甲方选定拟面试的候选人。</w:t>
      </w:r>
    </w:p>
    <w:p w:rsidR="004770F4" w:rsidRDefault="005A07C1">
      <w:pPr>
        <w:pStyle w:val="3"/>
        <w:numPr>
          <w:ilvl w:val="1"/>
          <w:numId w:val="7"/>
        </w:numPr>
        <w:ind w:left="420" w:hangingChars="200" w:hanging="420"/>
        <w:rPr>
          <w:lang w:eastAsia="zh-Hans"/>
        </w:rPr>
      </w:pPr>
      <w:r>
        <w:rPr>
          <w:rFonts w:hint="eastAsia"/>
        </w:rPr>
        <w:t>如甲方对乙方提供的候选人有聘用意向的，应甲方要求及候选人同意的情况下，乙方应提供候选</w:t>
      </w:r>
      <w:r>
        <w:rPr>
          <w:rFonts w:hint="eastAsia"/>
        </w:rPr>
        <w:t>人背景核查，核查应从公开途径且</w:t>
      </w:r>
      <w:proofErr w:type="gramStart"/>
      <w:r>
        <w:rPr>
          <w:rFonts w:hint="eastAsia"/>
        </w:rPr>
        <w:t>不</w:t>
      </w:r>
      <w:proofErr w:type="gramEnd"/>
      <w:r>
        <w:rPr>
          <w:rFonts w:hint="eastAsia"/>
        </w:rPr>
        <w:t>侵害候选人隐私。</w:t>
      </w:r>
    </w:p>
    <w:p w:rsidR="004770F4" w:rsidRDefault="005A07C1" w:rsidP="002638CD">
      <w:pPr>
        <w:pStyle w:val="2"/>
        <w:numPr>
          <w:ilvl w:val="0"/>
          <w:numId w:val="4"/>
        </w:numPr>
        <w:spacing w:before="156" w:line="240" w:lineRule="auto"/>
        <w:ind w:firstLine="0"/>
        <w:rPr>
          <w:lang w:eastAsia="zh-Hans"/>
        </w:rPr>
      </w:pPr>
      <w:r>
        <w:rPr>
          <w:rFonts w:hint="eastAsia"/>
          <w:lang w:eastAsia="zh-Hans"/>
        </w:rPr>
        <w:t>服务费用</w:t>
      </w:r>
    </w:p>
    <w:p w:rsidR="004770F4" w:rsidRDefault="005A07C1">
      <w:pPr>
        <w:pStyle w:val="3"/>
        <w:numPr>
          <w:ilvl w:val="0"/>
          <w:numId w:val="8"/>
        </w:numPr>
        <w:rPr>
          <w:color w:val="000000"/>
        </w:rPr>
      </w:pPr>
      <w:r>
        <w:rPr>
          <w:rFonts w:hint="eastAsia"/>
          <w:color w:val="000000"/>
        </w:rPr>
        <w:t>乙方服务费用按以下方式收取：</w:t>
      </w:r>
    </w:p>
    <w:p w:rsidR="004770F4" w:rsidRDefault="005A07C1">
      <w:pPr>
        <w:pStyle w:val="3"/>
        <w:numPr>
          <w:ilvl w:val="255"/>
          <w:numId w:val="0"/>
        </w:numPr>
        <w:tabs>
          <w:tab w:val="left" w:pos="420"/>
        </w:tabs>
        <w:ind w:firstLineChars="200" w:firstLine="420"/>
        <w:rPr>
          <w:color w:val="000000"/>
        </w:rPr>
      </w:pPr>
      <w:r>
        <w:rPr>
          <w:rFonts w:hint="eastAsia"/>
          <w:color w:val="000000"/>
        </w:rPr>
        <w:t>如</w:t>
      </w:r>
      <w:r>
        <w:rPr>
          <w:rFonts w:hint="eastAsia"/>
          <w:color w:val="FF0000"/>
        </w:rPr>
        <w:t>10</w:t>
      </w:r>
      <w:r>
        <w:rPr>
          <w:rFonts w:hint="eastAsia"/>
          <w:color w:val="000000"/>
        </w:rPr>
        <w:t>万≤人选年薪＜</w:t>
      </w:r>
      <w:r>
        <w:rPr>
          <w:rFonts w:hint="eastAsia"/>
          <w:color w:val="FF0000"/>
        </w:rPr>
        <w:t>50</w:t>
      </w:r>
      <w:r>
        <w:rPr>
          <w:rFonts w:hint="eastAsia"/>
          <w:color w:val="000000"/>
        </w:rPr>
        <w:t>万，总服务费为人选年薪的</w:t>
      </w:r>
      <w:r>
        <w:rPr>
          <w:rFonts w:hint="eastAsia"/>
          <w:color w:val="FF0000"/>
          <w:u w:val="single"/>
        </w:rPr>
        <w:t>20</w:t>
      </w:r>
      <w:r>
        <w:rPr>
          <w:rFonts w:hint="eastAsia"/>
          <w:color w:val="FF0000"/>
          <w:u w:val="single"/>
        </w:rPr>
        <w:t>%</w:t>
      </w:r>
      <w:r>
        <w:rPr>
          <w:rFonts w:hint="eastAsia"/>
          <w:color w:val="000000"/>
        </w:rPr>
        <w:t>；</w:t>
      </w:r>
    </w:p>
    <w:p w:rsidR="004770F4" w:rsidRDefault="005A07C1">
      <w:pPr>
        <w:pStyle w:val="3"/>
        <w:numPr>
          <w:ilvl w:val="255"/>
          <w:numId w:val="0"/>
        </w:numPr>
        <w:ind w:firstLineChars="200" w:firstLine="420"/>
        <w:rPr>
          <w:color w:val="000000"/>
        </w:rPr>
      </w:pPr>
      <w:r>
        <w:rPr>
          <w:rFonts w:hint="eastAsia"/>
          <w:color w:val="000000"/>
        </w:rPr>
        <w:t>如人选职位年薪≥</w:t>
      </w:r>
      <w:r>
        <w:rPr>
          <w:rFonts w:hint="eastAsia"/>
          <w:color w:val="FF0000"/>
        </w:rPr>
        <w:t>50</w:t>
      </w:r>
      <w:r>
        <w:rPr>
          <w:rFonts w:hint="eastAsia"/>
          <w:color w:val="000000"/>
        </w:rPr>
        <w:t>万，总服务费为人选年薪的</w:t>
      </w:r>
      <w:r>
        <w:rPr>
          <w:rFonts w:hint="eastAsia"/>
          <w:color w:val="FF0000"/>
          <w:u w:val="single"/>
        </w:rPr>
        <w:t>20</w:t>
      </w:r>
      <w:r>
        <w:rPr>
          <w:rFonts w:hint="eastAsia"/>
          <w:color w:val="FF0000"/>
          <w:u w:val="single"/>
        </w:rPr>
        <w:t>%</w:t>
      </w:r>
      <w:r>
        <w:rPr>
          <w:rFonts w:hint="eastAsia"/>
          <w:color w:val="000000"/>
        </w:rPr>
        <w:t>；</w:t>
      </w:r>
    </w:p>
    <w:p w:rsidR="004770F4" w:rsidRDefault="005A07C1">
      <w:pPr>
        <w:pStyle w:val="3"/>
        <w:numPr>
          <w:ilvl w:val="255"/>
          <w:numId w:val="0"/>
        </w:numPr>
        <w:ind w:firstLineChars="200" w:firstLine="420"/>
        <w:rPr>
          <w:color w:val="000000"/>
        </w:rPr>
      </w:pPr>
      <w:r>
        <w:rPr>
          <w:rFonts w:hint="eastAsia"/>
          <w:color w:val="000000"/>
        </w:rPr>
        <w:t>如果总服务费低于</w:t>
      </w:r>
      <w:r>
        <w:rPr>
          <w:rFonts w:hint="eastAsia"/>
          <w:color w:val="FF0000"/>
        </w:rPr>
        <w:t>3</w:t>
      </w:r>
      <w:r>
        <w:rPr>
          <w:rFonts w:hint="eastAsia"/>
          <w:color w:val="000000"/>
        </w:rPr>
        <w:t>万，乙方将按最低收费标准</w:t>
      </w:r>
      <w:r>
        <w:rPr>
          <w:rFonts w:hint="eastAsia"/>
          <w:color w:val="FF0000"/>
        </w:rPr>
        <w:t>30000</w:t>
      </w:r>
      <w:r>
        <w:rPr>
          <w:rFonts w:hint="eastAsia"/>
        </w:rPr>
        <w:t>元</w:t>
      </w:r>
      <w:r>
        <w:rPr>
          <w:rFonts w:hint="eastAsia"/>
          <w:color w:val="000000"/>
        </w:rPr>
        <w:t>作为乙方的总服务费；</w:t>
      </w:r>
    </w:p>
    <w:p w:rsidR="004770F4" w:rsidRDefault="005A07C1">
      <w:pPr>
        <w:numPr>
          <w:ilvl w:val="255"/>
          <w:numId w:val="0"/>
        </w:numPr>
        <w:ind w:leftChars="200" w:left="420"/>
        <w:jc w:val="left"/>
        <w:rPr>
          <w:rFonts w:ascii="宋体" w:hAnsi="宋体"/>
          <w:color w:val="000000"/>
          <w:szCs w:val="21"/>
        </w:rPr>
      </w:pPr>
      <w:r>
        <w:rPr>
          <w:rFonts w:ascii="宋体" w:hAnsi="宋体" w:hint="eastAsia"/>
          <w:color w:val="000000"/>
          <w:szCs w:val="21"/>
        </w:rPr>
        <w:t>注</w:t>
      </w:r>
      <w:r>
        <w:rPr>
          <w:rFonts w:ascii="宋体" w:hAnsi="宋体"/>
          <w:color w:val="000000"/>
          <w:szCs w:val="21"/>
        </w:rPr>
        <w:t>：</w:t>
      </w:r>
      <w:r>
        <w:rPr>
          <w:rFonts w:ascii="宋体" w:hAnsi="宋体" w:hint="eastAsia"/>
          <w:color w:val="000000"/>
          <w:szCs w:val="21"/>
        </w:rPr>
        <w:t>人选年薪按税前计算，包括但不限于：基本工资、年底加薪、福利补贴、年度绩效、奖金分红、股份收益、福利住房</w:t>
      </w:r>
      <w:r>
        <w:rPr>
          <w:rFonts w:ascii="宋体" w:hAnsi="宋体"/>
          <w:color w:val="000000"/>
          <w:szCs w:val="21"/>
        </w:rPr>
        <w:t>。</w:t>
      </w:r>
    </w:p>
    <w:p w:rsidR="004770F4" w:rsidRDefault="005A07C1">
      <w:pPr>
        <w:numPr>
          <w:ilvl w:val="0"/>
          <w:numId w:val="8"/>
        </w:numPr>
        <w:jc w:val="left"/>
        <w:rPr>
          <w:rFonts w:ascii="宋体" w:hAnsi="宋体"/>
          <w:color w:val="000000"/>
          <w:szCs w:val="21"/>
        </w:rPr>
      </w:pPr>
      <w:proofErr w:type="gramStart"/>
      <w:r>
        <w:rPr>
          <w:rFonts w:ascii="宋体" w:hAnsi="宋体"/>
          <w:color w:val="000000"/>
          <w:szCs w:val="21"/>
        </w:rPr>
        <w:t>若人选除基本工资</w:t>
      </w:r>
      <w:proofErr w:type="gramEnd"/>
      <w:r>
        <w:rPr>
          <w:rFonts w:ascii="宋体" w:hAnsi="宋体"/>
          <w:color w:val="000000"/>
          <w:szCs w:val="21"/>
        </w:rPr>
        <w:t>以外的收入，无法在录用通知书或劳动合同中明确具体金额时，年薪的计算标准为：</w:t>
      </w:r>
    </w:p>
    <w:p w:rsidR="004770F4" w:rsidRDefault="005A07C1">
      <w:pPr>
        <w:numPr>
          <w:ilvl w:val="255"/>
          <w:numId w:val="0"/>
        </w:numPr>
        <w:ind w:leftChars="200" w:left="420"/>
        <w:jc w:val="left"/>
        <w:rPr>
          <w:rFonts w:ascii="宋体" w:hAnsi="宋体"/>
          <w:color w:val="000000"/>
          <w:szCs w:val="21"/>
        </w:rPr>
      </w:pPr>
      <w:r>
        <w:rPr>
          <w:rFonts w:ascii="宋体" w:hAnsi="宋体"/>
          <w:color w:val="000000"/>
          <w:szCs w:val="21"/>
        </w:rPr>
        <w:t>职能性质的</w:t>
      </w:r>
      <w:r>
        <w:rPr>
          <w:rFonts w:ascii="宋体" w:hAnsi="宋体"/>
          <w:color w:val="000000"/>
          <w:szCs w:val="21"/>
        </w:rPr>
        <w:t>职位</w:t>
      </w:r>
      <w:r>
        <w:rPr>
          <w:rFonts w:ascii="宋体" w:hAnsi="宋体"/>
          <w:color w:val="000000"/>
          <w:szCs w:val="21"/>
        </w:rPr>
        <w:t>（如生产、技术、人力、行政、财务等），年薪</w:t>
      </w:r>
      <w:r>
        <w:rPr>
          <w:rFonts w:ascii="宋体" w:hAnsi="宋体"/>
          <w:color w:val="000000"/>
          <w:szCs w:val="21"/>
        </w:rPr>
        <w:t>=</w:t>
      </w:r>
      <w:r>
        <w:rPr>
          <w:rFonts w:ascii="宋体" w:hAnsi="宋体"/>
          <w:color w:val="000000"/>
          <w:szCs w:val="21"/>
        </w:rPr>
        <w:t>人选转正后税前月薪</w:t>
      </w:r>
      <w:r>
        <w:rPr>
          <w:rFonts w:ascii="宋体" w:hAnsi="宋体"/>
          <w:color w:val="000000"/>
          <w:szCs w:val="21"/>
        </w:rPr>
        <w:t xml:space="preserve"> *14</w:t>
      </w:r>
      <w:r>
        <w:rPr>
          <w:rFonts w:ascii="宋体" w:hAnsi="宋体"/>
          <w:color w:val="000000"/>
          <w:szCs w:val="21"/>
        </w:rPr>
        <w:t>个月；</w:t>
      </w:r>
    </w:p>
    <w:p w:rsidR="004770F4" w:rsidRDefault="005A07C1">
      <w:pPr>
        <w:numPr>
          <w:ilvl w:val="255"/>
          <w:numId w:val="0"/>
        </w:numPr>
        <w:ind w:leftChars="200" w:left="420"/>
        <w:jc w:val="left"/>
        <w:rPr>
          <w:rFonts w:ascii="宋体" w:hAnsi="宋体"/>
          <w:color w:val="000000"/>
          <w:szCs w:val="21"/>
        </w:rPr>
      </w:pPr>
      <w:r>
        <w:rPr>
          <w:rFonts w:ascii="宋体" w:hAnsi="宋体"/>
          <w:color w:val="000000"/>
          <w:szCs w:val="21"/>
        </w:rPr>
        <w:t>业务性质</w:t>
      </w:r>
      <w:r>
        <w:rPr>
          <w:rFonts w:ascii="宋体" w:hAnsi="宋体"/>
          <w:color w:val="000000"/>
          <w:szCs w:val="21"/>
        </w:rPr>
        <w:t>的职位</w:t>
      </w:r>
      <w:r>
        <w:rPr>
          <w:rFonts w:ascii="宋体" w:hAnsi="宋体"/>
          <w:color w:val="000000"/>
          <w:szCs w:val="21"/>
        </w:rPr>
        <w:t>、以提成为薪酬支付方式的（如销售、业务、经营等），年薪</w:t>
      </w:r>
      <w:r>
        <w:rPr>
          <w:rFonts w:ascii="宋体" w:hAnsi="宋体"/>
          <w:color w:val="000000"/>
          <w:szCs w:val="21"/>
        </w:rPr>
        <w:t>=</w:t>
      </w:r>
      <w:r>
        <w:rPr>
          <w:rFonts w:ascii="宋体" w:hAnsi="宋体"/>
          <w:color w:val="000000"/>
          <w:szCs w:val="21"/>
        </w:rPr>
        <w:t>人选转正后税前月薪</w:t>
      </w:r>
      <w:r>
        <w:rPr>
          <w:rFonts w:ascii="宋体" w:hAnsi="宋体"/>
          <w:color w:val="000000"/>
          <w:szCs w:val="21"/>
        </w:rPr>
        <w:t>*16</w:t>
      </w:r>
      <w:r>
        <w:rPr>
          <w:rFonts w:ascii="宋体" w:hAnsi="宋体"/>
          <w:color w:val="000000"/>
          <w:szCs w:val="21"/>
        </w:rPr>
        <w:t>个月。</w:t>
      </w:r>
    </w:p>
    <w:p w:rsidR="004770F4" w:rsidRDefault="005A07C1">
      <w:pPr>
        <w:numPr>
          <w:ilvl w:val="0"/>
          <w:numId w:val="8"/>
        </w:numPr>
        <w:jc w:val="left"/>
        <w:rPr>
          <w:rFonts w:ascii="宋体" w:hAnsi="宋体"/>
          <w:color w:val="000000"/>
          <w:szCs w:val="21"/>
        </w:rPr>
      </w:pPr>
      <w:r>
        <w:rPr>
          <w:rFonts w:ascii="宋体" w:hAnsi="宋体"/>
          <w:color w:val="000000"/>
          <w:szCs w:val="21"/>
        </w:rPr>
        <w:t>若甲方提供的薪酬为税后金额的，则税前金额按税后金额的</w:t>
      </w:r>
      <w:r>
        <w:rPr>
          <w:rFonts w:ascii="宋体" w:hAnsi="宋体"/>
          <w:color w:val="FF0000"/>
          <w:szCs w:val="21"/>
        </w:rPr>
        <w:t>1.4</w:t>
      </w:r>
      <w:r>
        <w:rPr>
          <w:rFonts w:ascii="宋体" w:hAnsi="宋体"/>
          <w:color w:val="000000"/>
          <w:szCs w:val="21"/>
        </w:rPr>
        <w:t>倍计算。</w:t>
      </w:r>
    </w:p>
    <w:p w:rsidR="004770F4" w:rsidRDefault="005A07C1" w:rsidP="002638CD">
      <w:pPr>
        <w:pStyle w:val="2"/>
        <w:numPr>
          <w:ilvl w:val="0"/>
          <w:numId w:val="4"/>
        </w:numPr>
        <w:spacing w:before="156" w:line="240" w:lineRule="auto"/>
        <w:ind w:firstLine="0"/>
        <w:rPr>
          <w:lang w:eastAsia="zh-Hans"/>
        </w:rPr>
      </w:pPr>
      <w:r>
        <w:rPr>
          <w:rFonts w:hint="eastAsia"/>
          <w:lang w:eastAsia="zh-Hans"/>
        </w:rPr>
        <w:t>服务费支付方式</w:t>
      </w:r>
    </w:p>
    <w:p w:rsidR="004770F4" w:rsidRDefault="005A07C1">
      <w:pPr>
        <w:numPr>
          <w:ilvl w:val="0"/>
          <w:numId w:val="9"/>
        </w:numPr>
        <w:jc w:val="left"/>
        <w:rPr>
          <w:rFonts w:ascii="Songti SC Regular" w:eastAsia="Songti SC Regular" w:hAnsi="Songti SC Regular" w:cs="Songti SC Regular"/>
          <w:szCs w:val="21"/>
        </w:rPr>
      </w:pPr>
      <w:r>
        <w:rPr>
          <w:rFonts w:ascii="Songti SC Regular" w:eastAsia="Songti SC Regular" w:hAnsi="Songti SC Regular" w:cs="Songti SC Regular" w:hint="eastAsia"/>
          <w:szCs w:val="21"/>
        </w:rPr>
        <w:t>服务费分为二期进行支付：</w:t>
      </w:r>
    </w:p>
    <w:p w:rsidR="004770F4" w:rsidRDefault="005A07C1">
      <w:pPr>
        <w:numPr>
          <w:ilvl w:val="255"/>
          <w:numId w:val="0"/>
        </w:numPr>
        <w:ind w:leftChars="200" w:left="420"/>
        <w:jc w:val="left"/>
        <w:rPr>
          <w:rFonts w:ascii="Songti SC Regular" w:eastAsia="Songti SC Regular" w:hAnsi="Songti SC Regular" w:cs="Songti SC Regular"/>
          <w:szCs w:val="21"/>
        </w:rPr>
      </w:pPr>
      <w:r>
        <w:rPr>
          <w:rFonts w:ascii="Songti SC Regular" w:eastAsia="Songti SC Regular" w:hAnsi="Songti SC Regular" w:cs="Songti SC Regular" w:hint="eastAsia"/>
          <w:szCs w:val="21"/>
        </w:rPr>
        <w:t>第一期：甲方决定录用的人选到甲方报到并开始工作的七个工作日向乙方支付</w:t>
      </w:r>
      <w:r>
        <w:rPr>
          <w:rFonts w:ascii="Songti SC Regular" w:eastAsia="Songti SC Regular" w:hAnsi="Songti SC Regular" w:cs="Songti SC Regular" w:hint="eastAsia"/>
          <w:color w:val="FF0000"/>
          <w:szCs w:val="21"/>
          <w:u w:val="single"/>
        </w:rPr>
        <w:t>50</w:t>
      </w:r>
      <w:r>
        <w:rPr>
          <w:rFonts w:ascii="Songti SC Regular" w:eastAsia="Songti SC Regular" w:hAnsi="Songti SC Regular" w:cs="Songti SC Regular" w:hint="eastAsia"/>
          <w:color w:val="FF0000"/>
          <w:szCs w:val="21"/>
          <w:u w:val="single"/>
        </w:rPr>
        <w:t>%</w:t>
      </w:r>
      <w:r>
        <w:rPr>
          <w:rFonts w:ascii="Songti SC Regular" w:eastAsia="Songti SC Regular" w:hAnsi="Songti SC Regular" w:cs="Songti SC Regular" w:hint="eastAsia"/>
          <w:szCs w:val="21"/>
        </w:rPr>
        <w:t>；</w:t>
      </w:r>
    </w:p>
    <w:p w:rsidR="004770F4" w:rsidRDefault="005A07C1">
      <w:pPr>
        <w:numPr>
          <w:ilvl w:val="255"/>
          <w:numId w:val="0"/>
        </w:numPr>
        <w:ind w:leftChars="200" w:left="420"/>
        <w:jc w:val="left"/>
        <w:rPr>
          <w:rFonts w:ascii="Songti SC Regular" w:eastAsia="Songti SC Regular" w:hAnsi="Songti SC Regular" w:cs="Songti SC Regular"/>
        </w:rPr>
      </w:pPr>
      <w:r>
        <w:rPr>
          <w:rFonts w:ascii="Songti SC Regular" w:eastAsia="Songti SC Regular" w:hAnsi="Songti SC Regular" w:cs="Songti SC Regular" w:hint="eastAsia"/>
          <w:szCs w:val="21"/>
        </w:rPr>
        <w:t>第二期：甲方决定录用的人选在甲方工作满</w:t>
      </w:r>
      <w:r>
        <w:rPr>
          <w:rFonts w:ascii="Songti SC Regular" w:eastAsia="Songti SC Regular" w:hAnsi="Songti SC Regular" w:cs="Songti SC Regular" w:hint="eastAsia"/>
          <w:color w:val="FF0000"/>
          <w:szCs w:val="21"/>
          <w:u w:val="single"/>
        </w:rPr>
        <w:t>3</w:t>
      </w:r>
      <w:r>
        <w:rPr>
          <w:rFonts w:ascii="Songti SC Regular" w:eastAsia="Songti SC Regular" w:hAnsi="Songti SC Regular" w:cs="Songti SC Regular" w:hint="eastAsia"/>
          <w:color w:val="FF0000"/>
          <w:szCs w:val="21"/>
          <w:u w:val="single"/>
        </w:rPr>
        <w:t>个月</w:t>
      </w:r>
      <w:r>
        <w:rPr>
          <w:rFonts w:ascii="Songti SC Regular" w:eastAsia="Songti SC Regular" w:hAnsi="Songti SC Regular" w:cs="Songti SC Regular" w:hint="eastAsia"/>
          <w:szCs w:val="21"/>
        </w:rPr>
        <w:t>之日起七个工作日向乙方支付</w:t>
      </w:r>
      <w:r>
        <w:rPr>
          <w:rFonts w:ascii="Songti SC Regular" w:eastAsia="Songti SC Regular" w:hAnsi="Songti SC Regular" w:cs="Songti SC Regular" w:hint="eastAsia"/>
          <w:color w:val="FF0000"/>
          <w:szCs w:val="21"/>
          <w:u w:val="single"/>
        </w:rPr>
        <w:t>50</w:t>
      </w:r>
      <w:r>
        <w:rPr>
          <w:rFonts w:ascii="Songti SC Regular" w:eastAsia="Songti SC Regular" w:hAnsi="Songti SC Regular" w:cs="Songti SC Regular" w:hint="eastAsia"/>
          <w:color w:val="FF0000"/>
          <w:szCs w:val="21"/>
          <w:u w:val="single"/>
        </w:rPr>
        <w:t>%</w:t>
      </w:r>
      <w:r>
        <w:rPr>
          <w:rFonts w:ascii="Songti SC Regular" w:eastAsia="Songti SC Regular" w:hAnsi="Songti SC Regular" w:cs="Songti SC Regular" w:hint="eastAsia"/>
          <w:szCs w:val="21"/>
        </w:rPr>
        <w:t>；</w:t>
      </w:r>
    </w:p>
    <w:p w:rsidR="004770F4" w:rsidRDefault="004770F4">
      <w:pPr>
        <w:numPr>
          <w:ilvl w:val="255"/>
          <w:numId w:val="0"/>
        </w:numPr>
        <w:jc w:val="left"/>
        <w:outlineLvl w:val="1"/>
        <w:rPr>
          <w:rFonts w:ascii="Songti SC Regular" w:eastAsia="Songti SC Regular" w:hAnsi="Songti SC Regular" w:cs="Songti SC Regular"/>
          <w:szCs w:val="21"/>
        </w:rPr>
      </w:pPr>
    </w:p>
    <w:p w:rsidR="004770F4" w:rsidRDefault="004770F4">
      <w:pPr>
        <w:numPr>
          <w:ilvl w:val="255"/>
          <w:numId w:val="0"/>
        </w:numPr>
        <w:ind w:leftChars="200" w:left="420"/>
        <w:jc w:val="left"/>
      </w:pPr>
    </w:p>
    <w:p w:rsidR="004770F4" w:rsidRDefault="004770F4">
      <w:pPr>
        <w:numPr>
          <w:ilvl w:val="255"/>
          <w:numId w:val="0"/>
        </w:numPr>
        <w:jc w:val="left"/>
      </w:pPr>
    </w:p>
    <w:p w:rsidR="004770F4" w:rsidRDefault="004770F4">
      <w:pPr>
        <w:numPr>
          <w:ilvl w:val="255"/>
          <w:numId w:val="0"/>
        </w:numPr>
        <w:ind w:leftChars="200" w:left="420"/>
        <w:jc w:val="left"/>
      </w:pPr>
    </w:p>
    <w:p w:rsidR="004770F4" w:rsidRDefault="005A07C1">
      <w:pPr>
        <w:numPr>
          <w:ilvl w:val="0"/>
          <w:numId w:val="9"/>
        </w:numPr>
        <w:jc w:val="left"/>
        <w:rPr>
          <w:rFonts w:ascii="宋体" w:hAnsi="宋体"/>
          <w:color w:val="000000"/>
          <w:szCs w:val="21"/>
        </w:rPr>
      </w:pPr>
      <w:r>
        <w:rPr>
          <w:rFonts w:ascii="宋体" w:hAnsi="宋体" w:hint="eastAsia"/>
          <w:color w:val="000000"/>
          <w:szCs w:val="21"/>
        </w:rPr>
        <w:t>如甲方延期付款超过</w:t>
      </w:r>
      <w:r>
        <w:rPr>
          <w:rFonts w:ascii="宋体" w:hAnsi="宋体" w:hint="eastAsia"/>
          <w:color w:val="000000"/>
          <w:szCs w:val="21"/>
        </w:rPr>
        <w:t>3</w:t>
      </w:r>
      <w:r>
        <w:rPr>
          <w:rFonts w:ascii="宋体" w:hAnsi="宋体" w:hint="eastAsia"/>
          <w:color w:val="000000"/>
          <w:szCs w:val="21"/>
        </w:rPr>
        <w:t>天，乙方有权要求甲方及时付清服务费，每天按服务费的</w:t>
      </w:r>
      <w:r>
        <w:rPr>
          <w:rFonts w:ascii="宋体" w:hAnsi="宋体" w:hint="eastAsia"/>
          <w:color w:val="FF0000"/>
          <w:szCs w:val="21"/>
        </w:rPr>
        <w:t>3</w:t>
      </w:r>
      <w:r>
        <w:rPr>
          <w:rFonts w:ascii="宋体" w:hAnsi="宋体" w:hint="eastAsia"/>
          <w:color w:val="FF0000"/>
          <w:szCs w:val="21"/>
        </w:rPr>
        <w:t>‰</w:t>
      </w:r>
      <w:r>
        <w:rPr>
          <w:rFonts w:ascii="宋体" w:hAnsi="宋体" w:hint="eastAsia"/>
          <w:color w:val="000000"/>
          <w:szCs w:val="21"/>
        </w:rPr>
        <w:t>加收违约金；</w:t>
      </w:r>
      <w:r>
        <w:rPr>
          <w:rFonts w:ascii="宋体" w:hAnsi="宋体" w:hint="eastAsia"/>
          <w:color w:val="000000"/>
          <w:szCs w:val="21"/>
        </w:rPr>
        <w:t xml:space="preserve"> </w:t>
      </w:r>
    </w:p>
    <w:p w:rsidR="004770F4" w:rsidRDefault="005A07C1">
      <w:pPr>
        <w:numPr>
          <w:ilvl w:val="0"/>
          <w:numId w:val="9"/>
        </w:numPr>
        <w:jc w:val="left"/>
        <w:rPr>
          <w:rFonts w:ascii="宋体" w:hAnsi="宋体"/>
          <w:color w:val="000000"/>
          <w:szCs w:val="21"/>
        </w:rPr>
      </w:pPr>
      <w:r>
        <w:rPr>
          <w:rFonts w:ascii="宋体" w:hAnsi="宋体" w:hint="eastAsia"/>
          <w:color w:val="000000"/>
          <w:szCs w:val="21"/>
        </w:rPr>
        <w:t>乙方应甲方要求对在外埠的候选人进行面试；对候选人进行额外背景调查、应用人才评价中心技术测评候选人等工作所产生的费用，需由甲方依照收费标准另行支付；</w:t>
      </w:r>
    </w:p>
    <w:p w:rsidR="004770F4" w:rsidRDefault="005A07C1">
      <w:pPr>
        <w:numPr>
          <w:ilvl w:val="0"/>
          <w:numId w:val="9"/>
        </w:numPr>
        <w:jc w:val="left"/>
        <w:rPr>
          <w:rFonts w:ascii="宋体" w:hAnsi="宋体"/>
          <w:color w:val="000000"/>
          <w:szCs w:val="21"/>
        </w:rPr>
      </w:pPr>
      <w:r>
        <w:rPr>
          <w:rFonts w:ascii="宋体" w:hAnsi="宋体" w:hint="eastAsia"/>
          <w:color w:val="000000"/>
          <w:szCs w:val="21"/>
        </w:rPr>
        <w:t>甲方要求候选人到外埠参加面试、考察等活动，产生的食宿、交通等相关费用，由甲方</w:t>
      </w:r>
      <w:r>
        <w:rPr>
          <w:rFonts w:ascii="宋体" w:hAnsi="宋体" w:hint="eastAsia"/>
          <w:color w:val="000000"/>
          <w:szCs w:val="21"/>
        </w:rPr>
        <w:lastRenderedPageBreak/>
        <w:t>承担。</w:t>
      </w:r>
    </w:p>
    <w:p w:rsidR="004770F4" w:rsidRDefault="005A07C1">
      <w:pPr>
        <w:numPr>
          <w:ilvl w:val="0"/>
          <w:numId w:val="9"/>
        </w:numPr>
        <w:jc w:val="left"/>
        <w:rPr>
          <w:rFonts w:ascii="宋体" w:hAnsi="宋体"/>
          <w:color w:val="000000"/>
          <w:szCs w:val="21"/>
          <w:lang w:eastAsia="zh-Hans"/>
        </w:rPr>
      </w:pPr>
      <w:r>
        <w:rPr>
          <w:rFonts w:ascii="宋体" w:hAnsi="宋体" w:hint="eastAsia"/>
          <w:color w:val="000000"/>
          <w:szCs w:val="21"/>
          <w:lang w:eastAsia="zh-Hans"/>
        </w:rPr>
        <w:t>双方银行账户信息</w:t>
      </w:r>
      <w:r>
        <w:rPr>
          <w:rFonts w:ascii="宋体" w:hAnsi="宋体"/>
          <w:color w:val="000000"/>
          <w:szCs w:val="21"/>
          <w:lang w:eastAsia="zh-Hans"/>
        </w:rPr>
        <w:t>：</w:t>
      </w:r>
    </w:p>
    <w:p w:rsidR="004770F4" w:rsidRDefault="005A07C1">
      <w:pPr>
        <w:numPr>
          <w:ilvl w:val="255"/>
          <w:numId w:val="0"/>
        </w:numPr>
        <w:ind w:leftChars="200" w:left="420"/>
        <w:jc w:val="left"/>
        <w:outlineLvl w:val="1"/>
        <w:rPr>
          <w:rFonts w:ascii="宋体" w:hAnsi="宋体"/>
          <w:color w:val="000000"/>
          <w:szCs w:val="21"/>
          <w:lang w:eastAsia="zh-Hans"/>
        </w:rPr>
      </w:pPr>
      <w:r>
        <w:rPr>
          <w:rFonts w:ascii="宋体" w:hAnsi="宋体" w:hint="eastAsia"/>
          <w:b/>
          <w:bCs/>
          <w:color w:val="000000"/>
          <w:szCs w:val="21"/>
          <w:lang w:eastAsia="zh-Hans"/>
        </w:rPr>
        <w:t>甲方开票信息</w:t>
      </w:r>
      <w:r>
        <w:rPr>
          <w:rFonts w:ascii="宋体" w:hAnsi="宋体"/>
          <w:b/>
          <w:bCs/>
          <w:color w:val="000000"/>
          <w:szCs w:val="21"/>
          <w:lang w:eastAsia="zh-Hans"/>
        </w:rPr>
        <w:t>：</w:t>
      </w:r>
    </w:p>
    <w:p w:rsidR="004770F4" w:rsidRDefault="005A07C1">
      <w:pPr>
        <w:numPr>
          <w:ilvl w:val="255"/>
          <w:numId w:val="0"/>
        </w:numPr>
        <w:ind w:leftChars="200" w:left="420"/>
        <w:jc w:val="left"/>
        <w:rPr>
          <w:rFonts w:ascii="宋体" w:hAnsi="宋体"/>
          <w:color w:val="000000"/>
          <w:szCs w:val="21"/>
          <w:lang w:eastAsia="zh-Hans"/>
        </w:rPr>
      </w:pPr>
      <w:r>
        <w:rPr>
          <w:rFonts w:ascii="宋体" w:hAnsi="宋体" w:hint="eastAsia"/>
          <w:color w:val="000000"/>
          <w:szCs w:val="21"/>
          <w:lang w:eastAsia="zh-Hans"/>
        </w:rPr>
        <w:t>公司名称</w:t>
      </w:r>
      <w:r>
        <w:rPr>
          <w:rFonts w:ascii="宋体" w:hAnsi="宋体"/>
          <w:color w:val="000000"/>
          <w:szCs w:val="21"/>
          <w:lang w:eastAsia="zh-Hans"/>
        </w:rPr>
        <w:t>：</w:t>
      </w:r>
      <w:r w:rsidR="007A5BB9" w:rsidRPr="007A5BB9">
        <w:rPr>
          <w:rFonts w:ascii="宋体" w:hAnsi="宋体" w:hint="eastAsia"/>
          <w:color w:val="000000"/>
          <w:szCs w:val="21"/>
          <w:lang w:eastAsia="zh-Hans"/>
        </w:rPr>
        <w:t>北京光华荣昌汽车部件有限公司</w:t>
      </w:r>
    </w:p>
    <w:p w:rsidR="004770F4" w:rsidRDefault="005A07C1">
      <w:pPr>
        <w:numPr>
          <w:ilvl w:val="255"/>
          <w:numId w:val="0"/>
        </w:numPr>
        <w:ind w:leftChars="200" w:left="420"/>
        <w:jc w:val="left"/>
        <w:rPr>
          <w:rFonts w:ascii="宋体" w:hAnsi="宋体"/>
          <w:color w:val="000000"/>
          <w:szCs w:val="21"/>
          <w:lang w:eastAsia="zh-Hans"/>
        </w:rPr>
      </w:pPr>
      <w:r>
        <w:rPr>
          <w:rFonts w:ascii="宋体" w:hAnsi="宋体" w:hint="eastAsia"/>
          <w:color w:val="000000"/>
          <w:szCs w:val="21"/>
          <w:lang w:eastAsia="zh-Hans"/>
        </w:rPr>
        <w:t>纳税人识别号</w:t>
      </w:r>
      <w:r>
        <w:rPr>
          <w:rFonts w:ascii="宋体" w:hAnsi="宋体"/>
          <w:color w:val="000000"/>
          <w:szCs w:val="21"/>
          <w:lang w:eastAsia="zh-Hans"/>
        </w:rPr>
        <w:t>：</w:t>
      </w:r>
      <w:r w:rsidR="00C24EBD" w:rsidRPr="00C24EBD">
        <w:rPr>
          <w:rFonts w:ascii="宋体" w:hAnsi="宋体" w:hint="eastAsia"/>
          <w:color w:val="000000"/>
          <w:szCs w:val="21"/>
          <w:lang w:eastAsia="zh-Hans"/>
        </w:rPr>
        <w:t>91110114801184540U</w:t>
      </w:r>
    </w:p>
    <w:p w:rsidR="00C24EBD" w:rsidRDefault="005A07C1" w:rsidP="00C24EBD">
      <w:pPr>
        <w:snapToGrid w:val="0"/>
        <w:spacing w:line="360" w:lineRule="auto"/>
        <w:ind w:firstLineChars="200" w:firstLine="420"/>
        <w:rPr>
          <w:rFonts w:ascii="楷体_GB2312" w:eastAsia="楷体_GB2312" w:hAnsi="宋体" w:hint="eastAsia"/>
          <w:b/>
          <w:sz w:val="28"/>
          <w:szCs w:val="28"/>
        </w:rPr>
      </w:pPr>
      <w:r>
        <w:rPr>
          <w:rFonts w:ascii="宋体" w:hAnsi="宋体" w:hint="eastAsia"/>
          <w:color w:val="000000"/>
          <w:szCs w:val="21"/>
          <w:lang w:eastAsia="zh-Hans"/>
        </w:rPr>
        <w:t>公司地址</w:t>
      </w:r>
      <w:r>
        <w:rPr>
          <w:rFonts w:ascii="宋体" w:hAnsi="宋体"/>
          <w:color w:val="000000"/>
          <w:szCs w:val="21"/>
          <w:lang w:eastAsia="zh-Hans"/>
        </w:rPr>
        <w:t>：</w:t>
      </w:r>
      <w:r w:rsidR="00C24EBD" w:rsidRPr="00C24EBD">
        <w:rPr>
          <w:rFonts w:ascii="宋体" w:hAnsi="宋体" w:hint="eastAsia"/>
          <w:color w:val="000000"/>
          <w:szCs w:val="21"/>
          <w:lang w:eastAsia="zh-Hans"/>
        </w:rPr>
        <w:t>北京市昌平区科技园区中兴路</w:t>
      </w:r>
      <w:r w:rsidR="00C24EBD" w:rsidRPr="00C24EBD">
        <w:rPr>
          <w:rFonts w:ascii="宋体" w:hAnsi="宋体" w:hint="eastAsia"/>
          <w:color w:val="000000"/>
          <w:szCs w:val="21"/>
          <w:lang w:eastAsia="zh-Hans"/>
        </w:rPr>
        <w:t>10</w:t>
      </w:r>
      <w:r w:rsidR="00C24EBD" w:rsidRPr="00C24EBD">
        <w:rPr>
          <w:rFonts w:ascii="宋体" w:hAnsi="宋体" w:hint="eastAsia"/>
          <w:color w:val="000000"/>
          <w:szCs w:val="21"/>
          <w:lang w:eastAsia="zh-Hans"/>
        </w:rPr>
        <w:t>号</w:t>
      </w:r>
      <w:r w:rsidR="00C24EBD" w:rsidRPr="00C24EBD">
        <w:rPr>
          <w:rFonts w:ascii="宋体" w:hAnsi="宋体" w:hint="eastAsia"/>
          <w:color w:val="000000"/>
          <w:szCs w:val="21"/>
          <w:lang w:eastAsia="zh-Hans"/>
        </w:rPr>
        <w:t>B213</w:t>
      </w:r>
      <w:r w:rsidR="00C24EBD" w:rsidRPr="00C24EBD">
        <w:rPr>
          <w:rFonts w:ascii="宋体" w:hAnsi="宋体" w:hint="eastAsia"/>
          <w:color w:val="000000"/>
          <w:szCs w:val="21"/>
          <w:lang w:eastAsia="zh-Hans"/>
        </w:rPr>
        <w:t>室</w:t>
      </w:r>
    </w:p>
    <w:p w:rsidR="004770F4" w:rsidRPr="00C24EBD" w:rsidRDefault="004770F4">
      <w:pPr>
        <w:numPr>
          <w:ilvl w:val="255"/>
          <w:numId w:val="0"/>
        </w:numPr>
        <w:ind w:leftChars="200" w:left="420"/>
        <w:jc w:val="left"/>
        <w:rPr>
          <w:rFonts w:ascii="宋体" w:hAnsi="宋体"/>
          <w:color w:val="000000"/>
          <w:szCs w:val="21"/>
          <w:lang w:eastAsia="zh-Hans"/>
        </w:rPr>
      </w:pPr>
    </w:p>
    <w:p w:rsidR="004770F4" w:rsidRDefault="005A07C1">
      <w:pPr>
        <w:numPr>
          <w:ilvl w:val="255"/>
          <w:numId w:val="0"/>
        </w:numPr>
        <w:ind w:leftChars="200" w:left="420"/>
        <w:jc w:val="left"/>
        <w:rPr>
          <w:rFonts w:ascii="宋体" w:hAnsi="宋体"/>
          <w:color w:val="000000"/>
          <w:szCs w:val="21"/>
          <w:lang w:eastAsia="zh-Hans"/>
        </w:rPr>
      </w:pPr>
      <w:r>
        <w:rPr>
          <w:rFonts w:ascii="宋体" w:hAnsi="宋体" w:hint="eastAsia"/>
          <w:color w:val="000000"/>
          <w:szCs w:val="21"/>
          <w:lang w:eastAsia="zh-Hans"/>
        </w:rPr>
        <w:t>开户银行</w:t>
      </w:r>
      <w:r>
        <w:rPr>
          <w:rFonts w:ascii="宋体" w:hAnsi="宋体"/>
          <w:color w:val="000000"/>
          <w:szCs w:val="21"/>
          <w:lang w:eastAsia="zh-Hans"/>
        </w:rPr>
        <w:t>：</w:t>
      </w:r>
      <w:r w:rsidR="00C24EBD" w:rsidRPr="00C24EBD">
        <w:rPr>
          <w:rFonts w:ascii="宋体" w:hAnsi="宋体" w:hint="eastAsia"/>
          <w:color w:val="000000"/>
          <w:szCs w:val="21"/>
          <w:lang w:eastAsia="zh-Hans"/>
        </w:rPr>
        <w:t>工行北京南口支行</w:t>
      </w:r>
    </w:p>
    <w:p w:rsidR="004770F4" w:rsidRDefault="005A07C1">
      <w:pPr>
        <w:numPr>
          <w:ilvl w:val="255"/>
          <w:numId w:val="0"/>
        </w:numPr>
        <w:ind w:leftChars="200" w:left="420"/>
        <w:jc w:val="left"/>
        <w:rPr>
          <w:rFonts w:ascii="宋体" w:hAnsi="宋体"/>
          <w:color w:val="000000"/>
          <w:szCs w:val="21"/>
          <w:lang w:eastAsia="zh-Hans"/>
        </w:rPr>
      </w:pPr>
      <w:r>
        <w:rPr>
          <w:rFonts w:ascii="宋体" w:hAnsi="宋体" w:hint="eastAsia"/>
          <w:color w:val="000000"/>
          <w:szCs w:val="21"/>
          <w:lang w:eastAsia="zh-Hans"/>
        </w:rPr>
        <w:t>银行账号</w:t>
      </w:r>
      <w:r>
        <w:rPr>
          <w:rFonts w:ascii="宋体" w:hAnsi="宋体"/>
          <w:color w:val="000000"/>
          <w:szCs w:val="21"/>
          <w:lang w:eastAsia="zh-Hans"/>
        </w:rPr>
        <w:t>：</w:t>
      </w:r>
      <w:r w:rsidR="00C24EBD" w:rsidRPr="00C24EBD">
        <w:rPr>
          <w:rFonts w:ascii="宋体" w:hAnsi="宋体" w:hint="eastAsia"/>
          <w:color w:val="000000"/>
          <w:szCs w:val="21"/>
          <w:lang w:eastAsia="zh-Hans"/>
        </w:rPr>
        <w:t>0200011619200038050</w:t>
      </w:r>
    </w:p>
    <w:p w:rsidR="004770F4" w:rsidRDefault="005A07C1">
      <w:pPr>
        <w:numPr>
          <w:ilvl w:val="255"/>
          <w:numId w:val="0"/>
        </w:numPr>
        <w:ind w:leftChars="200" w:left="420"/>
        <w:jc w:val="left"/>
        <w:rPr>
          <w:rFonts w:ascii="宋体" w:hAnsi="宋体" w:hint="eastAsia"/>
          <w:b/>
          <w:bCs/>
          <w:color w:val="000000"/>
          <w:szCs w:val="21"/>
        </w:rPr>
      </w:pPr>
      <w:r>
        <w:rPr>
          <w:rFonts w:ascii="宋体" w:hAnsi="宋体" w:hint="eastAsia"/>
          <w:color w:val="000000"/>
          <w:szCs w:val="21"/>
          <w:lang w:eastAsia="zh-Hans"/>
        </w:rPr>
        <w:t>公司电话</w:t>
      </w:r>
      <w:r>
        <w:rPr>
          <w:rFonts w:ascii="宋体" w:hAnsi="宋体"/>
          <w:color w:val="000000"/>
          <w:szCs w:val="21"/>
          <w:lang w:eastAsia="zh-Hans"/>
        </w:rPr>
        <w:t>：</w:t>
      </w:r>
      <w:r w:rsidR="00C24EBD">
        <w:rPr>
          <w:rFonts w:ascii="宋体" w:hAnsi="宋体" w:hint="eastAsia"/>
          <w:color w:val="000000"/>
          <w:szCs w:val="21"/>
        </w:rPr>
        <w:t>01080774855(5606)</w:t>
      </w:r>
    </w:p>
    <w:p w:rsidR="004770F4" w:rsidRDefault="005A07C1">
      <w:pPr>
        <w:numPr>
          <w:ilvl w:val="255"/>
          <w:numId w:val="0"/>
        </w:numPr>
        <w:ind w:leftChars="200" w:left="420"/>
        <w:jc w:val="left"/>
        <w:outlineLvl w:val="1"/>
        <w:rPr>
          <w:rFonts w:ascii="宋体" w:hAnsi="宋体"/>
          <w:color w:val="000000"/>
          <w:szCs w:val="21"/>
          <w:lang w:eastAsia="zh-Hans"/>
        </w:rPr>
      </w:pPr>
      <w:r>
        <w:rPr>
          <w:rFonts w:ascii="宋体" w:hAnsi="宋体" w:hint="eastAsia"/>
          <w:b/>
          <w:bCs/>
          <w:color w:val="000000"/>
          <w:szCs w:val="21"/>
          <w:lang w:eastAsia="zh-Hans"/>
        </w:rPr>
        <w:t>乙方收款银行账户</w:t>
      </w:r>
      <w:r>
        <w:rPr>
          <w:rFonts w:ascii="宋体" w:hAnsi="宋体"/>
          <w:b/>
          <w:bCs/>
          <w:color w:val="000000"/>
          <w:szCs w:val="21"/>
          <w:lang w:eastAsia="zh-Hans"/>
        </w:rPr>
        <w:t>：</w:t>
      </w:r>
    </w:p>
    <w:p w:rsidR="004770F4" w:rsidRDefault="005A07C1">
      <w:pPr>
        <w:numPr>
          <w:ilvl w:val="255"/>
          <w:numId w:val="0"/>
        </w:numPr>
        <w:ind w:leftChars="200" w:left="420"/>
        <w:jc w:val="left"/>
        <w:rPr>
          <w:rFonts w:ascii="宋体" w:hAnsi="宋体"/>
          <w:color w:val="000000"/>
          <w:szCs w:val="21"/>
          <w:lang w:eastAsia="zh-Hans"/>
        </w:rPr>
      </w:pPr>
      <w:r>
        <w:rPr>
          <w:rFonts w:ascii="宋体" w:hAnsi="宋体" w:hint="eastAsia"/>
          <w:color w:val="000000"/>
          <w:szCs w:val="21"/>
          <w:lang w:eastAsia="zh-Hans"/>
        </w:rPr>
        <w:t>开户名</w:t>
      </w:r>
      <w:r>
        <w:rPr>
          <w:rFonts w:ascii="宋体" w:hAnsi="宋体"/>
          <w:color w:val="000000"/>
          <w:szCs w:val="21"/>
          <w:lang w:eastAsia="zh-Hans"/>
        </w:rPr>
        <w:t>：优嘉美贤（辽宁）人力资源服务有限公司</w:t>
      </w:r>
    </w:p>
    <w:p w:rsidR="004770F4" w:rsidRDefault="005A07C1">
      <w:pPr>
        <w:numPr>
          <w:ilvl w:val="255"/>
          <w:numId w:val="0"/>
        </w:numPr>
        <w:ind w:leftChars="200" w:left="420"/>
        <w:jc w:val="left"/>
        <w:rPr>
          <w:rFonts w:ascii="宋体" w:hAnsi="宋体"/>
          <w:color w:val="000000"/>
          <w:szCs w:val="21"/>
          <w:lang w:eastAsia="zh-Hans"/>
        </w:rPr>
      </w:pPr>
      <w:r>
        <w:rPr>
          <w:rFonts w:ascii="宋体" w:hAnsi="宋体" w:hint="eastAsia"/>
          <w:color w:val="000000"/>
          <w:szCs w:val="21"/>
          <w:lang w:eastAsia="zh-Hans"/>
        </w:rPr>
        <w:t>开户银行</w:t>
      </w:r>
      <w:r>
        <w:rPr>
          <w:rFonts w:ascii="宋体" w:hAnsi="宋体"/>
          <w:color w:val="000000"/>
          <w:szCs w:val="21"/>
          <w:lang w:eastAsia="zh-Hans"/>
        </w:rPr>
        <w:t>：中国银行股份有限公司沈阳大东支行</w:t>
      </w:r>
    </w:p>
    <w:p w:rsidR="004770F4" w:rsidRDefault="005A07C1">
      <w:pPr>
        <w:numPr>
          <w:ilvl w:val="255"/>
          <w:numId w:val="0"/>
        </w:numPr>
        <w:ind w:leftChars="200" w:left="420"/>
        <w:jc w:val="left"/>
        <w:rPr>
          <w:rFonts w:ascii="宋体" w:hAnsi="宋体"/>
          <w:color w:val="000000"/>
          <w:szCs w:val="21"/>
          <w:lang w:eastAsia="zh-Hans"/>
        </w:rPr>
      </w:pPr>
      <w:r>
        <w:rPr>
          <w:rFonts w:ascii="宋体" w:hAnsi="宋体" w:hint="eastAsia"/>
          <w:color w:val="000000"/>
          <w:szCs w:val="21"/>
          <w:lang w:eastAsia="zh-Hans"/>
        </w:rPr>
        <w:t>银行账号</w:t>
      </w:r>
      <w:r>
        <w:rPr>
          <w:rFonts w:ascii="宋体" w:hAnsi="宋体"/>
          <w:color w:val="000000"/>
          <w:szCs w:val="21"/>
          <w:lang w:eastAsia="zh-Hans"/>
        </w:rPr>
        <w:t>：</w:t>
      </w:r>
      <w:r>
        <w:rPr>
          <w:rFonts w:ascii="宋体" w:hAnsi="宋体"/>
          <w:color w:val="000000"/>
          <w:szCs w:val="21"/>
          <w:lang w:eastAsia="zh-Hans"/>
        </w:rPr>
        <w:t>290881123566</w:t>
      </w:r>
      <w:bookmarkStart w:id="0" w:name="_GoBack"/>
      <w:bookmarkEnd w:id="0"/>
    </w:p>
    <w:p w:rsidR="004770F4" w:rsidRDefault="005A07C1" w:rsidP="002638CD">
      <w:pPr>
        <w:pStyle w:val="2"/>
        <w:numPr>
          <w:ilvl w:val="0"/>
          <w:numId w:val="4"/>
        </w:numPr>
        <w:spacing w:before="156" w:line="240" w:lineRule="auto"/>
        <w:ind w:firstLine="0"/>
        <w:rPr>
          <w:lang w:eastAsia="zh-Hans"/>
        </w:rPr>
      </w:pPr>
      <w:r>
        <w:rPr>
          <w:rFonts w:hint="eastAsia"/>
          <w:lang w:eastAsia="zh-Hans"/>
        </w:rPr>
        <w:t>服务保证</w:t>
      </w:r>
    </w:p>
    <w:p w:rsidR="004770F4" w:rsidRDefault="005A07C1">
      <w:pPr>
        <w:numPr>
          <w:ilvl w:val="0"/>
          <w:numId w:val="10"/>
        </w:numPr>
        <w:jc w:val="left"/>
        <w:rPr>
          <w:rFonts w:ascii="宋体" w:hAnsi="宋体"/>
          <w:szCs w:val="21"/>
        </w:rPr>
      </w:pPr>
      <w:r>
        <w:rPr>
          <w:rFonts w:ascii="宋体" w:hAnsi="宋体"/>
          <w:szCs w:val="21"/>
        </w:rPr>
        <w:t>甲方按时、足额缴纳服务费后享受乙方提供</w:t>
      </w:r>
      <w:r>
        <w:rPr>
          <w:rFonts w:ascii="宋体" w:hAnsi="宋体" w:hint="eastAsia"/>
          <w:szCs w:val="21"/>
          <w:lang w:eastAsia="zh-Hans"/>
        </w:rPr>
        <w:t>的</w:t>
      </w:r>
      <w:r>
        <w:rPr>
          <w:rFonts w:ascii="宋体" w:hAnsi="宋体" w:hint="eastAsia"/>
          <w:color w:val="FF0000"/>
          <w:szCs w:val="21"/>
          <w:lang w:eastAsia="zh-Hans"/>
        </w:rPr>
        <w:t>三</w:t>
      </w:r>
      <w:r>
        <w:rPr>
          <w:rFonts w:ascii="宋体" w:hAnsi="宋体" w:hint="eastAsia"/>
          <w:szCs w:val="21"/>
          <w:lang w:eastAsia="zh-Hans"/>
        </w:rPr>
        <w:t>个月</w:t>
      </w:r>
      <w:r>
        <w:rPr>
          <w:rFonts w:ascii="宋体" w:hAnsi="宋体"/>
          <w:szCs w:val="21"/>
        </w:rPr>
        <w:t>保证期服务。</w:t>
      </w:r>
    </w:p>
    <w:p w:rsidR="004770F4" w:rsidRDefault="005A07C1">
      <w:pPr>
        <w:numPr>
          <w:ilvl w:val="0"/>
          <w:numId w:val="10"/>
        </w:numPr>
        <w:jc w:val="left"/>
      </w:pPr>
      <w:r>
        <w:rPr>
          <w:rFonts w:ascii="宋体" w:hAnsi="宋体"/>
          <w:color w:val="000000"/>
          <w:szCs w:val="21"/>
          <w:lang w:eastAsia="zh-Hans"/>
        </w:rPr>
        <w:t>若甲方所录用的候选人在正式入职后</w:t>
      </w:r>
      <w:r>
        <w:rPr>
          <w:rFonts w:ascii="宋体" w:hAnsi="宋体" w:hint="eastAsia"/>
          <w:color w:val="000000"/>
          <w:szCs w:val="21"/>
          <w:lang w:eastAsia="zh-Hans"/>
        </w:rPr>
        <w:t>保证期</w:t>
      </w:r>
      <w:r>
        <w:rPr>
          <w:rFonts w:ascii="宋体" w:hAnsi="宋体"/>
          <w:color w:val="000000"/>
          <w:szCs w:val="21"/>
          <w:lang w:eastAsia="zh-Hans"/>
        </w:rPr>
        <w:t>内与甲方解除劳动合同（解除合同的原因包括但不限于：甲方认为其不胜任本职工作，或其违反法律法规及甲方的管理规定，或其本人辞职等），甲方必须在解除劳动合同之日起十日内以书面形式通知乙方，</w:t>
      </w:r>
      <w:r>
        <w:rPr>
          <w:rFonts w:ascii="宋体" w:hAnsi="宋体" w:hint="eastAsia"/>
          <w:color w:val="000000"/>
          <w:szCs w:val="21"/>
          <w:lang w:eastAsia="zh-Hans"/>
        </w:rPr>
        <w:t>并说明原因</w:t>
      </w:r>
      <w:r>
        <w:rPr>
          <w:rFonts w:ascii="宋体" w:hAnsi="宋体"/>
          <w:color w:val="000000"/>
          <w:szCs w:val="21"/>
          <w:lang w:eastAsia="zh-Hans"/>
        </w:rPr>
        <w:t>。</w:t>
      </w:r>
      <w:r>
        <w:rPr>
          <w:rFonts w:ascii="宋体" w:hAnsi="宋体" w:hint="eastAsia"/>
          <w:color w:val="000000"/>
          <w:szCs w:val="21"/>
          <w:lang w:eastAsia="zh-Hans"/>
        </w:rPr>
        <w:t>若甲方未在上述期限内书面告知乙方的</w:t>
      </w:r>
      <w:r>
        <w:rPr>
          <w:rFonts w:ascii="宋体" w:hAnsi="宋体"/>
          <w:color w:val="000000"/>
          <w:szCs w:val="21"/>
          <w:lang w:eastAsia="zh-Hans"/>
        </w:rPr>
        <w:t>，</w:t>
      </w:r>
      <w:r>
        <w:rPr>
          <w:rFonts w:ascii="宋体" w:hAnsi="宋体" w:hint="eastAsia"/>
          <w:color w:val="000000"/>
          <w:szCs w:val="21"/>
          <w:lang w:eastAsia="zh-Hans"/>
        </w:rPr>
        <w:t>视为候选人已过保证期</w:t>
      </w:r>
      <w:r>
        <w:rPr>
          <w:rFonts w:ascii="宋体" w:hAnsi="宋体"/>
          <w:color w:val="000000"/>
          <w:szCs w:val="21"/>
          <w:lang w:eastAsia="zh-Hans"/>
        </w:rPr>
        <w:t>。</w:t>
      </w:r>
    </w:p>
    <w:p w:rsidR="004770F4" w:rsidRDefault="005A07C1">
      <w:pPr>
        <w:numPr>
          <w:ilvl w:val="0"/>
          <w:numId w:val="10"/>
        </w:numPr>
        <w:jc w:val="left"/>
      </w:pPr>
      <w:r>
        <w:rPr>
          <w:lang w:eastAsia="zh-Hans"/>
        </w:rPr>
        <w:t>如甲方已及时、足额支付了该候选人的服务费，则乙方自接到甲方书面通知之日起三个月内，就该职位</w:t>
      </w:r>
      <w:r>
        <w:rPr>
          <w:rFonts w:hint="eastAsia"/>
          <w:lang w:eastAsia="zh-Hans"/>
        </w:rPr>
        <w:t>免费</w:t>
      </w:r>
      <w:r>
        <w:rPr>
          <w:lang w:eastAsia="zh-Hans"/>
        </w:rPr>
        <w:t>向甲方推荐其他人选。</w:t>
      </w:r>
      <w:r>
        <w:rPr>
          <w:rFonts w:hint="eastAsia"/>
        </w:rPr>
        <w:t>若甲方在乙方提供替补服务过程中，通过自身渠道招聘到</w:t>
      </w:r>
      <w:r>
        <w:rPr>
          <w:rFonts w:hint="eastAsia"/>
          <w:lang w:eastAsia="zh-Hans"/>
        </w:rPr>
        <w:t>其他</w:t>
      </w:r>
      <w:r>
        <w:rPr>
          <w:rFonts w:hint="eastAsia"/>
        </w:rPr>
        <w:t>候选人或甲方停止该离职职位的招聘，则甲方已支付该离职人选的服务费可按以下计算方式用于抵扣其他费用。</w:t>
      </w:r>
    </w:p>
    <w:p w:rsidR="004770F4" w:rsidRDefault="005A07C1">
      <w:pPr>
        <w:numPr>
          <w:ilvl w:val="255"/>
          <w:numId w:val="0"/>
        </w:numPr>
        <w:ind w:leftChars="200" w:left="420"/>
        <w:jc w:val="left"/>
        <w:rPr>
          <w:rFonts w:ascii="宋体" w:hAnsi="宋体"/>
          <w:color w:val="000000"/>
          <w:szCs w:val="21"/>
          <w:lang w:eastAsia="zh-Hans"/>
        </w:rPr>
      </w:pPr>
      <w:r>
        <w:rPr>
          <w:rFonts w:ascii="宋体" w:hAnsi="CommercialScript BT" w:hint="eastAsia"/>
        </w:rPr>
        <w:t>可抵扣金额</w:t>
      </w:r>
      <w:r>
        <w:rPr>
          <w:rFonts w:ascii="宋体" w:hAnsi="CommercialScript BT" w:hint="eastAsia"/>
        </w:rPr>
        <w:t>=</w:t>
      </w:r>
      <w:r>
        <w:rPr>
          <w:rFonts w:ascii="宋体" w:hAnsi="CommercialScript BT" w:hint="eastAsia"/>
        </w:rPr>
        <w:t>（保证</w:t>
      </w:r>
      <w:proofErr w:type="gramStart"/>
      <w:r>
        <w:rPr>
          <w:rFonts w:ascii="宋体" w:hAnsi="CommercialScript BT" w:hint="eastAsia"/>
        </w:rPr>
        <w:t>期</w:t>
      </w:r>
      <w:proofErr w:type="gramEnd"/>
      <w:r>
        <w:rPr>
          <w:rFonts w:ascii="宋体" w:hAnsi="CommercialScript BT" w:hint="eastAsia"/>
        </w:rPr>
        <w:t>期限</w:t>
      </w:r>
      <w:r>
        <w:rPr>
          <w:rFonts w:ascii="宋体" w:hAnsi="CommercialScript BT" w:hint="eastAsia"/>
        </w:rPr>
        <w:t>-</w:t>
      </w:r>
      <w:r>
        <w:rPr>
          <w:rFonts w:ascii="宋体" w:hAnsi="CommercialScript BT" w:hint="eastAsia"/>
        </w:rPr>
        <w:t>离职人选实际入职期限）</w:t>
      </w:r>
      <w:r>
        <w:rPr>
          <w:rFonts w:ascii="宋体" w:hAnsi="CommercialScript BT" w:hint="eastAsia"/>
        </w:rPr>
        <w:t>/</w:t>
      </w:r>
      <w:r>
        <w:rPr>
          <w:rFonts w:ascii="宋体" w:hAnsi="CommercialScript BT" w:hint="eastAsia"/>
        </w:rPr>
        <w:t>保证</w:t>
      </w:r>
      <w:proofErr w:type="gramStart"/>
      <w:r>
        <w:rPr>
          <w:rFonts w:ascii="宋体" w:hAnsi="CommercialScript BT" w:hint="eastAsia"/>
        </w:rPr>
        <w:t>期</w:t>
      </w:r>
      <w:proofErr w:type="gramEnd"/>
      <w:r>
        <w:rPr>
          <w:rFonts w:ascii="宋体" w:hAnsi="CommercialScript BT" w:hint="eastAsia"/>
        </w:rPr>
        <w:t>期限</w:t>
      </w:r>
      <w:r>
        <w:rPr>
          <w:rFonts w:ascii="宋体" w:hAnsi="CommercialScript BT" w:hint="eastAsia"/>
        </w:rPr>
        <w:t>*</w:t>
      </w:r>
      <w:r>
        <w:rPr>
          <w:rFonts w:ascii="宋体" w:hAnsi="CommercialScript BT" w:hint="eastAsia"/>
        </w:rPr>
        <w:t>甲方已支付该离职人选的服务费</w:t>
      </w:r>
      <w:r>
        <w:rPr>
          <w:rFonts w:hint="eastAsia"/>
        </w:rPr>
        <w:t>。</w:t>
      </w:r>
    </w:p>
    <w:p w:rsidR="004770F4" w:rsidRDefault="005A07C1">
      <w:pPr>
        <w:numPr>
          <w:ilvl w:val="0"/>
          <w:numId w:val="10"/>
        </w:numPr>
        <w:jc w:val="left"/>
        <w:rPr>
          <w:lang w:eastAsia="zh-Hans"/>
        </w:rPr>
      </w:pPr>
      <w:r>
        <w:rPr>
          <w:rFonts w:ascii="宋体" w:hAnsi="宋体" w:hint="eastAsia"/>
          <w:color w:val="000000"/>
          <w:szCs w:val="21"/>
        </w:rPr>
        <w:t>若</w:t>
      </w:r>
      <w:r>
        <w:rPr>
          <w:rFonts w:ascii="宋体" w:hAnsi="宋体" w:hint="eastAsia"/>
          <w:color w:val="000000"/>
          <w:szCs w:val="21"/>
          <w:lang w:eastAsia="zh-Hans"/>
        </w:rPr>
        <w:t>候选人被</w:t>
      </w:r>
      <w:r>
        <w:rPr>
          <w:rFonts w:ascii="宋体" w:hAnsi="宋体" w:hint="eastAsia"/>
          <w:color w:val="000000"/>
          <w:szCs w:val="21"/>
        </w:rPr>
        <w:t>辞退或辞职的原因在于甲方业务变动、裁员或组织架构调整，或甲方未能有效履行与候选人的聘用合约（如未合法签订劳动合同、</w:t>
      </w:r>
      <w:r>
        <w:rPr>
          <w:rFonts w:ascii="宋体" w:hAnsi="宋体" w:hint="eastAsia"/>
          <w:color w:val="000000"/>
          <w:szCs w:val="21"/>
          <w:lang w:eastAsia="zh-Hans"/>
        </w:rPr>
        <w:t>未依法提供劳动保障</w:t>
      </w:r>
      <w:r>
        <w:rPr>
          <w:rFonts w:ascii="宋体" w:hAnsi="宋体"/>
          <w:color w:val="000000"/>
          <w:szCs w:val="21"/>
          <w:lang w:eastAsia="zh-Hans"/>
        </w:rPr>
        <w:t>、</w:t>
      </w:r>
      <w:r>
        <w:rPr>
          <w:rFonts w:ascii="宋体" w:hAnsi="宋体" w:hint="eastAsia"/>
          <w:color w:val="000000"/>
          <w:szCs w:val="21"/>
          <w:lang w:eastAsia="zh-Hans"/>
        </w:rPr>
        <w:t>未</w:t>
      </w:r>
      <w:r>
        <w:rPr>
          <w:rFonts w:ascii="宋体" w:hAnsi="宋体" w:hint="eastAsia"/>
          <w:color w:val="000000"/>
          <w:szCs w:val="21"/>
        </w:rPr>
        <w:t>支付</w:t>
      </w:r>
      <w:r>
        <w:rPr>
          <w:rFonts w:ascii="宋体" w:hAnsi="宋体" w:hint="eastAsia"/>
          <w:color w:val="000000"/>
          <w:szCs w:val="21"/>
        </w:rPr>
        <w:t>薪酬等），则乙方不再承担相应的保证期责任</w:t>
      </w:r>
      <w:r>
        <w:rPr>
          <w:rFonts w:ascii="宋体" w:hAnsi="宋体"/>
          <w:color w:val="000000"/>
          <w:szCs w:val="21"/>
        </w:rPr>
        <w:t>。</w:t>
      </w:r>
    </w:p>
    <w:p w:rsidR="004770F4" w:rsidRDefault="005A07C1" w:rsidP="002638CD">
      <w:pPr>
        <w:pStyle w:val="2"/>
        <w:numPr>
          <w:ilvl w:val="0"/>
          <w:numId w:val="4"/>
        </w:numPr>
        <w:spacing w:before="156" w:line="240" w:lineRule="auto"/>
        <w:ind w:firstLine="0"/>
        <w:rPr>
          <w:lang w:eastAsia="zh-Hans"/>
        </w:rPr>
      </w:pPr>
      <w:r>
        <w:rPr>
          <w:rFonts w:hint="eastAsia"/>
          <w:lang w:eastAsia="zh-Hans"/>
        </w:rPr>
        <w:t>约定事项</w:t>
      </w:r>
    </w:p>
    <w:p w:rsidR="004770F4" w:rsidRDefault="005A07C1">
      <w:pPr>
        <w:numPr>
          <w:ilvl w:val="0"/>
          <w:numId w:val="11"/>
        </w:numPr>
        <w:jc w:val="left"/>
        <w:rPr>
          <w:rFonts w:ascii="宋体" w:hAnsi="宋体"/>
          <w:color w:val="000000"/>
          <w:szCs w:val="21"/>
        </w:rPr>
      </w:pPr>
      <w:r>
        <w:rPr>
          <w:rFonts w:ascii="宋体" w:hAnsi="宋体" w:hint="eastAsia"/>
          <w:color w:val="000000"/>
          <w:szCs w:val="21"/>
        </w:rPr>
        <w:t>乙方向甲方推荐过的候选人，自乙方推荐给甲方之日起的</w:t>
      </w:r>
      <w:r>
        <w:rPr>
          <w:rFonts w:ascii="宋体" w:hAnsi="宋体" w:hint="eastAsia"/>
          <w:color w:val="000000"/>
          <w:szCs w:val="21"/>
        </w:rPr>
        <w:t>18</w:t>
      </w:r>
      <w:r>
        <w:rPr>
          <w:rFonts w:ascii="宋体" w:hAnsi="宋体" w:hint="eastAsia"/>
          <w:color w:val="000000"/>
          <w:szCs w:val="21"/>
        </w:rPr>
        <w:t>个月内，甲方以聘用、间接聘用（如顾问、兼职、合作、代理、入股等）、向第三方推荐</w:t>
      </w:r>
      <w:r>
        <w:rPr>
          <w:rFonts w:ascii="宋体" w:hAnsi="宋体"/>
          <w:color w:val="000000"/>
          <w:szCs w:val="21"/>
        </w:rPr>
        <w:t>、</w:t>
      </w:r>
      <w:r>
        <w:rPr>
          <w:rFonts w:ascii="宋体" w:hAnsi="宋体" w:hint="eastAsia"/>
          <w:color w:val="000000"/>
          <w:szCs w:val="21"/>
          <w:lang w:eastAsia="zh-Hans"/>
        </w:rPr>
        <w:t>向关联企业</w:t>
      </w:r>
      <w:r>
        <w:rPr>
          <w:rFonts w:ascii="宋体" w:hAnsi="宋体" w:hint="eastAsia"/>
          <w:color w:val="000000"/>
          <w:szCs w:val="21"/>
        </w:rPr>
        <w:t>（</w:t>
      </w:r>
      <w:r>
        <w:rPr>
          <w:rFonts w:ascii="宋体" w:hAnsi="宋体" w:hint="eastAsia"/>
          <w:color w:val="000000"/>
          <w:szCs w:val="21"/>
          <w:lang w:eastAsia="zh-Hans"/>
        </w:rPr>
        <w:t>存在控制或被控制及被同一人控制等关联关系的单位</w:t>
      </w:r>
      <w:r>
        <w:rPr>
          <w:rFonts w:ascii="宋体" w:hAnsi="宋体"/>
          <w:color w:val="000000"/>
          <w:szCs w:val="21"/>
          <w:lang w:eastAsia="zh-Hans"/>
        </w:rPr>
        <w:t>，</w:t>
      </w:r>
      <w:r>
        <w:rPr>
          <w:rFonts w:ascii="宋体" w:hAnsi="宋体" w:hint="eastAsia"/>
          <w:color w:val="000000"/>
          <w:szCs w:val="21"/>
          <w:lang w:eastAsia="zh-Hans"/>
        </w:rPr>
        <w:t>包括但不限于母子公司</w:t>
      </w:r>
      <w:r>
        <w:rPr>
          <w:rFonts w:ascii="宋体" w:hAnsi="宋体"/>
          <w:color w:val="000000"/>
          <w:szCs w:val="21"/>
          <w:lang w:eastAsia="zh-Hans"/>
        </w:rPr>
        <w:t>、</w:t>
      </w:r>
      <w:r>
        <w:rPr>
          <w:rFonts w:ascii="宋体" w:hAnsi="宋体" w:hint="eastAsia"/>
          <w:color w:val="000000"/>
          <w:szCs w:val="21"/>
          <w:lang w:eastAsia="zh-Hans"/>
        </w:rPr>
        <w:t>总分公司</w:t>
      </w:r>
      <w:r>
        <w:rPr>
          <w:rFonts w:ascii="宋体" w:hAnsi="宋体"/>
          <w:color w:val="000000"/>
          <w:szCs w:val="21"/>
          <w:lang w:eastAsia="zh-Hans"/>
        </w:rPr>
        <w:t>、</w:t>
      </w:r>
      <w:r>
        <w:rPr>
          <w:rFonts w:ascii="宋体" w:hAnsi="宋体" w:hint="eastAsia"/>
          <w:color w:val="000000"/>
          <w:szCs w:val="21"/>
          <w:lang w:eastAsia="zh-Hans"/>
        </w:rPr>
        <w:t>兄弟公司</w:t>
      </w:r>
      <w:r>
        <w:rPr>
          <w:rFonts w:ascii="宋体" w:hAnsi="宋体"/>
          <w:color w:val="000000"/>
          <w:szCs w:val="21"/>
          <w:lang w:eastAsia="zh-Hans"/>
        </w:rPr>
        <w:t>、</w:t>
      </w:r>
      <w:r>
        <w:rPr>
          <w:rFonts w:ascii="宋体" w:hAnsi="宋体" w:hint="eastAsia"/>
          <w:color w:val="000000"/>
          <w:szCs w:val="21"/>
          <w:lang w:eastAsia="zh-Hans"/>
        </w:rPr>
        <w:t>代表处及办事机构等</w:t>
      </w:r>
      <w:r>
        <w:rPr>
          <w:rFonts w:ascii="宋体" w:hAnsi="宋体" w:hint="eastAsia"/>
          <w:color w:val="000000"/>
          <w:szCs w:val="21"/>
        </w:rPr>
        <w:t>）</w:t>
      </w:r>
      <w:r>
        <w:rPr>
          <w:rFonts w:ascii="宋体" w:hAnsi="宋体" w:hint="eastAsia"/>
          <w:color w:val="000000"/>
          <w:szCs w:val="21"/>
          <w:lang w:eastAsia="zh-Hans"/>
        </w:rPr>
        <w:t>推荐</w:t>
      </w:r>
      <w:r>
        <w:rPr>
          <w:rFonts w:ascii="宋体" w:hAnsi="宋体" w:hint="eastAsia"/>
          <w:color w:val="000000"/>
          <w:szCs w:val="21"/>
        </w:rPr>
        <w:t>等任何形式录用或建立合作关系，</w:t>
      </w:r>
      <w:r>
        <w:rPr>
          <w:rFonts w:ascii="宋体" w:hAnsi="宋体"/>
          <w:color w:val="000000"/>
          <w:szCs w:val="21"/>
        </w:rPr>
        <w:t>无论所录用的职位是否为最初推荐的职位，</w:t>
      </w:r>
      <w:r>
        <w:rPr>
          <w:rFonts w:ascii="宋体" w:hAnsi="宋体" w:hint="eastAsia"/>
          <w:color w:val="000000"/>
          <w:szCs w:val="21"/>
        </w:rPr>
        <w:t>均视为乙方推荐录用到岗，甲方应向乙方支付全额服务费</w:t>
      </w:r>
      <w:r>
        <w:rPr>
          <w:rFonts w:ascii="宋体" w:hAnsi="宋体"/>
          <w:color w:val="000000"/>
          <w:szCs w:val="21"/>
        </w:rPr>
        <w:t>。</w:t>
      </w:r>
    </w:p>
    <w:p w:rsidR="004770F4" w:rsidRDefault="005A07C1">
      <w:pPr>
        <w:numPr>
          <w:ilvl w:val="0"/>
          <w:numId w:val="11"/>
        </w:numPr>
        <w:jc w:val="left"/>
        <w:rPr>
          <w:rFonts w:ascii="宋体" w:hAnsi="宋体"/>
          <w:bCs/>
          <w:color w:val="000000"/>
          <w:szCs w:val="21"/>
        </w:rPr>
      </w:pPr>
      <w:r>
        <w:rPr>
          <w:rFonts w:ascii="宋体" w:hAnsi="宋体" w:hint="eastAsia"/>
          <w:bCs/>
          <w:color w:val="000000"/>
          <w:szCs w:val="21"/>
        </w:rPr>
        <w:t>甲方一旦聘用乙方所推荐候选人到甲方工作，即视为候选人符合甲方委托职位的聘用要求，甲方应依照约定按时、足额支付乙方服务费</w:t>
      </w:r>
      <w:r>
        <w:rPr>
          <w:rFonts w:ascii="宋体" w:hAnsi="宋体"/>
          <w:bCs/>
          <w:color w:val="000000"/>
          <w:szCs w:val="21"/>
        </w:rPr>
        <w:t>。</w:t>
      </w:r>
    </w:p>
    <w:p w:rsidR="004770F4" w:rsidRDefault="005A07C1">
      <w:pPr>
        <w:numPr>
          <w:ilvl w:val="0"/>
          <w:numId w:val="11"/>
        </w:numPr>
        <w:jc w:val="left"/>
        <w:rPr>
          <w:rFonts w:ascii="宋体" w:hAnsi="宋体"/>
          <w:bCs/>
          <w:color w:val="000000"/>
          <w:szCs w:val="21"/>
        </w:rPr>
      </w:pPr>
      <w:r>
        <w:rPr>
          <w:rFonts w:ascii="宋体" w:hAnsi="宋体" w:hint="eastAsia"/>
          <w:bCs/>
          <w:color w:val="000000"/>
          <w:szCs w:val="21"/>
        </w:rPr>
        <w:t>合同履行期内，乙方</w:t>
      </w:r>
      <w:proofErr w:type="gramStart"/>
      <w:r>
        <w:rPr>
          <w:rFonts w:ascii="宋体" w:hAnsi="宋体" w:hint="eastAsia"/>
          <w:bCs/>
          <w:color w:val="000000"/>
          <w:szCs w:val="21"/>
        </w:rPr>
        <w:t>不得猎聘甲方</w:t>
      </w:r>
      <w:proofErr w:type="gramEnd"/>
      <w:r>
        <w:rPr>
          <w:rFonts w:ascii="宋体" w:hAnsi="宋体" w:hint="eastAsia"/>
          <w:bCs/>
          <w:color w:val="000000"/>
          <w:szCs w:val="21"/>
        </w:rPr>
        <w:t>在职员工，甲方不得聘用乙方在职员工，否则视为违约</w:t>
      </w:r>
      <w:r>
        <w:rPr>
          <w:rFonts w:ascii="宋体" w:hAnsi="宋体"/>
          <w:bCs/>
          <w:color w:val="000000"/>
          <w:szCs w:val="21"/>
        </w:rPr>
        <w:t>。</w:t>
      </w:r>
    </w:p>
    <w:p w:rsidR="004770F4" w:rsidRDefault="005A07C1">
      <w:pPr>
        <w:numPr>
          <w:ilvl w:val="0"/>
          <w:numId w:val="11"/>
        </w:numPr>
        <w:rPr>
          <w:bCs/>
          <w:lang w:eastAsia="zh-Hans"/>
        </w:rPr>
      </w:pPr>
      <w:proofErr w:type="gramStart"/>
      <w:r>
        <w:rPr>
          <w:rFonts w:ascii="宋体" w:hAnsi="宋体" w:hint="eastAsia"/>
          <w:bCs/>
          <w:color w:val="000000"/>
          <w:szCs w:val="21"/>
        </w:rPr>
        <w:t>本服务</w:t>
      </w:r>
      <w:proofErr w:type="gramEnd"/>
      <w:r>
        <w:rPr>
          <w:rFonts w:ascii="宋体" w:hAnsi="宋体" w:hint="eastAsia"/>
          <w:bCs/>
          <w:color w:val="000000"/>
          <w:szCs w:val="21"/>
        </w:rPr>
        <w:t>合同仅为甲乙双方约定，本合同任何信息均不得透露给与甲乙双方可能产生纠纷或竞争关系的第三方，否则承担相应责任。</w:t>
      </w:r>
    </w:p>
    <w:p w:rsidR="004770F4" w:rsidRDefault="005A07C1" w:rsidP="002638CD">
      <w:pPr>
        <w:pStyle w:val="2"/>
        <w:numPr>
          <w:ilvl w:val="0"/>
          <w:numId w:val="4"/>
        </w:numPr>
        <w:spacing w:before="156" w:line="240" w:lineRule="auto"/>
        <w:ind w:firstLine="0"/>
        <w:rPr>
          <w:lang w:eastAsia="zh-Hans"/>
        </w:rPr>
      </w:pPr>
      <w:r>
        <w:rPr>
          <w:rFonts w:hint="eastAsia"/>
          <w:lang w:eastAsia="zh-Hans"/>
        </w:rPr>
        <w:lastRenderedPageBreak/>
        <w:t>争议解决</w:t>
      </w:r>
    </w:p>
    <w:p w:rsidR="004770F4" w:rsidRDefault="005A07C1" w:rsidP="002638CD">
      <w:pPr>
        <w:ind w:left="422" w:hangingChars="201" w:hanging="422"/>
        <w:jc w:val="left"/>
        <w:rPr>
          <w:rFonts w:ascii="宋体" w:hAnsi="宋体"/>
          <w:bCs/>
          <w:color w:val="000000"/>
          <w:szCs w:val="21"/>
        </w:rPr>
      </w:pPr>
      <w:r>
        <w:rPr>
          <w:rFonts w:ascii="宋体" w:hAnsi="宋体"/>
          <w:bCs/>
          <w:color w:val="000000"/>
          <w:szCs w:val="21"/>
        </w:rPr>
        <w:t>8</w:t>
      </w:r>
      <w:r>
        <w:rPr>
          <w:rFonts w:ascii="宋体" w:hAnsi="宋体" w:hint="eastAsia"/>
          <w:bCs/>
          <w:color w:val="000000"/>
          <w:szCs w:val="21"/>
          <w:lang w:eastAsia="zh-Hans"/>
        </w:rPr>
        <w:t>.</w:t>
      </w:r>
      <w:r>
        <w:rPr>
          <w:rFonts w:ascii="宋体" w:hAnsi="宋体"/>
          <w:bCs/>
          <w:color w:val="000000"/>
          <w:szCs w:val="21"/>
          <w:lang w:eastAsia="zh-Hans"/>
        </w:rPr>
        <w:t>1</w:t>
      </w:r>
      <w:r>
        <w:rPr>
          <w:rFonts w:ascii="宋体" w:hAnsi="宋体" w:hint="eastAsia"/>
          <w:bCs/>
          <w:color w:val="000000"/>
          <w:szCs w:val="21"/>
        </w:rPr>
        <w:tab/>
      </w:r>
      <w:r>
        <w:rPr>
          <w:rFonts w:ascii="宋体" w:hAnsi="宋体" w:hint="eastAsia"/>
          <w:bCs/>
          <w:color w:val="000000"/>
          <w:szCs w:val="21"/>
        </w:rPr>
        <w:t>任何起因于本合同或与本合同有关或与本合同的解释、违约、终止或效力有关的争议或权利要求，都应由双方通过友好协商解决。如果双方在协商开始后三十天内通过协商不能解决争议，任何一方可将争议提交原告所在地的人民法院通过诉讼解决。</w:t>
      </w:r>
    </w:p>
    <w:p w:rsidR="004770F4" w:rsidRDefault="005A07C1" w:rsidP="002638CD">
      <w:pPr>
        <w:ind w:left="422" w:hangingChars="201" w:hanging="422"/>
        <w:jc w:val="left"/>
        <w:rPr>
          <w:rFonts w:ascii="宋体" w:hAnsi="宋体"/>
          <w:bCs/>
          <w:color w:val="000000"/>
          <w:szCs w:val="21"/>
        </w:rPr>
      </w:pPr>
      <w:r>
        <w:rPr>
          <w:rFonts w:ascii="宋体" w:hAnsi="宋体"/>
          <w:bCs/>
          <w:color w:val="000000"/>
          <w:szCs w:val="21"/>
        </w:rPr>
        <w:t>8</w:t>
      </w:r>
      <w:r>
        <w:rPr>
          <w:rFonts w:ascii="宋体" w:hAnsi="宋体" w:hint="eastAsia"/>
          <w:bCs/>
          <w:color w:val="000000"/>
          <w:szCs w:val="21"/>
        </w:rPr>
        <w:t>.2</w:t>
      </w:r>
      <w:r>
        <w:rPr>
          <w:rFonts w:ascii="宋体" w:hAnsi="宋体" w:hint="eastAsia"/>
          <w:bCs/>
          <w:color w:val="000000"/>
          <w:szCs w:val="21"/>
        </w:rPr>
        <w:tab/>
      </w:r>
      <w:r>
        <w:rPr>
          <w:rFonts w:ascii="宋体" w:hAnsi="宋体" w:hint="eastAsia"/>
          <w:bCs/>
          <w:color w:val="000000"/>
          <w:szCs w:val="21"/>
        </w:rPr>
        <w:t>如双方在本合同执行过程中发生争议，甲乙双方相关员工所有通话、信息、邮件、</w:t>
      </w:r>
      <w:r>
        <w:rPr>
          <w:rFonts w:ascii="宋体" w:hAnsi="宋体" w:hint="eastAsia"/>
          <w:bCs/>
          <w:color w:val="000000"/>
          <w:szCs w:val="21"/>
        </w:rPr>
        <w:t>QQ</w:t>
      </w:r>
      <w:r>
        <w:rPr>
          <w:rFonts w:ascii="宋体" w:hAnsi="宋体" w:hint="eastAsia"/>
          <w:bCs/>
          <w:color w:val="000000"/>
          <w:szCs w:val="21"/>
        </w:rPr>
        <w:t>、</w:t>
      </w:r>
      <w:proofErr w:type="gramStart"/>
      <w:r>
        <w:rPr>
          <w:rFonts w:ascii="宋体" w:hAnsi="宋体" w:hint="eastAsia"/>
          <w:bCs/>
          <w:color w:val="000000"/>
          <w:szCs w:val="21"/>
        </w:rPr>
        <w:t>微信等</w:t>
      </w:r>
      <w:proofErr w:type="gramEnd"/>
      <w:r>
        <w:rPr>
          <w:rFonts w:ascii="宋体" w:hAnsi="宋体" w:hint="eastAsia"/>
          <w:bCs/>
          <w:color w:val="000000"/>
          <w:szCs w:val="21"/>
        </w:rPr>
        <w:t>通讯工具的沟通记录，都将作为争议解决乃至诉讼的直接证据。</w:t>
      </w:r>
    </w:p>
    <w:p w:rsidR="004770F4" w:rsidRDefault="005A07C1" w:rsidP="002638CD">
      <w:pPr>
        <w:ind w:left="422" w:hangingChars="201" w:hanging="422"/>
        <w:jc w:val="left"/>
        <w:rPr>
          <w:b/>
          <w:bCs/>
          <w:lang w:eastAsia="zh-Hans"/>
        </w:rPr>
      </w:pPr>
      <w:r>
        <w:rPr>
          <w:rFonts w:ascii="宋体" w:hAnsi="宋体"/>
          <w:bCs/>
          <w:color w:val="000000"/>
          <w:szCs w:val="21"/>
        </w:rPr>
        <w:t>8</w:t>
      </w:r>
      <w:r>
        <w:rPr>
          <w:rFonts w:ascii="宋体" w:hAnsi="宋体" w:hint="eastAsia"/>
          <w:bCs/>
          <w:color w:val="000000"/>
          <w:szCs w:val="21"/>
        </w:rPr>
        <w:t>.3</w:t>
      </w:r>
      <w:r>
        <w:rPr>
          <w:rFonts w:ascii="宋体" w:hAnsi="宋体" w:hint="eastAsia"/>
          <w:bCs/>
          <w:color w:val="000000"/>
          <w:szCs w:val="21"/>
        </w:rPr>
        <w:tab/>
      </w:r>
      <w:r>
        <w:rPr>
          <w:rFonts w:ascii="宋体" w:hAnsi="宋体" w:hint="eastAsia"/>
          <w:bCs/>
          <w:color w:val="000000"/>
          <w:szCs w:val="21"/>
        </w:rPr>
        <w:t>甲乙双方合作期间，经本合同登记的联系人邮箱方为有效邮箱，有效邮箱应为双方企业邮箱；</w:t>
      </w:r>
      <w:r>
        <w:rPr>
          <w:rFonts w:ascii="宋体" w:hAnsi="宋体" w:hint="eastAsia"/>
          <w:color w:val="000000"/>
          <w:szCs w:val="21"/>
        </w:rPr>
        <w:t>如甲乙双方联系人及联系方式变更或新增，须出函说明。</w:t>
      </w:r>
    </w:p>
    <w:p w:rsidR="004770F4" w:rsidRDefault="005A07C1" w:rsidP="002638CD">
      <w:pPr>
        <w:pStyle w:val="2"/>
        <w:numPr>
          <w:ilvl w:val="0"/>
          <w:numId w:val="4"/>
        </w:numPr>
        <w:spacing w:before="156" w:line="240" w:lineRule="auto"/>
        <w:ind w:firstLine="0"/>
        <w:rPr>
          <w:lang w:eastAsia="zh-Hans"/>
        </w:rPr>
      </w:pPr>
      <w:r>
        <w:rPr>
          <w:rFonts w:hint="eastAsia"/>
          <w:lang w:eastAsia="zh-Hans"/>
        </w:rPr>
        <w:t>其他</w:t>
      </w:r>
    </w:p>
    <w:p w:rsidR="004770F4" w:rsidRDefault="005A07C1">
      <w:pPr>
        <w:pStyle w:val="10"/>
        <w:numPr>
          <w:ilvl w:val="0"/>
          <w:numId w:val="12"/>
        </w:numPr>
        <w:jc w:val="left"/>
        <w:rPr>
          <w:rFonts w:ascii="宋体" w:hAnsi="宋体"/>
          <w:bCs/>
          <w:color w:val="000000"/>
          <w:szCs w:val="21"/>
        </w:rPr>
      </w:pPr>
      <w:r>
        <w:rPr>
          <w:rFonts w:ascii="宋体" w:hAnsi="宋体"/>
          <w:bCs/>
          <w:color w:val="000000"/>
          <w:szCs w:val="21"/>
        </w:rPr>
        <w:t>本合同一式</w:t>
      </w:r>
      <w:r>
        <w:rPr>
          <w:rFonts w:ascii="宋体" w:hAnsi="宋体"/>
          <w:bCs/>
          <w:color w:val="000000"/>
          <w:szCs w:val="21"/>
        </w:rPr>
        <w:t>叁</w:t>
      </w:r>
      <w:r>
        <w:rPr>
          <w:rFonts w:ascii="宋体" w:hAnsi="宋体"/>
          <w:bCs/>
          <w:color w:val="000000"/>
          <w:szCs w:val="21"/>
        </w:rPr>
        <w:t>份，</w:t>
      </w:r>
      <w:r>
        <w:rPr>
          <w:rFonts w:ascii="宋体" w:hAnsi="宋体"/>
          <w:bCs/>
          <w:color w:val="000000"/>
          <w:szCs w:val="21"/>
        </w:rPr>
        <w:t>甲方执壹份</w:t>
      </w:r>
      <w:r>
        <w:rPr>
          <w:rFonts w:ascii="宋体" w:hAnsi="宋体" w:hint="eastAsia"/>
          <w:bCs/>
          <w:color w:val="000000"/>
          <w:szCs w:val="21"/>
        </w:rPr>
        <w:t>，</w:t>
      </w:r>
      <w:r>
        <w:rPr>
          <w:rFonts w:ascii="宋体" w:hAnsi="宋体"/>
          <w:bCs/>
          <w:color w:val="000000"/>
          <w:szCs w:val="21"/>
        </w:rPr>
        <w:t>乙方执贰份</w:t>
      </w:r>
      <w:r>
        <w:rPr>
          <w:rFonts w:ascii="宋体" w:hAnsi="宋体" w:hint="eastAsia"/>
          <w:bCs/>
          <w:color w:val="000000"/>
          <w:szCs w:val="21"/>
        </w:rPr>
        <w:t>，</w:t>
      </w:r>
      <w:r>
        <w:rPr>
          <w:rFonts w:ascii="宋体" w:hAnsi="宋体"/>
          <w:bCs/>
          <w:color w:val="000000"/>
          <w:szCs w:val="21"/>
        </w:rPr>
        <w:t>有效期限自</w:t>
      </w:r>
      <w:r>
        <w:rPr>
          <w:rFonts w:ascii="宋体" w:hAnsi="宋体" w:hint="eastAsia"/>
          <w:bCs/>
          <w:color w:val="000000"/>
          <w:szCs w:val="21"/>
        </w:rPr>
        <w:t xml:space="preserve">    </w:t>
      </w:r>
      <w:r>
        <w:rPr>
          <w:rFonts w:ascii="宋体" w:hAnsi="宋体" w:hint="eastAsia"/>
          <w:bCs/>
          <w:color w:val="000000"/>
          <w:szCs w:val="21"/>
        </w:rPr>
        <w:t>年</w:t>
      </w:r>
      <w:r>
        <w:rPr>
          <w:rFonts w:ascii="宋体" w:hAnsi="宋体" w:hint="eastAsia"/>
          <w:bCs/>
          <w:color w:val="000000"/>
          <w:szCs w:val="21"/>
        </w:rPr>
        <w:t xml:space="preserve">    </w:t>
      </w:r>
      <w:r>
        <w:rPr>
          <w:rFonts w:ascii="宋体" w:hAnsi="宋体" w:hint="eastAsia"/>
          <w:bCs/>
          <w:color w:val="000000"/>
          <w:szCs w:val="21"/>
        </w:rPr>
        <w:t>月</w:t>
      </w:r>
      <w:r>
        <w:rPr>
          <w:rFonts w:ascii="宋体" w:hAnsi="宋体" w:hint="eastAsia"/>
          <w:bCs/>
          <w:color w:val="000000"/>
          <w:szCs w:val="21"/>
        </w:rPr>
        <w:t xml:space="preserve">    </w:t>
      </w:r>
      <w:r>
        <w:rPr>
          <w:rFonts w:ascii="宋体" w:hAnsi="宋体" w:hint="eastAsia"/>
          <w:bCs/>
          <w:color w:val="000000"/>
          <w:szCs w:val="21"/>
        </w:rPr>
        <w:t>日</w:t>
      </w:r>
      <w:r>
        <w:rPr>
          <w:rFonts w:ascii="宋体" w:hAnsi="宋体"/>
          <w:bCs/>
          <w:color w:val="000000"/>
          <w:szCs w:val="21"/>
        </w:rPr>
        <w:t>起至</w:t>
      </w:r>
      <w:r>
        <w:rPr>
          <w:rFonts w:ascii="宋体" w:hAnsi="宋体" w:hint="eastAsia"/>
          <w:bCs/>
          <w:color w:val="000000"/>
          <w:szCs w:val="21"/>
        </w:rPr>
        <w:t xml:space="preserve">    </w:t>
      </w:r>
      <w:r>
        <w:rPr>
          <w:rFonts w:ascii="宋体" w:hAnsi="宋体" w:hint="eastAsia"/>
          <w:bCs/>
          <w:color w:val="000000"/>
          <w:szCs w:val="21"/>
        </w:rPr>
        <w:t>年</w:t>
      </w:r>
      <w:r>
        <w:rPr>
          <w:rFonts w:ascii="宋体" w:hAnsi="宋体" w:hint="eastAsia"/>
          <w:bCs/>
          <w:color w:val="000000"/>
          <w:szCs w:val="21"/>
        </w:rPr>
        <w:t xml:space="preserve">  </w:t>
      </w:r>
      <w:r>
        <w:rPr>
          <w:rFonts w:ascii="宋体" w:hAnsi="宋体" w:hint="eastAsia"/>
          <w:bCs/>
          <w:color w:val="000000"/>
          <w:szCs w:val="21"/>
        </w:rPr>
        <w:t>月</w:t>
      </w:r>
      <w:r>
        <w:rPr>
          <w:rFonts w:ascii="宋体" w:hAnsi="宋体" w:hint="eastAsia"/>
          <w:bCs/>
          <w:color w:val="000000"/>
          <w:szCs w:val="21"/>
        </w:rPr>
        <w:t xml:space="preserve">    </w:t>
      </w:r>
      <w:r>
        <w:rPr>
          <w:rFonts w:ascii="宋体" w:hAnsi="宋体" w:hint="eastAsia"/>
          <w:bCs/>
          <w:color w:val="000000"/>
          <w:szCs w:val="21"/>
        </w:rPr>
        <w:t>日</w:t>
      </w:r>
      <w:r>
        <w:rPr>
          <w:rFonts w:ascii="宋体" w:hAnsi="宋体"/>
          <w:bCs/>
          <w:color w:val="000000"/>
          <w:szCs w:val="21"/>
        </w:rPr>
        <w:t>，自双方签字盖章后生效，</w:t>
      </w:r>
      <w:r>
        <w:rPr>
          <w:rFonts w:ascii="宋体" w:hAnsi="宋体" w:hint="eastAsia"/>
          <w:bCs/>
          <w:color w:val="000000"/>
          <w:szCs w:val="21"/>
          <w:lang w:eastAsia="zh-Hans"/>
        </w:rPr>
        <w:t>合同到期逐年自动续签</w:t>
      </w:r>
      <w:r>
        <w:rPr>
          <w:rFonts w:ascii="宋体" w:hAnsi="宋体"/>
          <w:bCs/>
          <w:color w:val="000000"/>
          <w:szCs w:val="21"/>
          <w:lang w:eastAsia="zh-Hans"/>
        </w:rPr>
        <w:t>，</w:t>
      </w:r>
      <w:r>
        <w:rPr>
          <w:rFonts w:ascii="宋体" w:hAnsi="宋体" w:hint="eastAsia"/>
          <w:bCs/>
          <w:color w:val="000000"/>
          <w:szCs w:val="21"/>
          <w:lang w:eastAsia="zh-Hans"/>
        </w:rPr>
        <w:t>如需要修改</w:t>
      </w:r>
      <w:r>
        <w:rPr>
          <w:rFonts w:ascii="宋体" w:hAnsi="宋体"/>
          <w:bCs/>
          <w:color w:val="000000"/>
          <w:szCs w:val="21"/>
          <w:lang w:eastAsia="zh-Hans"/>
        </w:rPr>
        <w:t>，</w:t>
      </w:r>
      <w:r>
        <w:rPr>
          <w:rFonts w:ascii="宋体" w:hAnsi="宋体" w:hint="eastAsia"/>
          <w:bCs/>
          <w:color w:val="000000"/>
          <w:szCs w:val="21"/>
          <w:lang w:eastAsia="zh-Hans"/>
        </w:rPr>
        <w:t>另外增加补充协议</w:t>
      </w:r>
      <w:r>
        <w:rPr>
          <w:rFonts w:ascii="宋体" w:hAnsi="宋体" w:hint="eastAsia"/>
          <w:bCs/>
          <w:color w:val="000000"/>
          <w:szCs w:val="21"/>
        </w:rPr>
        <w:t>。</w:t>
      </w:r>
    </w:p>
    <w:p w:rsidR="004770F4" w:rsidRDefault="005A07C1">
      <w:pPr>
        <w:pStyle w:val="10"/>
        <w:numPr>
          <w:ilvl w:val="0"/>
          <w:numId w:val="12"/>
        </w:numPr>
        <w:jc w:val="left"/>
        <w:rPr>
          <w:rFonts w:ascii="宋体" w:hAnsi="宋体"/>
          <w:bCs/>
          <w:color w:val="000000"/>
          <w:szCs w:val="21"/>
        </w:rPr>
      </w:pPr>
      <w:r>
        <w:rPr>
          <w:rFonts w:ascii="宋体" w:hAnsi="宋体"/>
          <w:bCs/>
          <w:color w:val="000000"/>
          <w:szCs w:val="21"/>
        </w:rPr>
        <w:t>本</w:t>
      </w:r>
      <w:r>
        <w:rPr>
          <w:rFonts w:ascii="宋体" w:hAnsi="宋体"/>
          <w:bCs/>
          <w:color w:val="000000"/>
          <w:szCs w:val="21"/>
        </w:rPr>
        <w:t>合同</w:t>
      </w:r>
      <w:r>
        <w:rPr>
          <w:rFonts w:ascii="宋体" w:hAnsi="宋体"/>
          <w:bCs/>
          <w:color w:val="000000"/>
          <w:szCs w:val="21"/>
        </w:rPr>
        <w:t>期限届满</w:t>
      </w:r>
      <w:r>
        <w:rPr>
          <w:rFonts w:ascii="宋体" w:hAnsi="宋体" w:hint="eastAsia"/>
          <w:bCs/>
          <w:color w:val="000000"/>
          <w:szCs w:val="21"/>
        </w:rPr>
        <w:t>后，如果前期有未支付完毕的服务费，则期满</w:t>
      </w:r>
      <w:r>
        <w:rPr>
          <w:rFonts w:ascii="宋体" w:hAnsi="宋体"/>
          <w:bCs/>
          <w:color w:val="000000"/>
          <w:szCs w:val="21"/>
        </w:rPr>
        <w:t>不影响未支付服务费的继续支付。</w:t>
      </w:r>
    </w:p>
    <w:p w:rsidR="004770F4" w:rsidRDefault="004770F4">
      <w:pPr>
        <w:jc w:val="left"/>
        <w:outlineLvl w:val="1"/>
        <w:rPr>
          <w:rFonts w:ascii="宋体" w:hAnsi="宋体"/>
          <w:b/>
          <w:color w:val="000000"/>
          <w:szCs w:val="21"/>
        </w:rPr>
      </w:pPr>
    </w:p>
    <w:p w:rsidR="004770F4" w:rsidRDefault="004770F4">
      <w:pPr>
        <w:jc w:val="left"/>
        <w:outlineLvl w:val="1"/>
        <w:rPr>
          <w:rFonts w:ascii="宋体" w:hAnsi="宋体"/>
          <w:b/>
          <w:color w:val="000000"/>
          <w:szCs w:val="21"/>
        </w:rPr>
      </w:pPr>
    </w:p>
    <w:p w:rsidR="004770F4" w:rsidRDefault="004770F4">
      <w:pPr>
        <w:jc w:val="left"/>
        <w:outlineLvl w:val="1"/>
        <w:rPr>
          <w:rFonts w:ascii="宋体" w:hAnsi="宋体"/>
          <w:b/>
          <w:color w:val="000000"/>
          <w:szCs w:val="21"/>
        </w:rPr>
      </w:pPr>
    </w:p>
    <w:p w:rsidR="004770F4" w:rsidRDefault="004770F4">
      <w:pPr>
        <w:jc w:val="left"/>
        <w:outlineLvl w:val="1"/>
        <w:rPr>
          <w:rFonts w:ascii="宋体" w:hAnsi="宋体"/>
          <w:b/>
          <w:color w:val="000000"/>
          <w:szCs w:val="21"/>
        </w:rPr>
      </w:pPr>
    </w:p>
    <w:p w:rsidR="004770F4" w:rsidRDefault="004770F4">
      <w:pPr>
        <w:jc w:val="left"/>
        <w:outlineLvl w:val="1"/>
        <w:rPr>
          <w:rFonts w:ascii="宋体" w:hAnsi="宋体"/>
          <w:b/>
          <w:color w:val="000000"/>
          <w:szCs w:val="21"/>
        </w:rPr>
      </w:pPr>
    </w:p>
    <w:p w:rsidR="004770F4" w:rsidRDefault="005A07C1">
      <w:pPr>
        <w:jc w:val="left"/>
        <w:outlineLvl w:val="1"/>
        <w:rPr>
          <w:rFonts w:ascii="宋体" w:hAnsi="宋体"/>
          <w:b/>
          <w:color w:val="000000"/>
          <w:szCs w:val="21"/>
        </w:rPr>
      </w:pPr>
      <w:r>
        <w:rPr>
          <w:rFonts w:ascii="宋体" w:hAnsi="宋体" w:hint="eastAsia"/>
          <w:b/>
          <w:color w:val="000000"/>
          <w:szCs w:val="21"/>
        </w:rPr>
        <w:t>甲方</w:t>
      </w:r>
      <w:r>
        <w:rPr>
          <w:rFonts w:ascii="宋体" w:hAnsi="宋体"/>
          <w:b/>
          <w:color w:val="000000"/>
          <w:szCs w:val="21"/>
        </w:rPr>
        <w:t>：公司名字</w:t>
      </w:r>
      <w:r>
        <w:rPr>
          <w:rFonts w:ascii="宋体" w:hAnsi="宋体" w:hint="eastAsia"/>
          <w:b/>
          <w:color w:val="000000"/>
          <w:szCs w:val="21"/>
        </w:rPr>
        <w:t>（盖章）</w:t>
      </w:r>
      <w:r>
        <w:rPr>
          <w:rFonts w:ascii="宋体" w:hAnsi="宋体" w:hint="eastAsia"/>
          <w:b/>
          <w:color w:val="000000"/>
          <w:szCs w:val="21"/>
        </w:rPr>
        <w:t xml:space="preserve">                                  </w:t>
      </w:r>
    </w:p>
    <w:p w:rsidR="004770F4" w:rsidRDefault="004770F4">
      <w:pPr>
        <w:jc w:val="left"/>
        <w:outlineLvl w:val="1"/>
        <w:rPr>
          <w:rFonts w:ascii="宋体" w:hAnsi="宋体"/>
          <w:b/>
          <w:color w:val="000000"/>
          <w:szCs w:val="21"/>
        </w:rPr>
      </w:pPr>
    </w:p>
    <w:p w:rsidR="004770F4" w:rsidRDefault="004770F4">
      <w:pPr>
        <w:jc w:val="left"/>
        <w:outlineLvl w:val="1"/>
        <w:rPr>
          <w:rFonts w:ascii="宋体" w:hAnsi="宋体"/>
          <w:b/>
          <w:color w:val="000000"/>
          <w:szCs w:val="21"/>
        </w:rPr>
      </w:pPr>
    </w:p>
    <w:p w:rsidR="004770F4" w:rsidRDefault="005A07C1">
      <w:pPr>
        <w:jc w:val="left"/>
        <w:outlineLvl w:val="1"/>
        <w:rPr>
          <w:rFonts w:ascii="宋体" w:hAnsi="宋体"/>
          <w:b/>
          <w:color w:val="000000"/>
          <w:szCs w:val="21"/>
        </w:rPr>
      </w:pPr>
      <w:r>
        <w:rPr>
          <w:rFonts w:ascii="宋体" w:hAnsi="宋体" w:hint="eastAsia"/>
          <w:b/>
          <w:color w:val="000000"/>
          <w:szCs w:val="21"/>
        </w:rPr>
        <w:t>代</w:t>
      </w:r>
      <w:r>
        <w:rPr>
          <w:rFonts w:ascii="宋体" w:hAnsi="宋体" w:hint="eastAsia"/>
          <w:b/>
          <w:color w:val="000000"/>
          <w:szCs w:val="21"/>
        </w:rPr>
        <w:t xml:space="preserve"> </w:t>
      </w:r>
      <w:r>
        <w:rPr>
          <w:rFonts w:ascii="宋体" w:hAnsi="宋体" w:hint="eastAsia"/>
          <w:b/>
          <w:color w:val="000000"/>
          <w:szCs w:val="21"/>
        </w:rPr>
        <w:t>表</w:t>
      </w:r>
      <w:r>
        <w:rPr>
          <w:rFonts w:ascii="宋体" w:hAnsi="宋体" w:hint="eastAsia"/>
          <w:b/>
          <w:color w:val="000000"/>
          <w:szCs w:val="21"/>
        </w:rPr>
        <w:t xml:space="preserve"> </w:t>
      </w:r>
      <w:r>
        <w:rPr>
          <w:rFonts w:ascii="宋体" w:hAnsi="宋体" w:hint="eastAsia"/>
          <w:b/>
          <w:color w:val="000000"/>
          <w:szCs w:val="21"/>
        </w:rPr>
        <w:t>签</w:t>
      </w:r>
      <w:r>
        <w:rPr>
          <w:rFonts w:ascii="宋体" w:hAnsi="宋体" w:hint="eastAsia"/>
          <w:b/>
          <w:color w:val="000000"/>
          <w:szCs w:val="21"/>
        </w:rPr>
        <w:t xml:space="preserve"> </w:t>
      </w:r>
      <w:r>
        <w:rPr>
          <w:rFonts w:ascii="宋体" w:hAnsi="宋体" w:hint="eastAsia"/>
          <w:b/>
          <w:color w:val="000000"/>
          <w:szCs w:val="21"/>
        </w:rPr>
        <w:t>字：</w:t>
      </w:r>
      <w:r>
        <w:rPr>
          <w:rFonts w:ascii="宋体" w:hAnsi="宋体" w:hint="eastAsia"/>
          <w:b/>
          <w:color w:val="000000"/>
          <w:szCs w:val="21"/>
        </w:rPr>
        <w:t xml:space="preserve">                             </w:t>
      </w:r>
    </w:p>
    <w:p w:rsidR="004770F4" w:rsidRDefault="004770F4">
      <w:pPr>
        <w:jc w:val="left"/>
        <w:outlineLvl w:val="1"/>
        <w:rPr>
          <w:rFonts w:ascii="宋体" w:hAnsi="宋体"/>
          <w:b/>
          <w:color w:val="000000"/>
          <w:szCs w:val="21"/>
        </w:rPr>
      </w:pPr>
    </w:p>
    <w:p w:rsidR="004770F4" w:rsidRDefault="004770F4">
      <w:pPr>
        <w:jc w:val="left"/>
        <w:outlineLvl w:val="1"/>
        <w:rPr>
          <w:rFonts w:ascii="宋体" w:hAnsi="宋体"/>
          <w:b/>
          <w:color w:val="000000"/>
          <w:szCs w:val="21"/>
        </w:rPr>
      </w:pPr>
    </w:p>
    <w:p w:rsidR="004770F4" w:rsidRDefault="005A07C1">
      <w:pPr>
        <w:jc w:val="left"/>
        <w:outlineLvl w:val="1"/>
        <w:rPr>
          <w:rFonts w:ascii="宋体" w:hAnsi="宋体"/>
          <w:b/>
          <w:color w:val="000000"/>
          <w:szCs w:val="21"/>
        </w:rPr>
      </w:pPr>
      <w:r>
        <w:rPr>
          <w:rFonts w:ascii="宋体" w:hAnsi="宋体" w:hint="eastAsia"/>
          <w:b/>
          <w:color w:val="000000"/>
          <w:szCs w:val="21"/>
        </w:rPr>
        <w:t>日</w:t>
      </w:r>
      <w:r>
        <w:rPr>
          <w:rFonts w:ascii="宋体" w:hAnsi="宋体" w:hint="eastAsia"/>
          <w:b/>
          <w:color w:val="000000"/>
          <w:szCs w:val="21"/>
        </w:rPr>
        <w:t xml:space="preserve"> </w:t>
      </w:r>
      <w:r>
        <w:rPr>
          <w:rFonts w:ascii="宋体" w:hAnsi="宋体" w:hint="eastAsia"/>
          <w:b/>
          <w:color w:val="000000"/>
          <w:szCs w:val="21"/>
        </w:rPr>
        <w:t>期：</w:t>
      </w:r>
      <w:r>
        <w:rPr>
          <w:rFonts w:ascii="宋体" w:hAnsi="宋体" w:hint="eastAsia"/>
          <w:b/>
          <w:color w:val="000000"/>
          <w:szCs w:val="21"/>
        </w:rPr>
        <w:t xml:space="preserve">       </w:t>
      </w:r>
      <w:r>
        <w:rPr>
          <w:rFonts w:ascii="宋体" w:hAnsi="宋体"/>
          <w:b/>
          <w:color w:val="000000"/>
          <w:szCs w:val="21"/>
        </w:rPr>
        <w:t xml:space="preserve"> </w:t>
      </w:r>
      <w:r>
        <w:rPr>
          <w:rFonts w:ascii="宋体" w:hAnsi="宋体" w:hint="eastAsia"/>
          <w:b/>
          <w:color w:val="000000"/>
          <w:szCs w:val="21"/>
        </w:rPr>
        <w:t>年</w:t>
      </w:r>
      <w:r>
        <w:rPr>
          <w:rFonts w:ascii="宋体" w:hAnsi="宋体" w:hint="eastAsia"/>
          <w:b/>
          <w:color w:val="000000"/>
          <w:szCs w:val="21"/>
        </w:rPr>
        <w:t xml:space="preserve">     </w:t>
      </w:r>
      <w:r>
        <w:rPr>
          <w:rFonts w:ascii="宋体" w:hAnsi="宋体" w:hint="eastAsia"/>
          <w:b/>
          <w:color w:val="000000"/>
          <w:szCs w:val="21"/>
        </w:rPr>
        <w:t>月</w:t>
      </w:r>
      <w:r>
        <w:rPr>
          <w:rFonts w:ascii="宋体" w:hAnsi="宋体" w:hint="eastAsia"/>
          <w:b/>
          <w:color w:val="000000"/>
          <w:szCs w:val="21"/>
        </w:rPr>
        <w:t xml:space="preserve">     </w:t>
      </w:r>
      <w:r>
        <w:rPr>
          <w:rFonts w:ascii="宋体" w:hAnsi="宋体" w:hint="eastAsia"/>
          <w:b/>
          <w:color w:val="000000"/>
          <w:szCs w:val="21"/>
        </w:rPr>
        <w:t>日</w:t>
      </w:r>
      <w:r>
        <w:rPr>
          <w:rFonts w:ascii="宋体" w:hAnsi="宋体" w:hint="eastAsia"/>
          <w:b/>
          <w:color w:val="000000"/>
          <w:szCs w:val="21"/>
        </w:rPr>
        <w:t xml:space="preserve">                 </w:t>
      </w:r>
    </w:p>
    <w:p w:rsidR="004770F4" w:rsidRDefault="004770F4">
      <w:pPr>
        <w:jc w:val="left"/>
        <w:outlineLvl w:val="1"/>
        <w:rPr>
          <w:rFonts w:ascii="宋体" w:hAnsi="宋体"/>
          <w:b/>
          <w:color w:val="000000"/>
          <w:szCs w:val="21"/>
          <w:lang w:eastAsia="zh-Hans"/>
        </w:rPr>
      </w:pPr>
    </w:p>
    <w:p w:rsidR="004770F4" w:rsidRDefault="004770F4">
      <w:pPr>
        <w:jc w:val="left"/>
        <w:outlineLvl w:val="1"/>
        <w:rPr>
          <w:rFonts w:ascii="宋体" w:hAnsi="宋体"/>
          <w:b/>
          <w:color w:val="000000"/>
          <w:szCs w:val="21"/>
          <w:lang w:eastAsia="zh-Hans"/>
        </w:rPr>
      </w:pPr>
    </w:p>
    <w:p w:rsidR="004770F4" w:rsidRDefault="004770F4">
      <w:pPr>
        <w:jc w:val="left"/>
        <w:outlineLvl w:val="1"/>
        <w:rPr>
          <w:rFonts w:ascii="宋体" w:hAnsi="宋体"/>
          <w:b/>
          <w:color w:val="000000"/>
          <w:szCs w:val="21"/>
          <w:lang w:eastAsia="zh-Hans"/>
        </w:rPr>
      </w:pPr>
    </w:p>
    <w:p w:rsidR="004770F4" w:rsidRDefault="004770F4">
      <w:pPr>
        <w:jc w:val="left"/>
        <w:outlineLvl w:val="1"/>
        <w:rPr>
          <w:rFonts w:ascii="宋体" w:hAnsi="宋体"/>
          <w:b/>
          <w:color w:val="000000"/>
          <w:szCs w:val="21"/>
          <w:lang w:eastAsia="zh-Hans"/>
        </w:rPr>
      </w:pPr>
    </w:p>
    <w:p w:rsidR="004770F4" w:rsidRDefault="005A07C1">
      <w:pPr>
        <w:jc w:val="left"/>
        <w:outlineLvl w:val="1"/>
        <w:rPr>
          <w:rFonts w:ascii="宋体" w:hAnsi="宋体"/>
          <w:b/>
          <w:color w:val="000000"/>
          <w:szCs w:val="21"/>
          <w:lang w:eastAsia="zh-Hans"/>
        </w:rPr>
      </w:pPr>
      <w:r>
        <w:rPr>
          <w:rFonts w:ascii="宋体" w:hAnsi="宋体" w:hint="eastAsia"/>
          <w:b/>
          <w:color w:val="000000"/>
          <w:szCs w:val="21"/>
          <w:lang w:eastAsia="zh-Hans"/>
        </w:rPr>
        <w:t>乙方：公司名字（盖章）</w:t>
      </w:r>
    </w:p>
    <w:p w:rsidR="004770F4" w:rsidRDefault="004770F4">
      <w:pPr>
        <w:jc w:val="left"/>
        <w:outlineLvl w:val="1"/>
        <w:rPr>
          <w:rFonts w:ascii="宋体" w:hAnsi="宋体"/>
          <w:b/>
          <w:color w:val="000000"/>
          <w:szCs w:val="21"/>
          <w:lang w:eastAsia="zh-Hans"/>
        </w:rPr>
      </w:pPr>
    </w:p>
    <w:p w:rsidR="004770F4" w:rsidRDefault="004770F4">
      <w:pPr>
        <w:jc w:val="left"/>
        <w:outlineLvl w:val="1"/>
        <w:rPr>
          <w:rFonts w:ascii="宋体" w:hAnsi="宋体"/>
          <w:b/>
          <w:color w:val="000000"/>
          <w:szCs w:val="21"/>
          <w:lang w:eastAsia="zh-Hans"/>
        </w:rPr>
      </w:pPr>
    </w:p>
    <w:p w:rsidR="004770F4" w:rsidRDefault="005A07C1">
      <w:pPr>
        <w:jc w:val="left"/>
        <w:outlineLvl w:val="1"/>
        <w:rPr>
          <w:rFonts w:ascii="宋体" w:hAnsi="宋体"/>
          <w:b/>
          <w:color w:val="000000"/>
          <w:szCs w:val="21"/>
          <w:lang w:eastAsia="zh-Hans"/>
        </w:rPr>
      </w:pPr>
      <w:r>
        <w:rPr>
          <w:rFonts w:ascii="宋体" w:hAnsi="宋体" w:hint="eastAsia"/>
          <w:b/>
          <w:color w:val="000000"/>
          <w:szCs w:val="21"/>
          <w:lang w:eastAsia="zh-Hans"/>
        </w:rPr>
        <w:t>代</w:t>
      </w:r>
      <w:r>
        <w:rPr>
          <w:rFonts w:ascii="宋体" w:hAnsi="宋体" w:hint="eastAsia"/>
          <w:b/>
          <w:color w:val="000000"/>
          <w:szCs w:val="21"/>
          <w:lang w:eastAsia="zh-Hans"/>
        </w:rPr>
        <w:t xml:space="preserve"> </w:t>
      </w:r>
      <w:r>
        <w:rPr>
          <w:rFonts w:ascii="宋体" w:hAnsi="宋体" w:hint="eastAsia"/>
          <w:b/>
          <w:color w:val="000000"/>
          <w:szCs w:val="21"/>
          <w:lang w:eastAsia="zh-Hans"/>
        </w:rPr>
        <w:t>表</w:t>
      </w:r>
      <w:r>
        <w:rPr>
          <w:rFonts w:ascii="宋体" w:hAnsi="宋体" w:hint="eastAsia"/>
          <w:b/>
          <w:color w:val="000000"/>
          <w:szCs w:val="21"/>
          <w:lang w:eastAsia="zh-Hans"/>
        </w:rPr>
        <w:t xml:space="preserve"> </w:t>
      </w:r>
      <w:r>
        <w:rPr>
          <w:rFonts w:ascii="宋体" w:hAnsi="宋体" w:hint="eastAsia"/>
          <w:b/>
          <w:color w:val="000000"/>
          <w:szCs w:val="21"/>
          <w:lang w:eastAsia="zh-Hans"/>
        </w:rPr>
        <w:t>签</w:t>
      </w:r>
      <w:r>
        <w:rPr>
          <w:rFonts w:ascii="宋体" w:hAnsi="宋体" w:hint="eastAsia"/>
          <w:b/>
          <w:color w:val="000000"/>
          <w:szCs w:val="21"/>
          <w:lang w:eastAsia="zh-Hans"/>
        </w:rPr>
        <w:t xml:space="preserve"> </w:t>
      </w:r>
      <w:r>
        <w:rPr>
          <w:rFonts w:ascii="宋体" w:hAnsi="宋体" w:hint="eastAsia"/>
          <w:b/>
          <w:color w:val="000000"/>
          <w:szCs w:val="21"/>
          <w:lang w:eastAsia="zh-Hans"/>
        </w:rPr>
        <w:t>字：</w:t>
      </w:r>
    </w:p>
    <w:p w:rsidR="004770F4" w:rsidRDefault="004770F4">
      <w:pPr>
        <w:jc w:val="left"/>
        <w:outlineLvl w:val="1"/>
        <w:rPr>
          <w:rFonts w:ascii="宋体" w:hAnsi="宋体"/>
          <w:b/>
          <w:color w:val="000000"/>
          <w:szCs w:val="21"/>
          <w:lang w:eastAsia="zh-Hans"/>
        </w:rPr>
      </w:pPr>
    </w:p>
    <w:p w:rsidR="004770F4" w:rsidRDefault="004770F4">
      <w:pPr>
        <w:jc w:val="left"/>
        <w:outlineLvl w:val="1"/>
        <w:rPr>
          <w:rFonts w:ascii="宋体" w:hAnsi="宋体"/>
          <w:b/>
          <w:color w:val="000000"/>
          <w:szCs w:val="21"/>
          <w:lang w:eastAsia="zh-Hans"/>
        </w:rPr>
      </w:pPr>
    </w:p>
    <w:p w:rsidR="004770F4" w:rsidRDefault="005A07C1">
      <w:pPr>
        <w:jc w:val="left"/>
        <w:outlineLvl w:val="1"/>
        <w:rPr>
          <w:rFonts w:ascii="宋体" w:hAnsi="宋体"/>
          <w:b/>
          <w:color w:val="000000"/>
          <w:szCs w:val="21"/>
          <w:lang w:eastAsia="zh-Hans"/>
        </w:rPr>
      </w:pPr>
      <w:r>
        <w:rPr>
          <w:rFonts w:ascii="宋体" w:hAnsi="宋体" w:hint="eastAsia"/>
          <w:b/>
          <w:color w:val="000000"/>
          <w:szCs w:val="21"/>
          <w:lang w:eastAsia="zh-Hans"/>
        </w:rPr>
        <w:t>日</w:t>
      </w:r>
      <w:r>
        <w:rPr>
          <w:rFonts w:ascii="宋体" w:hAnsi="宋体" w:hint="eastAsia"/>
          <w:b/>
          <w:color w:val="000000"/>
          <w:szCs w:val="21"/>
          <w:lang w:eastAsia="zh-Hans"/>
        </w:rPr>
        <w:t xml:space="preserve"> </w:t>
      </w:r>
      <w:r>
        <w:rPr>
          <w:rFonts w:ascii="宋体" w:hAnsi="宋体" w:hint="eastAsia"/>
          <w:b/>
          <w:color w:val="000000"/>
          <w:szCs w:val="21"/>
          <w:lang w:eastAsia="zh-Hans"/>
        </w:rPr>
        <w:t>期：</w:t>
      </w:r>
      <w:r>
        <w:rPr>
          <w:rFonts w:ascii="宋体" w:hAnsi="宋体" w:hint="eastAsia"/>
          <w:b/>
          <w:color w:val="000000"/>
          <w:szCs w:val="21"/>
          <w:lang w:eastAsia="zh-Hans"/>
        </w:rPr>
        <w:t xml:space="preserve">         </w:t>
      </w:r>
      <w:r>
        <w:rPr>
          <w:rFonts w:ascii="宋体" w:hAnsi="宋体" w:hint="eastAsia"/>
          <w:b/>
          <w:color w:val="000000"/>
          <w:szCs w:val="21"/>
          <w:lang w:eastAsia="zh-Hans"/>
        </w:rPr>
        <w:t>年</w:t>
      </w:r>
      <w:r>
        <w:rPr>
          <w:rFonts w:ascii="宋体" w:hAnsi="宋体" w:hint="eastAsia"/>
          <w:b/>
          <w:color w:val="000000"/>
          <w:szCs w:val="21"/>
          <w:lang w:eastAsia="zh-Hans"/>
        </w:rPr>
        <w:t xml:space="preserve">      </w:t>
      </w:r>
      <w:r>
        <w:rPr>
          <w:rFonts w:ascii="宋体" w:hAnsi="宋体" w:hint="eastAsia"/>
          <w:b/>
          <w:color w:val="000000"/>
          <w:szCs w:val="21"/>
          <w:lang w:eastAsia="zh-Hans"/>
        </w:rPr>
        <w:t>月</w:t>
      </w:r>
      <w:r>
        <w:rPr>
          <w:rFonts w:ascii="宋体" w:hAnsi="宋体" w:hint="eastAsia"/>
          <w:b/>
          <w:color w:val="000000"/>
          <w:szCs w:val="21"/>
          <w:lang w:eastAsia="zh-Hans"/>
        </w:rPr>
        <w:t xml:space="preserve">     </w:t>
      </w:r>
      <w:r>
        <w:rPr>
          <w:rFonts w:ascii="宋体" w:hAnsi="宋体" w:hint="eastAsia"/>
          <w:b/>
          <w:color w:val="000000"/>
          <w:szCs w:val="21"/>
          <w:lang w:eastAsia="zh-Hans"/>
        </w:rPr>
        <w:t>日</w:t>
      </w:r>
    </w:p>
    <w:p w:rsidR="004770F4" w:rsidRDefault="004770F4"/>
    <w:sectPr w:rsidR="004770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7C1" w:rsidRDefault="005A07C1">
      <w:r>
        <w:separator/>
      </w:r>
    </w:p>
  </w:endnote>
  <w:endnote w:type="continuationSeparator" w:id="0">
    <w:p w:rsidR="005A07C1" w:rsidRDefault="005A0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Songti SC">
    <w:altName w:val="宋体"/>
    <w:charset w:val="86"/>
    <w:family w:val="auto"/>
    <w:pitch w:val="default"/>
    <w:sig w:usb0="00000000" w:usb1="00000000" w:usb2="00000000" w:usb3="00000000" w:csb0="00040000" w:csb1="00000000"/>
  </w:font>
  <w:font w:name="DejaVu Sans">
    <w:altName w:val="Times New Roman"/>
    <w:charset w:val="00"/>
    <w:family w:val="roman"/>
    <w:pitch w:val="default"/>
    <w:sig w:usb0="00000000" w:usb1="00000000" w:usb2="00000008" w:usb3="00000000" w:csb0="000001FF" w:csb1="00000000"/>
  </w:font>
  <w:font w:name="Songti SC Bold">
    <w:altName w:val="宋体"/>
    <w:charset w:val="86"/>
    <w:family w:val="auto"/>
    <w:pitch w:val="default"/>
    <w:sig w:usb0="00000000" w:usb1="00000000" w:usb2="00000000" w:usb3="00000000" w:csb0="00040000" w:csb1="00000000"/>
  </w:font>
  <w:font w:name="Songti SC Regular">
    <w:altName w:val="宋体"/>
    <w:charset w:val="86"/>
    <w:family w:val="auto"/>
    <w:pitch w:val="default"/>
    <w:sig w:usb0="00000000" w:usb1="00000000" w:usb2="00000000" w:usb3="00000000" w:csb0="00040000" w:csb1="00000000"/>
  </w:font>
  <w:font w:name="楷体_GB2312">
    <w:altName w:val="楷体"/>
    <w:charset w:val="86"/>
    <w:family w:val="modern"/>
    <w:pitch w:val="default"/>
    <w:sig w:usb0="00000000" w:usb1="080E0000" w:usb2="00000010" w:usb3="00000000" w:csb0="00040000" w:csb1="00000000"/>
  </w:font>
  <w:font w:name="CommercialScript BT">
    <w:altName w:val="Segoe Print"/>
    <w:charset w:val="00"/>
    <w:family w:val="auto"/>
    <w:pitch w:val="default"/>
    <w:sig w:usb0="00000000" w:usb1="00000000" w:usb2="00000000" w:usb3="00000000" w:csb0="0000001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0F4" w:rsidRDefault="005A07C1">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770F4" w:rsidRDefault="005A07C1">
                          <w:pPr>
                            <w:snapToGrid w:val="0"/>
                            <w:rPr>
                              <w:sz w:val="18"/>
                            </w:rPr>
                          </w:pPr>
                          <w:r>
                            <w:rPr>
                              <w:sz w:val="18"/>
                            </w:rPr>
                            <w:fldChar w:fldCharType="begin"/>
                          </w:r>
                          <w:r>
                            <w:rPr>
                              <w:sz w:val="18"/>
                            </w:rPr>
                            <w:instrText xml:space="preserve"> PAGE  \* MERGEFORMAT </w:instrText>
                          </w:r>
                          <w:r>
                            <w:rPr>
                              <w:sz w:val="18"/>
                            </w:rPr>
                            <w:fldChar w:fldCharType="separate"/>
                          </w:r>
                          <w:r w:rsidR="00C24EBD">
                            <w:rPr>
                              <w:noProof/>
                              <w:sz w:val="18"/>
                            </w:rPr>
                            <w:t>4</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4770F4" w:rsidRDefault="005A07C1">
                    <w:pPr>
                      <w:snapToGrid w:val="0"/>
                      <w:rPr>
                        <w:sz w:val="18"/>
                      </w:rPr>
                    </w:pPr>
                    <w:r>
                      <w:rPr>
                        <w:sz w:val="18"/>
                      </w:rPr>
                      <w:fldChar w:fldCharType="begin"/>
                    </w:r>
                    <w:r>
                      <w:rPr>
                        <w:sz w:val="18"/>
                      </w:rPr>
                      <w:instrText xml:space="preserve"> PAGE  \* MERGEFORMAT </w:instrText>
                    </w:r>
                    <w:r>
                      <w:rPr>
                        <w:sz w:val="18"/>
                      </w:rPr>
                      <w:fldChar w:fldCharType="separate"/>
                    </w:r>
                    <w:r w:rsidR="00C24EBD">
                      <w:rPr>
                        <w:noProof/>
                        <w:sz w:val="18"/>
                      </w:rPr>
                      <w:t>4</w:t>
                    </w:r>
                    <w:r>
                      <w:rPr>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7C1" w:rsidRDefault="005A07C1">
      <w:r>
        <w:separator/>
      </w:r>
    </w:p>
  </w:footnote>
  <w:footnote w:type="continuationSeparator" w:id="0">
    <w:p w:rsidR="005A07C1" w:rsidRDefault="005A07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0F4" w:rsidRDefault="005A07C1">
    <w:pPr>
      <w:pStyle w:val="a5"/>
      <w:pBdr>
        <w:bottom w:val="single" w:sz="4" w:space="1" w:color="auto"/>
      </w:pBdr>
      <w:rPr>
        <w:sz w:val="28"/>
        <w:szCs w:val="44"/>
        <w:lang w:eastAsia="zh-Hans"/>
      </w:rPr>
    </w:pPr>
    <w:r>
      <w:rPr>
        <w:rFonts w:hint="eastAsia"/>
        <w:noProof/>
        <w:sz w:val="28"/>
        <w:szCs w:val="44"/>
      </w:rPr>
      <w:drawing>
        <wp:inline distT="0" distB="0" distL="114300" distR="114300">
          <wp:extent cx="668020" cy="394970"/>
          <wp:effectExtent l="0" t="0" r="17780" b="11430"/>
          <wp:docPr id="2" name="图片 2" descr="FGT LOGO档案1_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GT LOGO档案1_0003"/>
                  <pic:cNvPicPr>
                    <a:picLocks noChangeAspect="1"/>
                  </pic:cNvPicPr>
                </pic:nvPicPr>
                <pic:blipFill>
                  <a:blip r:embed="rId1"/>
                  <a:stretch>
                    <a:fillRect/>
                  </a:stretch>
                </pic:blipFill>
                <pic:spPr>
                  <a:xfrm>
                    <a:off x="0" y="0"/>
                    <a:ext cx="668020" cy="3949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DB2640"/>
    <w:multiLevelType w:val="singleLevel"/>
    <w:tmpl w:val="5FDB2640"/>
    <w:lvl w:ilvl="0">
      <w:start w:val="1"/>
      <w:numFmt w:val="chineseCounting"/>
      <w:suff w:val="nothing"/>
      <w:lvlText w:val="%1、"/>
      <w:lvlJc w:val="left"/>
    </w:lvl>
  </w:abstractNum>
  <w:abstractNum w:abstractNumId="1">
    <w:nsid w:val="5FDC6542"/>
    <w:multiLevelType w:val="multilevel"/>
    <w:tmpl w:val="5FDC6542"/>
    <w:lvl w:ilvl="0">
      <w:start w:val="1"/>
      <w:numFmt w:val="chineseCounting"/>
      <w:suff w:val="nothing"/>
      <w:lvlText w:val="%1、"/>
      <w:lvlJc w:val="left"/>
      <w:pPr>
        <w:tabs>
          <w:tab w:val="left" w:pos="0"/>
        </w:tabs>
        <w:ind w:left="0" w:firstLine="0"/>
      </w:pPr>
      <w:rPr>
        <w:rFonts w:hint="eastAsia"/>
      </w:rPr>
    </w:lvl>
    <w:lvl w:ilvl="1">
      <w:start w:val="1"/>
      <w:numFmt w:val="decimal"/>
      <w:pStyle w:val="1"/>
      <w:isLgl/>
      <w:suff w:val="nothing"/>
      <w:lvlText w:val="%2.1"/>
      <w:lvlJc w:val="left"/>
      <w:pPr>
        <w:ind w:left="0" w:firstLine="0"/>
      </w:pPr>
      <w:rPr>
        <w:rFonts w:ascii="宋体" w:eastAsia="宋体" w:hAnsi="宋体" w:cs="宋体" w:hint="eastAsia"/>
      </w:rPr>
    </w:lvl>
    <w:lvl w:ilvl="2">
      <w:start w:val="1"/>
      <w:numFmt w:val="none"/>
      <w:suff w:val="nothing"/>
      <w:lvlText w:val=""/>
      <w:lvlJc w:val="left"/>
      <w:pPr>
        <w:ind w:left="0" w:firstLine="400"/>
      </w:pPr>
      <w:rPr>
        <w:rFonts w:ascii="宋体" w:eastAsia="宋体" w:hAnsi="宋体" w:cs="宋体" w:hint="eastAsia"/>
      </w:rPr>
    </w:lvl>
    <w:lvl w:ilvl="3">
      <w:start w:val="1"/>
      <w:numFmt w:val="none"/>
      <w:suff w:val="nothing"/>
      <w:lvlText w:val=""/>
      <w:lvlJc w:val="left"/>
      <w:pPr>
        <w:ind w:left="0" w:firstLine="402"/>
      </w:pPr>
      <w:rPr>
        <w:rFonts w:ascii="宋体" w:eastAsia="宋体" w:hAnsi="宋体" w:cs="宋体" w:hint="eastAsia"/>
      </w:rPr>
    </w:lvl>
    <w:lvl w:ilvl="4">
      <w:start w:val="1"/>
      <w:numFmt w:val="none"/>
      <w:suff w:val="nothing"/>
      <w:lvlText w:val=""/>
      <w:lvlJc w:val="left"/>
      <w:pPr>
        <w:ind w:left="0" w:firstLine="402"/>
      </w:pPr>
      <w:rPr>
        <w:rFonts w:ascii="宋体" w:eastAsia="宋体" w:hAnsi="宋体" w:cs="宋体" w:hint="eastAsia"/>
      </w:rPr>
    </w:lvl>
    <w:lvl w:ilvl="5">
      <w:start w:val="1"/>
      <w:numFmt w:val="none"/>
      <w:suff w:val="nothing"/>
      <w:lvlText w:val=""/>
      <w:lvlJc w:val="left"/>
      <w:pPr>
        <w:ind w:left="0" w:firstLine="402"/>
      </w:pPr>
      <w:rPr>
        <w:rFonts w:ascii="宋体" w:eastAsia="宋体" w:hAnsi="宋体" w:cs="宋体" w:hint="eastAsia"/>
      </w:rPr>
    </w:lvl>
    <w:lvl w:ilvl="6">
      <w:start w:val="1"/>
      <w:numFmt w:val="none"/>
      <w:suff w:val="nothing"/>
      <w:lvlText w:val=""/>
      <w:lvlJc w:val="left"/>
      <w:pPr>
        <w:ind w:left="0" w:firstLine="402"/>
      </w:pPr>
      <w:rPr>
        <w:rFonts w:ascii="宋体" w:eastAsia="宋体" w:hAnsi="宋体" w:cs="宋体" w:hint="eastAsia"/>
      </w:rPr>
    </w:lvl>
    <w:lvl w:ilvl="7">
      <w:start w:val="1"/>
      <w:numFmt w:val="none"/>
      <w:suff w:val="nothing"/>
      <w:lvlText w:val=""/>
      <w:lvlJc w:val="left"/>
      <w:pPr>
        <w:ind w:left="0" w:firstLine="402"/>
      </w:pPr>
      <w:rPr>
        <w:rFonts w:ascii="宋体" w:eastAsia="宋体" w:hAnsi="宋体" w:cs="宋体" w:hint="eastAsia"/>
      </w:rPr>
    </w:lvl>
    <w:lvl w:ilvl="8">
      <w:start w:val="1"/>
      <w:numFmt w:val="none"/>
      <w:suff w:val="nothing"/>
      <w:lvlText w:val=""/>
      <w:lvlJc w:val="left"/>
      <w:pPr>
        <w:ind w:left="0" w:firstLine="402"/>
      </w:pPr>
      <w:rPr>
        <w:rFonts w:ascii="宋体" w:eastAsia="宋体" w:hAnsi="宋体" w:cs="宋体" w:hint="eastAsia"/>
      </w:rPr>
    </w:lvl>
  </w:abstractNum>
  <w:abstractNum w:abstractNumId="2">
    <w:nsid w:val="5FDC6A86"/>
    <w:multiLevelType w:val="singleLevel"/>
    <w:tmpl w:val="5FDC6A86"/>
    <w:lvl w:ilvl="0">
      <w:start w:val="1"/>
      <w:numFmt w:val="chineseCounting"/>
      <w:pStyle w:val="2"/>
      <w:suff w:val="nothing"/>
      <w:lvlText w:val="%1、"/>
      <w:lvlJc w:val="left"/>
      <w:pPr>
        <w:ind w:left="0" w:firstLine="420"/>
      </w:pPr>
      <w:rPr>
        <w:rFonts w:hint="eastAsia"/>
      </w:rPr>
    </w:lvl>
  </w:abstractNum>
  <w:abstractNum w:abstractNumId="3">
    <w:nsid w:val="5FDC7A13"/>
    <w:multiLevelType w:val="multilevel"/>
    <w:tmpl w:val="5FDC7A13"/>
    <w:lvl w:ilvl="0">
      <w:start w:val="1"/>
      <w:numFmt w:val="decimal"/>
      <w:lvlText w:val="%1."/>
      <w:lvlJc w:val="left"/>
      <w:pPr>
        <w:ind w:left="425" w:hanging="425"/>
      </w:pPr>
      <w:rPr>
        <w:rFonts w:hint="default"/>
      </w:rPr>
    </w:lvl>
    <w:lvl w:ilvl="1">
      <w:start w:val="1"/>
      <w:numFmt w:val="decimal"/>
      <w:pStyle w:val="3"/>
      <w:lvlText w:val="2.%2"/>
      <w:lvlJc w:val="left"/>
      <w:pPr>
        <w:tabs>
          <w:tab w:val="left" w:pos="0"/>
        </w:tabs>
        <w:ind w:left="840" w:hanging="840"/>
      </w:pPr>
      <w:rPr>
        <w:rFonts w:ascii="宋体" w:eastAsia="宋体" w:hAnsi="宋体" w:cs="宋体"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4">
    <w:nsid w:val="5FDC8204"/>
    <w:multiLevelType w:val="multilevel"/>
    <w:tmpl w:val="5FDC8204"/>
    <w:lvl w:ilvl="0">
      <w:start w:val="1"/>
      <w:numFmt w:val="decimal"/>
      <w:lvlText w:val="%1."/>
      <w:lvlJc w:val="left"/>
      <w:pPr>
        <w:ind w:left="425" w:hanging="425"/>
      </w:pPr>
      <w:rPr>
        <w:rFonts w:ascii="宋体" w:eastAsia="宋体" w:hAnsi="宋体" w:cs="宋体" w:hint="default"/>
      </w:rPr>
    </w:lvl>
    <w:lvl w:ilvl="1">
      <w:start w:val="1"/>
      <w:numFmt w:val="decimal"/>
      <w:lvlText w:val="3.%2"/>
      <w:lvlJc w:val="left"/>
      <w:pPr>
        <w:ind w:left="840" w:hanging="840"/>
      </w:pPr>
      <w:rPr>
        <w:rFonts w:ascii="宋体" w:eastAsia="宋体" w:hAnsi="宋体" w:cs="宋体"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5">
    <w:nsid w:val="5FDC86E8"/>
    <w:multiLevelType w:val="multilevel"/>
    <w:tmpl w:val="5FDC86E8"/>
    <w:lvl w:ilvl="0">
      <w:start w:val="1"/>
      <w:numFmt w:val="decimal"/>
      <w:lvlText w:val="4.%1"/>
      <w:lvlJc w:val="left"/>
      <w:pPr>
        <w:ind w:left="420" w:hanging="420"/>
      </w:pPr>
      <w:rPr>
        <w:rFonts w:ascii="宋体" w:eastAsia="宋体" w:hAnsi="宋体" w:cs="宋体"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6">
    <w:nsid w:val="5FDC8742"/>
    <w:multiLevelType w:val="multilevel"/>
    <w:tmpl w:val="5FDC8742"/>
    <w:lvl w:ilvl="0">
      <w:start w:val="1"/>
      <w:numFmt w:val="decimal"/>
      <w:lvlText w:val="5.%1"/>
      <w:lvlJc w:val="left"/>
      <w:pPr>
        <w:ind w:left="420" w:hanging="420"/>
      </w:pPr>
      <w:rPr>
        <w:rFonts w:ascii="宋体" w:eastAsia="宋体" w:hAnsi="宋体" w:cs="宋体"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7">
    <w:nsid w:val="5FDC87A8"/>
    <w:multiLevelType w:val="multilevel"/>
    <w:tmpl w:val="5FDC87A8"/>
    <w:lvl w:ilvl="0">
      <w:start w:val="1"/>
      <w:numFmt w:val="decimal"/>
      <w:lvlText w:val="6.%1"/>
      <w:lvlJc w:val="left"/>
      <w:pPr>
        <w:ind w:left="420" w:hanging="420"/>
      </w:pPr>
      <w:rPr>
        <w:rFonts w:ascii="宋体" w:eastAsia="宋体" w:hAnsi="宋体" w:cs="宋体"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8">
    <w:nsid w:val="5FDC87F7"/>
    <w:multiLevelType w:val="multilevel"/>
    <w:tmpl w:val="5FDC87F7"/>
    <w:lvl w:ilvl="0">
      <w:start w:val="1"/>
      <w:numFmt w:val="decimal"/>
      <w:lvlText w:val="7.%1"/>
      <w:lvlJc w:val="left"/>
      <w:pPr>
        <w:ind w:left="420" w:hanging="420"/>
      </w:pPr>
      <w:rPr>
        <w:rFonts w:ascii="宋体" w:eastAsia="宋体" w:hAnsi="宋体" w:cs="宋体"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9">
    <w:nsid w:val="5FDC8835"/>
    <w:multiLevelType w:val="multilevel"/>
    <w:tmpl w:val="5FDC8835"/>
    <w:lvl w:ilvl="0">
      <w:start w:val="1"/>
      <w:numFmt w:val="decimal"/>
      <w:lvlText w:val="9.%1"/>
      <w:lvlJc w:val="left"/>
      <w:pPr>
        <w:ind w:left="420" w:hanging="420"/>
      </w:pPr>
      <w:rPr>
        <w:rFonts w:ascii="宋体" w:eastAsia="宋体" w:hAnsi="宋体" w:cs="宋体"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0">
    <w:nsid w:val="5FDC89FB"/>
    <w:multiLevelType w:val="multilevel"/>
    <w:tmpl w:val="5FDC89FB"/>
    <w:lvl w:ilvl="0">
      <w:start w:val="1"/>
      <w:numFmt w:val="decimal"/>
      <w:lvlText w:val="2.%1"/>
      <w:lvlJc w:val="left"/>
      <w:pPr>
        <w:ind w:left="420" w:hanging="420"/>
      </w:pPr>
      <w:rPr>
        <w:rFonts w:ascii="宋体" w:eastAsia="宋体" w:hAnsi="宋体" w:cs="宋体" w:hint="default"/>
      </w:rPr>
    </w:lvl>
    <w:lvl w:ilvl="1">
      <w:start w:val="1"/>
      <w:numFmt w:val="decimal"/>
      <w:lvlText w:val="2.%2"/>
      <w:lvlJc w:val="left"/>
      <w:pPr>
        <w:ind w:left="567" w:hanging="567"/>
      </w:pPr>
      <w:rPr>
        <w:rFonts w:ascii="宋体" w:eastAsia="宋体" w:hAnsi="宋体" w:cs="宋体"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1">
    <w:nsid w:val="5FDC8A9B"/>
    <w:multiLevelType w:val="multilevel"/>
    <w:tmpl w:val="5FDC8A9B"/>
    <w:lvl w:ilvl="0">
      <w:start w:val="1"/>
      <w:numFmt w:val="decimal"/>
      <w:lvlText w:val="%1.1"/>
      <w:lvlJc w:val="left"/>
      <w:pPr>
        <w:ind w:left="425" w:hanging="425"/>
      </w:pPr>
      <w:rPr>
        <w:rFonts w:ascii="宋体" w:eastAsia="宋体" w:hAnsi="宋体" w:cs="宋体"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1"/>
  </w:num>
  <w:num w:numId="2">
    <w:abstractNumId w:val="2"/>
  </w:num>
  <w:num w:numId="3">
    <w:abstractNumId w:val="3"/>
  </w:num>
  <w:num w:numId="4">
    <w:abstractNumId w:val="0"/>
  </w:num>
  <w:num w:numId="5">
    <w:abstractNumId w:val="11"/>
  </w:num>
  <w:num w:numId="6">
    <w:abstractNumId w:val="10"/>
  </w:num>
  <w:num w:numId="7">
    <w:abstractNumId w:val="4"/>
  </w:num>
  <w:num w:numId="8">
    <w:abstractNumId w:val="5"/>
  </w:num>
  <w:num w:numId="9">
    <w:abstractNumId w:val="6"/>
  </w:num>
  <w:num w:numId="10">
    <w:abstractNumId w:val="7"/>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BC7FA0"/>
    <w:rsid w:val="FBFF0B73"/>
    <w:rsid w:val="002638CD"/>
    <w:rsid w:val="004770F4"/>
    <w:rsid w:val="005A07C1"/>
    <w:rsid w:val="007A5BB9"/>
    <w:rsid w:val="00C24EBD"/>
    <w:rsid w:val="05425811"/>
    <w:rsid w:val="05F8525E"/>
    <w:rsid w:val="15C552D1"/>
    <w:rsid w:val="1E8D7245"/>
    <w:rsid w:val="45773C72"/>
    <w:rsid w:val="526E3EA2"/>
    <w:rsid w:val="5B190C30"/>
    <w:rsid w:val="5CBC7FA0"/>
    <w:rsid w:val="60D20DF5"/>
    <w:rsid w:val="6FE2521C"/>
    <w:rsid w:val="6FF730E9"/>
    <w:rsid w:val="77FF2D39"/>
    <w:rsid w:val="78BFE3B4"/>
    <w:rsid w:val="7CF7A25B"/>
    <w:rsid w:val="7D2D3DD4"/>
    <w:rsid w:val="7DF6E680"/>
    <w:rsid w:val="7F6FF8A5"/>
    <w:rsid w:val="7FDF8205"/>
    <w:rsid w:val="B63ED3A4"/>
    <w:rsid w:val="DD0CD0ED"/>
    <w:rsid w:val="EEFB6EE9"/>
    <w:rsid w:val="EFEC6D8E"/>
    <w:rsid w:val="F3D707ED"/>
    <w:rsid w:val="F7FE2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Songti SC" w:hAnsiTheme="minorHAnsi" w:cstheme="minorBidi"/>
      <w:kern w:val="2"/>
      <w:sz w:val="21"/>
      <w:szCs w:val="24"/>
    </w:rPr>
  </w:style>
  <w:style w:type="paragraph" w:styleId="1">
    <w:name w:val="heading 1"/>
    <w:basedOn w:val="a"/>
    <w:next w:val="a"/>
    <w:link w:val="1Char"/>
    <w:qFormat/>
    <w:pPr>
      <w:keepNext/>
      <w:keepLines/>
      <w:numPr>
        <w:ilvl w:val="1"/>
        <w:numId w:val="1"/>
      </w:numPr>
      <w:spacing w:before="340" w:after="330" w:line="576" w:lineRule="auto"/>
      <w:outlineLvl w:val="0"/>
    </w:pPr>
    <w:rPr>
      <w:b/>
      <w:kern w:val="44"/>
      <w:sz w:val="32"/>
    </w:rPr>
  </w:style>
  <w:style w:type="paragraph" w:styleId="2">
    <w:name w:val="heading 2"/>
    <w:basedOn w:val="a"/>
    <w:next w:val="a"/>
    <w:unhideWhenUsed/>
    <w:qFormat/>
    <w:pPr>
      <w:keepNext/>
      <w:keepLines/>
      <w:numPr>
        <w:numId w:val="2"/>
      </w:numPr>
      <w:spacing w:beforeLines="50" w:before="50" w:line="413" w:lineRule="auto"/>
      <w:outlineLvl w:val="1"/>
    </w:pPr>
    <w:rPr>
      <w:rFonts w:ascii="DejaVu Sans" w:hAnsi="DejaVu Sans"/>
      <w:b/>
    </w:rPr>
  </w:style>
  <w:style w:type="paragraph" w:styleId="3">
    <w:name w:val="heading 3"/>
    <w:basedOn w:val="a"/>
    <w:next w:val="a"/>
    <w:unhideWhenUsed/>
    <w:qFormat/>
    <w:pPr>
      <w:keepNext/>
      <w:keepLines/>
      <w:numPr>
        <w:ilvl w:val="1"/>
        <w:numId w:val="3"/>
      </w:numPr>
      <w:adjustRightInd w:val="0"/>
      <w:ind w:left="318" w:hanging="318"/>
      <w:jc w:val="left"/>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qFormat/>
    <w:rPr>
      <w:rFonts w:asciiTheme="minorHAnsi" w:hAnsiTheme="minorHAnsi"/>
      <w:b/>
      <w:kern w:val="44"/>
      <w:sz w:val="32"/>
    </w:rPr>
  </w:style>
  <w:style w:type="paragraph" w:customStyle="1" w:styleId="10">
    <w:name w:val="列出段落1"/>
    <w:basedOn w:val="a"/>
    <w:uiPriority w:val="34"/>
    <w:qFormat/>
    <w:pPr>
      <w:ind w:firstLineChars="200" w:firstLine="420"/>
    </w:pPr>
  </w:style>
  <w:style w:type="paragraph" w:styleId="a7">
    <w:name w:val="Balloon Text"/>
    <w:basedOn w:val="a"/>
    <w:link w:val="Char"/>
    <w:rsid w:val="002638CD"/>
    <w:rPr>
      <w:sz w:val="18"/>
      <w:szCs w:val="18"/>
    </w:rPr>
  </w:style>
  <w:style w:type="character" w:customStyle="1" w:styleId="Char">
    <w:name w:val="批注框文本 Char"/>
    <w:basedOn w:val="a0"/>
    <w:link w:val="a7"/>
    <w:rsid w:val="002638CD"/>
    <w:rPr>
      <w:rFonts w:asciiTheme="minorHAnsi" w:eastAsia="Songti SC"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Songti SC" w:hAnsiTheme="minorHAnsi" w:cstheme="minorBidi"/>
      <w:kern w:val="2"/>
      <w:sz w:val="21"/>
      <w:szCs w:val="24"/>
    </w:rPr>
  </w:style>
  <w:style w:type="paragraph" w:styleId="1">
    <w:name w:val="heading 1"/>
    <w:basedOn w:val="a"/>
    <w:next w:val="a"/>
    <w:link w:val="1Char"/>
    <w:qFormat/>
    <w:pPr>
      <w:keepNext/>
      <w:keepLines/>
      <w:numPr>
        <w:ilvl w:val="1"/>
        <w:numId w:val="1"/>
      </w:numPr>
      <w:spacing w:before="340" w:after="330" w:line="576" w:lineRule="auto"/>
      <w:outlineLvl w:val="0"/>
    </w:pPr>
    <w:rPr>
      <w:b/>
      <w:kern w:val="44"/>
      <w:sz w:val="32"/>
    </w:rPr>
  </w:style>
  <w:style w:type="paragraph" w:styleId="2">
    <w:name w:val="heading 2"/>
    <w:basedOn w:val="a"/>
    <w:next w:val="a"/>
    <w:unhideWhenUsed/>
    <w:qFormat/>
    <w:pPr>
      <w:keepNext/>
      <w:keepLines/>
      <w:numPr>
        <w:numId w:val="2"/>
      </w:numPr>
      <w:spacing w:beforeLines="50" w:before="50" w:line="413" w:lineRule="auto"/>
      <w:outlineLvl w:val="1"/>
    </w:pPr>
    <w:rPr>
      <w:rFonts w:ascii="DejaVu Sans" w:hAnsi="DejaVu Sans"/>
      <w:b/>
    </w:rPr>
  </w:style>
  <w:style w:type="paragraph" w:styleId="3">
    <w:name w:val="heading 3"/>
    <w:basedOn w:val="a"/>
    <w:next w:val="a"/>
    <w:unhideWhenUsed/>
    <w:qFormat/>
    <w:pPr>
      <w:keepNext/>
      <w:keepLines/>
      <w:numPr>
        <w:ilvl w:val="1"/>
        <w:numId w:val="3"/>
      </w:numPr>
      <w:adjustRightInd w:val="0"/>
      <w:ind w:left="318" w:hanging="318"/>
      <w:jc w:val="left"/>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qFormat/>
    <w:rPr>
      <w:rFonts w:asciiTheme="minorHAnsi" w:hAnsiTheme="minorHAnsi"/>
      <w:b/>
      <w:kern w:val="44"/>
      <w:sz w:val="32"/>
    </w:rPr>
  </w:style>
  <w:style w:type="paragraph" w:customStyle="1" w:styleId="10">
    <w:name w:val="列出段落1"/>
    <w:basedOn w:val="a"/>
    <w:uiPriority w:val="34"/>
    <w:qFormat/>
    <w:pPr>
      <w:ind w:firstLineChars="200" w:firstLine="420"/>
    </w:pPr>
  </w:style>
  <w:style w:type="paragraph" w:styleId="a7">
    <w:name w:val="Balloon Text"/>
    <w:basedOn w:val="a"/>
    <w:link w:val="Char"/>
    <w:rsid w:val="002638CD"/>
    <w:rPr>
      <w:sz w:val="18"/>
      <w:szCs w:val="18"/>
    </w:rPr>
  </w:style>
  <w:style w:type="character" w:customStyle="1" w:styleId="Char">
    <w:name w:val="批注框文本 Char"/>
    <w:basedOn w:val="a0"/>
    <w:link w:val="a7"/>
    <w:rsid w:val="002638CD"/>
    <w:rPr>
      <w:rFonts w:asciiTheme="minorHAnsi" w:eastAsia="Songti SC"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575</Words>
  <Characters>3281</Characters>
  <Application>Microsoft Office Word</Application>
  <DocSecurity>0</DocSecurity>
  <Lines>27</Lines>
  <Paragraphs>7</Paragraphs>
  <ScaleCrop>false</ScaleCrop>
  <Company>china</Company>
  <LinksUpToDate>false</LinksUpToDate>
  <CharactersWithSpaces>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wangyuhan</dc:creator>
  <cp:lastModifiedBy>智新晨</cp:lastModifiedBy>
  <cp:revision>5</cp:revision>
  <dcterms:created xsi:type="dcterms:W3CDTF">2020-12-22T02:35:00Z</dcterms:created>
  <dcterms:modified xsi:type="dcterms:W3CDTF">2021-08-18T08:45:00Z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13A2C1FB382C4F4892854DDDBC54BBF3</vt:lpwstr>
  </property>
</Properties>
</file>