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/>
          <w:b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b/>
          <w:sz w:val="36"/>
          <w:szCs w:val="36"/>
        </w:rPr>
        <w:t>采购合同书</w:t>
      </w:r>
    </w:p>
    <w:p>
      <w:pPr>
        <w:spacing w:line="360" w:lineRule="auto"/>
        <w:jc w:val="center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合同编号：</w:t>
      </w:r>
      <w:r>
        <w:rPr>
          <w:rFonts w:hint="eastAsia" w:ascii="仿宋" w:hAnsi="仿宋" w:eastAsia="仿宋"/>
          <w:sz w:val="24"/>
          <w:lang w:val="en-US" w:eastAsia="zh-CN"/>
        </w:rPr>
        <w:t>20210803</w:t>
      </w:r>
      <w:bookmarkStart w:id="1" w:name="_GoBack"/>
      <w:bookmarkEnd w:id="1"/>
    </w:p>
    <w:p>
      <w:pPr>
        <w:spacing w:line="360" w:lineRule="auto"/>
        <w:rPr>
          <w:rFonts w:ascii="仿宋_GB2312" w:hAnsi="宋体" w:eastAsia="仿宋_GB2312"/>
          <w:b/>
          <w:szCs w:val="21"/>
        </w:rPr>
      </w:pPr>
    </w:p>
    <w:p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hint="eastAsia" w:ascii="仿宋" w:hAnsi="仿宋" w:eastAsia="仿宋"/>
          <w:b/>
          <w:sz w:val="24"/>
        </w:rPr>
        <w:t>甲方：</w:t>
      </w:r>
      <w:r>
        <w:rPr>
          <w:rFonts w:hint="eastAsia" w:ascii="仿宋" w:hAnsi="仿宋" w:eastAsia="仿宋"/>
          <w:b/>
          <w:sz w:val="24"/>
          <w:u w:val="single"/>
          <w:lang w:val="en-US" w:eastAsia="zh-CN"/>
        </w:rPr>
        <w:t>河北</w:t>
      </w:r>
      <w:r>
        <w:rPr>
          <w:rFonts w:hint="eastAsia" w:ascii="仿宋" w:hAnsi="仿宋" w:eastAsia="仿宋"/>
          <w:b/>
          <w:sz w:val="24"/>
          <w:u w:val="single"/>
        </w:rPr>
        <w:t>光华荣昌汽车部件有限公司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" w:hAnsi="仿宋" w:eastAsia="仿宋"/>
          <w:b/>
          <w:sz w:val="24"/>
          <w:u w:val="single"/>
          <w:lang w:val="en-US"/>
        </w:rPr>
      </w:pPr>
      <w:r>
        <w:rPr>
          <w:rFonts w:hint="eastAsia" w:ascii="仿宋" w:hAnsi="仿宋" w:eastAsia="仿宋"/>
          <w:b/>
          <w:sz w:val="24"/>
        </w:rPr>
        <w:t>乙方：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"/>
        </w:rPr>
        <w:t>黄骅市保信化工产品门市部</w:t>
      </w:r>
    </w:p>
    <w:p>
      <w:pPr>
        <w:pStyle w:val="2"/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甲、乙双方本着平等、自愿、互利的原则，依据《中华人民共和国民法典》等相关法律、法规的规定，经过友好协商，达成以下协议，以资双方共同信守。</w:t>
      </w:r>
    </w:p>
    <w:p>
      <w:pPr>
        <w:widowControl/>
        <w:spacing w:line="360" w:lineRule="auto"/>
        <w:rPr>
          <w:rFonts w:ascii="仿宋" w:hAnsi="仿宋" w:eastAsia="仿宋" w:cs="宋体"/>
          <w:b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第一条  产品的名称、规格等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货币单位：人民币（元）</w:t>
      </w:r>
    </w:p>
    <w:tbl>
      <w:tblPr>
        <w:tblStyle w:val="7"/>
        <w:tblW w:w="88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1464"/>
        <w:gridCol w:w="1404"/>
        <w:gridCol w:w="1296"/>
        <w:gridCol w:w="744"/>
        <w:gridCol w:w="1236"/>
        <w:gridCol w:w="1224"/>
        <w:gridCol w:w="7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27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464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1404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产品规格</w:t>
            </w:r>
          </w:p>
        </w:tc>
        <w:tc>
          <w:tcPr>
            <w:tcW w:w="1296" w:type="dxa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数量</w:t>
            </w:r>
          </w:p>
        </w:tc>
        <w:tc>
          <w:tcPr>
            <w:tcW w:w="744" w:type="dxa"/>
            <w:vAlign w:val="top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单位</w:t>
            </w:r>
          </w:p>
        </w:tc>
        <w:tc>
          <w:tcPr>
            <w:tcW w:w="1236" w:type="dxa"/>
            <w:vAlign w:val="top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产品单价</w:t>
            </w:r>
          </w:p>
        </w:tc>
        <w:tc>
          <w:tcPr>
            <w:tcW w:w="1224" w:type="dxa"/>
            <w:vAlign w:val="top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产品总价</w:t>
            </w:r>
          </w:p>
        </w:tc>
        <w:tc>
          <w:tcPr>
            <w:tcW w:w="792" w:type="dxa"/>
            <w:vAlign w:val="top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727" w:type="dxa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464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氢氧化钠</w:t>
            </w:r>
          </w:p>
        </w:tc>
        <w:tc>
          <w:tcPr>
            <w:tcW w:w="1404" w:type="dxa"/>
            <w:vAlign w:val="center"/>
          </w:tcPr>
          <w:p>
            <w:pPr>
              <w:ind w:left="0" w:leftChars="0"/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吨</w:t>
            </w: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3200</w:t>
            </w:r>
          </w:p>
        </w:tc>
        <w:tc>
          <w:tcPr>
            <w:tcW w:w="12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3200</w:t>
            </w:r>
          </w:p>
        </w:tc>
        <w:tc>
          <w:tcPr>
            <w:tcW w:w="792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7" w:type="dxa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7368" w:type="dxa"/>
            <w:gridSpan w:val="6"/>
          </w:tcPr>
          <w:p>
            <w:pPr>
              <w:widowControl/>
              <w:spacing w:line="360" w:lineRule="auto"/>
              <w:ind w:left="5060" w:hanging="5060" w:hangingChars="2100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总计：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3200                   大写：人民币叁仟贰佰元整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 xml:space="preserve">                          （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普票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 xml:space="preserve">含税 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 xml:space="preserve"> %）</w:t>
            </w:r>
          </w:p>
        </w:tc>
        <w:tc>
          <w:tcPr>
            <w:tcW w:w="792" w:type="dxa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</w:tbl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第二条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9"/>
          <w:rFonts w:hint="eastAsia" w:ascii="仿宋" w:hAnsi="仿宋" w:eastAsia="仿宋" w:cs="宋体"/>
          <w:b/>
          <w:color w:val="171717"/>
          <w:kern w:val="0"/>
          <w:sz w:val="24"/>
          <w:u w:val="none"/>
        </w:rPr>
        <w:t>标准</w:t>
      </w:r>
      <w:r>
        <w:rPr>
          <w:rStyle w:val="9"/>
          <w:rFonts w:hint="eastAsia" w:ascii="仿宋" w:hAnsi="仿宋" w:eastAsia="仿宋" w:cs="宋体"/>
          <w:b/>
          <w:color w:val="171717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产品符合行业标准或者国家标准，并符合甲方要求同时满足合同目的。 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第三条　付款方式：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甲乙双方协商一致采用下列第（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1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）种付款方式。</w:t>
      </w:r>
    </w:p>
    <w:p>
      <w:pPr>
        <w:widowControl/>
        <w:spacing w:line="360" w:lineRule="auto"/>
        <w:ind w:firstLine="480" w:firstLineChars="200"/>
        <w:rPr>
          <w:rFonts w:ascii="仿宋" w:hAnsi="仿宋" w:eastAsia="仿宋" w:cs="宋体"/>
          <w:bCs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1．合同签订后，甲方收到乙方产品并验收合格后，乙方向甲方提供全额合格发票。甲方在收到</w:t>
      </w:r>
      <w:r>
        <w:rPr>
          <w:rFonts w:ascii="仿宋" w:hAnsi="仿宋" w:eastAsia="仿宋" w:cs="宋体"/>
          <w:bCs/>
          <w:color w:val="000000"/>
          <w:kern w:val="0"/>
          <w:sz w:val="24"/>
        </w:rPr>
        <w:t>发票后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一个月内支付给乙方。</w:t>
      </w:r>
    </w:p>
    <w:p>
      <w:pPr>
        <w:widowControl/>
        <w:spacing w:line="360" w:lineRule="auto"/>
        <w:ind w:firstLine="360" w:firstLineChars="15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ascii="仿宋" w:hAnsi="仿宋" w:eastAsia="仿宋" w:cs="宋体"/>
          <w:bCs/>
          <w:color w:val="000000"/>
          <w:kern w:val="0"/>
          <w:sz w:val="24"/>
        </w:rPr>
        <w:t>2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．合同签订后，甲方预付总价款的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lang w:val="en-US" w:eastAsia="zh-CN"/>
        </w:rPr>
        <w:t>10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0%。甲方收到乙方产品并验收合格后，乙方向甲方提供全额合格发票。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第四条　包装与运费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：乙方提供符合产品特点及运输的包装。并承担运费。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第五条  交货期及验收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</w:t>
      </w:r>
    </w:p>
    <w:p>
      <w:pPr>
        <w:widowControl/>
        <w:spacing w:line="360" w:lineRule="auto"/>
        <w:ind w:firstLine="480" w:firstLineChars="200"/>
        <w:rPr>
          <w:rFonts w:ascii="仿宋" w:hAnsi="仿宋" w:eastAsia="仿宋" w:cs="宋体"/>
          <w:color w:val="000000"/>
          <w:kern w:val="0"/>
          <w:sz w:val="24"/>
          <w:u w:val="single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1、交货时间及地点：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合同签订后一周内到货，河北省黄骅市开发区泰山道南端河北光华荣昌汽车部件有限公司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。</w:t>
      </w:r>
    </w:p>
    <w:p>
      <w:pPr>
        <w:ind w:firstLine="480" w:firstLineChars="20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2、甲方收货后7日内进行验收，如有不合格产品，甲方及时向乙方反馈，有权</w:t>
      </w:r>
      <w:r>
        <w:rPr>
          <w:rFonts w:ascii="仿宋" w:hAnsi="仿宋" w:eastAsia="仿宋" w:cs="宋体"/>
          <w:color w:val="000000"/>
          <w:kern w:val="0"/>
          <w:sz w:val="24"/>
        </w:rPr>
        <w:t>决定更换、退货或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按质论价。因此</w:t>
      </w:r>
      <w:r>
        <w:rPr>
          <w:rFonts w:ascii="仿宋" w:hAnsi="仿宋" w:eastAsia="仿宋" w:cs="宋体"/>
          <w:color w:val="000000"/>
          <w:kern w:val="0"/>
          <w:sz w:val="24"/>
        </w:rPr>
        <w:t>导致交货迟延的，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乙方</w:t>
      </w:r>
      <w:r>
        <w:rPr>
          <w:rFonts w:ascii="仿宋" w:hAnsi="仿宋" w:eastAsia="仿宋" w:cs="宋体"/>
          <w:color w:val="000000"/>
          <w:kern w:val="0"/>
          <w:sz w:val="24"/>
        </w:rPr>
        <w:t>应当承担逾期交付的违约责任。</w:t>
      </w:r>
    </w:p>
    <w:p>
      <w:pPr>
        <w:widowControl/>
        <w:spacing w:line="360" w:lineRule="auto"/>
        <w:rPr>
          <w:rFonts w:ascii="仿宋" w:hAnsi="仿宋" w:eastAsia="仿宋" w:cs="宋体"/>
          <w:b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第六条　违约责任：</w:t>
      </w:r>
    </w:p>
    <w:p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乙方逾期交货的，每逾期一日，应向甲方承担总价款千分之一的违约金。</w:t>
      </w:r>
    </w:p>
    <w:p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产品不符合约定的，乙方应承担给甲方造成的全部损失。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第七条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</w:t>
      </w:r>
      <w:r>
        <w:rPr>
          <w:rFonts w:hint="eastAsia" w:ascii="仿宋" w:hAnsi="仿宋" w:eastAsia="仿宋"/>
          <w:b/>
          <w:color w:val="000000"/>
          <w:sz w:val="24"/>
        </w:rPr>
        <w:t>免责事宜：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>
      <w:pPr>
        <w:spacing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第八条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</w:t>
      </w:r>
      <w:r>
        <w:rPr>
          <w:rFonts w:hint="eastAsia" w:ascii="仿宋" w:hAnsi="仿宋" w:eastAsia="仿宋"/>
          <w:color w:val="000000"/>
          <w:sz w:val="24"/>
        </w:rPr>
        <w:t>凡是因本合同所发生的争执，双方应协商解决,如协商不能解决时，可将该争议提交甲方住所地人民法院解决。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第九条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执行期间，合同因故不能履行或需要修改，必须经双方同意并确认后，签订补充协议。</w:t>
      </w:r>
    </w:p>
    <w:p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 xml:space="preserve">第十条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本合同一式两份，甲乙双方各执一份，具有同等法律效力。 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甲方(盖章)：</w:t>
      </w:r>
      <w:r>
        <w:rPr>
          <w:rFonts w:hint="eastAsia" w:ascii="仿宋" w:hAnsi="仿宋" w:eastAsia="仿宋"/>
          <w:sz w:val="24"/>
          <w:lang w:val="en-US" w:eastAsia="zh-CN"/>
        </w:rPr>
        <w:t>河北</w:t>
      </w:r>
      <w:r>
        <w:rPr>
          <w:rFonts w:hint="eastAsia" w:ascii="仿宋" w:hAnsi="仿宋" w:eastAsia="仿宋"/>
          <w:sz w:val="24"/>
        </w:rPr>
        <w:t>光华荣昌汽车部件有限公司</w:t>
      </w:r>
    </w:p>
    <w:p>
      <w:pPr>
        <w:spacing w:line="360" w:lineRule="auto"/>
        <w:rPr>
          <w:rFonts w:hint="default" w:ascii="仿宋" w:hAnsi="仿宋" w:eastAsia="仿宋" w:cs="Arial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电      话：</w:t>
      </w:r>
      <w:r>
        <w:rPr>
          <w:rFonts w:hint="eastAsia" w:ascii="仿宋" w:hAnsi="仿宋" w:eastAsia="仿宋"/>
          <w:sz w:val="24"/>
          <w:lang w:val="en-US" w:eastAsia="zh-CN"/>
        </w:rPr>
        <w:t>19831788626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法定代表人：</w:t>
      </w:r>
    </w:p>
    <w:p>
      <w:pPr>
        <w:spacing w:line="360" w:lineRule="auto"/>
        <w:rPr>
          <w:rFonts w:hint="eastAsia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委托代理人：</w:t>
      </w:r>
      <w:r>
        <w:rPr>
          <w:rFonts w:hint="eastAsia" w:ascii="仿宋" w:hAnsi="仿宋" w:eastAsia="仿宋"/>
          <w:sz w:val="24"/>
          <w:lang w:val="en-US" w:eastAsia="zh-CN"/>
        </w:rPr>
        <w:t>许嘉辉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日    期：</w:t>
      </w:r>
      <w:r>
        <w:rPr>
          <w:rFonts w:ascii="仿宋" w:hAnsi="仿宋" w:eastAsia="仿宋"/>
          <w:sz w:val="24"/>
          <w:u w:val="single"/>
        </w:rPr>
        <w:t>20</w:t>
      </w:r>
      <w:r>
        <w:rPr>
          <w:rFonts w:hint="eastAsia" w:ascii="仿宋" w:hAnsi="仿宋" w:eastAsia="仿宋"/>
          <w:sz w:val="24"/>
          <w:u w:val="single"/>
        </w:rPr>
        <w:t>21</w:t>
      </w:r>
      <w:r>
        <w:rPr>
          <w:rFonts w:hint="eastAsia" w:ascii="仿宋" w:hAnsi="仿宋" w:eastAsia="仿宋"/>
          <w:sz w:val="24"/>
        </w:rPr>
        <w:t>年</w:t>
      </w:r>
      <w:r>
        <w:rPr>
          <w:rFonts w:hint="eastAsia" w:ascii="仿宋" w:hAnsi="仿宋" w:eastAsia="仿宋"/>
          <w:sz w:val="24"/>
          <w:lang w:val="en-US" w:eastAsia="zh-CN"/>
        </w:rPr>
        <w:t>8</w:t>
      </w:r>
      <w:r>
        <w:rPr>
          <w:rFonts w:hint="eastAsia" w:ascii="仿宋" w:hAnsi="仿宋" w:eastAsia="仿宋"/>
          <w:sz w:val="24"/>
        </w:rPr>
        <w:t>月</w:t>
      </w:r>
      <w:r>
        <w:rPr>
          <w:rFonts w:hint="eastAsia" w:ascii="仿宋" w:hAnsi="仿宋" w:eastAsia="仿宋"/>
          <w:sz w:val="24"/>
          <w:lang w:val="en-US" w:eastAsia="zh-CN"/>
        </w:rPr>
        <w:t>23</w:t>
      </w:r>
      <w:r>
        <w:rPr>
          <w:rFonts w:hint="eastAsia" w:ascii="仿宋" w:hAnsi="仿宋" w:eastAsia="仿宋"/>
          <w:sz w:val="24"/>
        </w:rPr>
        <w:t>日</w:t>
      </w:r>
    </w:p>
    <w:p>
      <w:pPr>
        <w:spacing w:line="360" w:lineRule="auto"/>
        <w:rPr>
          <w:rFonts w:ascii="仿宋" w:hAnsi="仿宋" w:eastAsia="仿宋"/>
          <w:sz w:val="24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仿宋" w:hAnsi="仿宋" w:eastAsia="仿宋"/>
          <w:sz w:val="24"/>
          <w:lang w:val="en-US"/>
        </w:rPr>
      </w:pPr>
      <w:r>
        <w:rPr>
          <w:rFonts w:hint="eastAsia" w:ascii="仿宋" w:hAnsi="仿宋" w:eastAsia="仿宋"/>
          <w:sz w:val="24"/>
        </w:rPr>
        <w:t>乙方(盖章)：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"/>
        </w:rPr>
        <w:t>黄骅市保信化工产品门市部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地      址：</w:t>
      </w:r>
    </w:p>
    <w:p>
      <w:pPr>
        <w:spacing w:line="360" w:lineRule="auto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电      话：:</w:t>
      </w:r>
      <w:r>
        <w:rPr>
          <w:rFonts w:hint="eastAsia" w:ascii="仿宋" w:hAnsi="仿宋" w:eastAsia="仿宋"/>
          <w:sz w:val="24"/>
          <w:lang w:val="en-US" w:eastAsia="zh-CN"/>
        </w:rPr>
        <w:t>13001447150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开 户   行：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开户行账号：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法定代表人：</w:t>
      </w:r>
    </w:p>
    <w:p>
      <w:pPr>
        <w:spacing w:line="360" w:lineRule="auto"/>
        <w:rPr>
          <w:rFonts w:hint="eastAsia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委托代理人：</w:t>
      </w:r>
      <w:r>
        <w:rPr>
          <w:rFonts w:hint="eastAsia" w:ascii="仿宋" w:hAnsi="仿宋" w:eastAsia="仿宋"/>
          <w:sz w:val="24"/>
          <w:lang w:val="en-US" w:eastAsia="zh-CN"/>
        </w:rPr>
        <w:t>沈红</w:t>
      </w:r>
    </w:p>
    <w:p>
      <w:pPr>
        <w:widowControl/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日    期：</w:t>
      </w:r>
      <w:r>
        <w:rPr>
          <w:rFonts w:ascii="仿宋" w:hAnsi="仿宋" w:eastAsia="仿宋"/>
          <w:sz w:val="24"/>
          <w:u w:val="single"/>
        </w:rPr>
        <w:t>20</w:t>
      </w:r>
      <w:r>
        <w:rPr>
          <w:rFonts w:hint="eastAsia" w:ascii="仿宋" w:hAnsi="仿宋" w:eastAsia="仿宋"/>
          <w:sz w:val="24"/>
          <w:u w:val="single"/>
        </w:rPr>
        <w:t>21</w:t>
      </w:r>
      <w:r>
        <w:rPr>
          <w:rFonts w:hint="eastAsia" w:ascii="仿宋" w:hAnsi="仿宋" w:eastAsia="仿宋"/>
          <w:sz w:val="24"/>
        </w:rPr>
        <w:t>年</w:t>
      </w:r>
      <w:r>
        <w:rPr>
          <w:rFonts w:hint="eastAsia" w:ascii="仿宋" w:hAnsi="仿宋" w:eastAsia="仿宋"/>
          <w:sz w:val="24"/>
          <w:lang w:val="en-US" w:eastAsia="zh-CN"/>
        </w:rPr>
        <w:t>8</w:t>
      </w:r>
      <w:r>
        <w:rPr>
          <w:rFonts w:hint="eastAsia" w:ascii="仿宋" w:hAnsi="仿宋" w:eastAsia="仿宋"/>
          <w:sz w:val="24"/>
        </w:rPr>
        <w:t>月</w:t>
      </w:r>
      <w:r>
        <w:rPr>
          <w:rFonts w:hint="eastAsia" w:ascii="仿宋" w:hAnsi="仿宋" w:eastAsia="仿宋"/>
          <w:sz w:val="24"/>
          <w:lang w:val="en-US" w:eastAsia="zh-CN"/>
        </w:rPr>
        <w:t>23</w:t>
      </w:r>
      <w:r>
        <w:rPr>
          <w:rFonts w:hint="eastAsia" w:ascii="仿宋" w:hAnsi="仿宋" w:eastAsia="仿宋"/>
          <w:sz w:val="24"/>
        </w:rPr>
        <w:t xml:space="preserve">日 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widowControl/>
        <w:spacing w:line="360" w:lineRule="auto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本合同签订地点：</w:t>
      </w:r>
      <w:bookmarkEnd w:id="0"/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河北省黄骅市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left" w:pos="6750"/>
        <w:tab w:val="clear" w:pos="4153"/>
        <w:tab w:val="clear" w:pos="8306"/>
      </w:tabs>
      <w:jc w:val="left"/>
      <w:rPr>
        <w:rFonts w:ascii="仿宋_GB2312" w:eastAsia="仿宋_GB2312"/>
      </w:rPr>
    </w:pPr>
    <w: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rFonts w:hint="eastAsia" w:ascii="仿宋_GB2312" w:eastAsia="仿宋_GB2312"/>
      </w:rPr>
      <w:t>版本号：2020XECGV1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313F49"/>
    <w:multiLevelType w:val="multilevel"/>
    <w:tmpl w:val="0D313F49"/>
    <w:lvl w:ilvl="0" w:tentative="0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10" w:hanging="420"/>
      </w:pPr>
    </w:lvl>
    <w:lvl w:ilvl="2" w:tentative="0">
      <w:start w:val="1"/>
      <w:numFmt w:val="lowerRoman"/>
      <w:lvlText w:val="%3."/>
      <w:lvlJc w:val="right"/>
      <w:pPr>
        <w:ind w:left="1730" w:hanging="420"/>
      </w:pPr>
    </w:lvl>
    <w:lvl w:ilvl="3" w:tentative="0">
      <w:start w:val="1"/>
      <w:numFmt w:val="decimal"/>
      <w:lvlText w:val="%4."/>
      <w:lvlJc w:val="left"/>
      <w:pPr>
        <w:ind w:left="2150" w:hanging="420"/>
      </w:pPr>
    </w:lvl>
    <w:lvl w:ilvl="4" w:tentative="0">
      <w:start w:val="1"/>
      <w:numFmt w:val="lowerLetter"/>
      <w:lvlText w:val="%5)"/>
      <w:lvlJc w:val="left"/>
      <w:pPr>
        <w:ind w:left="2570" w:hanging="420"/>
      </w:pPr>
    </w:lvl>
    <w:lvl w:ilvl="5" w:tentative="0">
      <w:start w:val="1"/>
      <w:numFmt w:val="lowerRoman"/>
      <w:lvlText w:val="%6."/>
      <w:lvlJc w:val="right"/>
      <w:pPr>
        <w:ind w:left="2990" w:hanging="420"/>
      </w:pPr>
    </w:lvl>
    <w:lvl w:ilvl="6" w:tentative="0">
      <w:start w:val="1"/>
      <w:numFmt w:val="decimal"/>
      <w:lvlText w:val="%7."/>
      <w:lvlJc w:val="left"/>
      <w:pPr>
        <w:ind w:left="3410" w:hanging="420"/>
      </w:pPr>
    </w:lvl>
    <w:lvl w:ilvl="7" w:tentative="0">
      <w:start w:val="1"/>
      <w:numFmt w:val="lowerLetter"/>
      <w:lvlText w:val="%8)"/>
      <w:lvlJc w:val="left"/>
      <w:pPr>
        <w:ind w:left="3830" w:hanging="420"/>
      </w:pPr>
    </w:lvl>
    <w:lvl w:ilvl="8" w:tentative="0">
      <w:start w:val="1"/>
      <w:numFmt w:val="lowerRoman"/>
      <w:lvlText w:val="%9."/>
      <w:lvlJc w:val="right"/>
      <w:pPr>
        <w:ind w:left="42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C1E"/>
    <w:rsid w:val="000E4F91"/>
    <w:rsid w:val="00162DE2"/>
    <w:rsid w:val="00195298"/>
    <w:rsid w:val="001C7127"/>
    <w:rsid w:val="001F562B"/>
    <w:rsid w:val="00235A39"/>
    <w:rsid w:val="002C24D1"/>
    <w:rsid w:val="002E633B"/>
    <w:rsid w:val="004420CE"/>
    <w:rsid w:val="00495B63"/>
    <w:rsid w:val="004E2CC4"/>
    <w:rsid w:val="00634E23"/>
    <w:rsid w:val="006652D5"/>
    <w:rsid w:val="006B1554"/>
    <w:rsid w:val="006E07F4"/>
    <w:rsid w:val="00724008"/>
    <w:rsid w:val="008750CD"/>
    <w:rsid w:val="008E0822"/>
    <w:rsid w:val="00926C8C"/>
    <w:rsid w:val="00980616"/>
    <w:rsid w:val="00A12FA9"/>
    <w:rsid w:val="00A3666A"/>
    <w:rsid w:val="00B4140B"/>
    <w:rsid w:val="00BC6E31"/>
    <w:rsid w:val="00C309D8"/>
    <w:rsid w:val="00C849EF"/>
    <w:rsid w:val="00C93E16"/>
    <w:rsid w:val="00CE2D73"/>
    <w:rsid w:val="00E53314"/>
    <w:rsid w:val="00F83883"/>
    <w:rsid w:val="00F867AB"/>
    <w:rsid w:val="038E4273"/>
    <w:rsid w:val="34595D02"/>
    <w:rsid w:val="41EF1991"/>
    <w:rsid w:val="42D84A19"/>
    <w:rsid w:val="45AD35FD"/>
    <w:rsid w:val="508E2FF8"/>
    <w:rsid w:val="5A7478DB"/>
    <w:rsid w:val="5D7730C4"/>
    <w:rsid w:val="64646141"/>
    <w:rsid w:val="71781797"/>
    <w:rsid w:val="7764012F"/>
    <w:rsid w:val="7C2806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uiPriority w:val="0"/>
    <w:rPr>
      <w:sz w:val="28"/>
    </w:rPr>
  </w:style>
  <w:style w:type="paragraph" w:styleId="3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semiHidden/>
    <w:unhideWhenUsed/>
    <w:qFormat/>
    <w:uiPriority w:val="0"/>
    <w:rPr>
      <w:color w:val="0000FF"/>
      <w:u w:val="single"/>
    </w:rPr>
  </w:style>
  <w:style w:type="character" w:customStyle="1" w:styleId="10">
    <w:name w:val="正文文本 字符"/>
    <w:basedOn w:val="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Char"/>
    <w:basedOn w:val="8"/>
    <w:link w:val="2"/>
    <w:semiHidden/>
    <w:qFormat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Char"/>
    <w:basedOn w:val="8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159</Words>
  <Characters>907</Characters>
  <Lines>7</Lines>
  <Paragraphs>2</Paragraphs>
  <TotalTime>4</TotalTime>
  <ScaleCrop>false</ScaleCrop>
  <LinksUpToDate>false</LinksUpToDate>
  <CharactersWithSpaces>1064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2018-09-03T02:40:00Z</dcterms:created>
  <dc:creator>wang fucheng</dc:creator>
  <cp:lastModifiedBy>Administrator</cp:lastModifiedBy>
  <dcterms:modified xsi:type="dcterms:W3CDTF">2021-08-23T10:02:24Z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E32F6B0290D748CC811A9F992B0F624D</vt:lpwstr>
  </property>
</Properties>
</file>