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00E" w:rsidRDefault="00D52DA5">
      <w:pPr>
        <w:spacing w:line="360" w:lineRule="auto"/>
        <w:jc w:val="center"/>
        <w:rPr>
          <w:rFonts w:ascii="黑体" w:eastAsia="黑体" w:hAnsi="黑体"/>
          <w:b/>
          <w:sz w:val="36"/>
          <w:szCs w:val="36"/>
        </w:rPr>
      </w:pPr>
      <w:bookmarkStart w:id="0" w:name="_Hlk523735664"/>
      <w:r>
        <w:rPr>
          <w:rFonts w:ascii="黑体" w:eastAsia="黑体" w:hAnsi="黑体" w:hint="eastAsia"/>
          <w:b/>
          <w:sz w:val="36"/>
          <w:szCs w:val="36"/>
        </w:rPr>
        <w:t>销售合同书</w:t>
      </w:r>
    </w:p>
    <w:p w:rsidR="00FD600E" w:rsidRDefault="00D52DA5">
      <w:pPr>
        <w:spacing w:line="360" w:lineRule="auto"/>
        <w:jc w:val="center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 xml:space="preserve">                      合同编号：2021BJW01</w:t>
      </w:r>
    </w:p>
    <w:p w:rsidR="00FD600E" w:rsidRDefault="00FD600E">
      <w:pPr>
        <w:spacing w:line="360" w:lineRule="auto"/>
        <w:rPr>
          <w:rFonts w:ascii="仿宋_GB2312" w:eastAsia="仿宋_GB2312" w:hAnsi="宋体"/>
          <w:b/>
          <w:szCs w:val="21"/>
        </w:rPr>
      </w:pPr>
    </w:p>
    <w:p w:rsidR="00FD600E" w:rsidRDefault="00D52DA5">
      <w:pPr>
        <w:spacing w:line="360" w:lineRule="auto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b/>
          <w:sz w:val="24"/>
        </w:rPr>
        <w:t>甲方：南京晟天机电设备有限公司</w:t>
      </w:r>
    </w:p>
    <w:p w:rsidR="00FD600E" w:rsidRPr="005E4FD2" w:rsidRDefault="00D52DA5">
      <w:pPr>
        <w:spacing w:line="360" w:lineRule="auto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b/>
          <w:sz w:val="24"/>
        </w:rPr>
        <w:t>乙方：</w:t>
      </w:r>
      <w:r w:rsidR="005E4FD2" w:rsidRPr="005E4FD2">
        <w:rPr>
          <w:rFonts w:ascii="仿宋" w:eastAsia="仿宋" w:hAnsi="仿宋" w:hint="eastAsia"/>
          <w:b/>
          <w:sz w:val="24"/>
        </w:rPr>
        <w:t>安路普(北京)汽车技术有限公司</w:t>
      </w:r>
      <w:r w:rsidR="00ED4346" w:rsidRPr="005E4FD2">
        <w:rPr>
          <w:rFonts w:ascii="仿宋" w:eastAsia="仿宋" w:hAnsi="仿宋"/>
          <w:b/>
          <w:sz w:val="24"/>
        </w:rPr>
        <w:t xml:space="preserve"> </w:t>
      </w:r>
    </w:p>
    <w:p w:rsidR="00FD600E" w:rsidRDefault="00D52DA5">
      <w:pPr>
        <w:pStyle w:val="a3"/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甲、乙双方本着平等、自愿、互利的</w:t>
      </w:r>
      <w:bookmarkStart w:id="1" w:name="_GoBack"/>
      <w:bookmarkEnd w:id="1"/>
      <w:r>
        <w:rPr>
          <w:rFonts w:ascii="仿宋" w:eastAsia="仿宋" w:hAnsi="仿宋" w:hint="eastAsia"/>
          <w:sz w:val="24"/>
        </w:rPr>
        <w:t>原则，依据《中华人民共和国合同法》等相关法律、法规的规定，经过友好协商，达成以下协议，以资双方共同信守。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b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第一条  产品的名称、规格等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color w:val="000000"/>
          <w:kern w:val="0"/>
          <w:sz w:val="24"/>
        </w:rPr>
        <w:t>货币单位：人民币（元）</w:t>
      </w:r>
    </w:p>
    <w:tbl>
      <w:tblPr>
        <w:tblW w:w="8040" w:type="dxa"/>
        <w:tblInd w:w="93" w:type="dxa"/>
        <w:tblLook w:val="04A0" w:firstRow="1" w:lastRow="0" w:firstColumn="1" w:lastColumn="0" w:noHBand="0" w:noVBand="1"/>
      </w:tblPr>
      <w:tblGrid>
        <w:gridCol w:w="620"/>
        <w:gridCol w:w="2060"/>
        <w:gridCol w:w="766"/>
        <w:gridCol w:w="1260"/>
        <w:gridCol w:w="1820"/>
        <w:gridCol w:w="1580"/>
      </w:tblGrid>
      <w:tr w:rsidR="00D52DA5" w:rsidRPr="00D52DA5" w:rsidTr="00D52DA5">
        <w:trPr>
          <w:trHeight w:val="288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品名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单价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金额（不含税）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金额（含税）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传感器支架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9.00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5,643.00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6,376.59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传感器插头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300.00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6,300.00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7,119.00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传感器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70.00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28,280.00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31,956.40 </w:t>
            </w:r>
          </w:p>
        </w:tc>
      </w:tr>
      <w:tr w:rsidR="00D52DA5" w:rsidRPr="00D52DA5" w:rsidTr="00D52DA5">
        <w:trPr>
          <w:trHeight w:val="6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牧马人2号箱总成（气囊、传感器）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6,700.00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13,400.00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15,142.00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四</w:t>
            </w:r>
            <w:proofErr w:type="gramStart"/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驱高度</w:t>
            </w:r>
            <w:proofErr w:type="gramEnd"/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传感器总成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2,500.00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2,500.00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2,825.00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螺母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18140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0.80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14,512.00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16,398.56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螺栓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19251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0.50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9,625.50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10,876.82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端子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45070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0.50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22,535.00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25,464.55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螺钉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13533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0.40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5,413.20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6,116.92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高压气管总成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70.00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5,810.00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6,565.30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减震器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1,350.00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45,900.00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51,867.00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插接件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7527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6.00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45,162.00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51,033.06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O</w:t>
            </w:r>
            <w:proofErr w:type="gramStart"/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型圈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3728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0.81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3,019.68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3,412.24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电线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10.00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1,000.00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1,130.00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15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接头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3499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5.00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17,495.00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19,769.35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插座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100.00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3,700.00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4,181.00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垫片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8,911.00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10,069.43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气囊上盖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150.00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25,800.00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29,154.00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气囊下座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240.00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55,440.00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62,647.20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连接件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12.00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6,636.00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7,498.68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插头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150.00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7,350.00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8,305.50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包装箱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2398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7.95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19,064.10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21,542.43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天线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9.00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270.00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305.10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喉箍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2.44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1,378.60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1,557.82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气罐及支架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140.00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36,540.00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41,290.20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气囊总成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2,850.00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22,800.00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25,764.00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气囊配件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110.00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24,970.00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28,216.10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气泵总成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1,600.00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137,600.00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155,488.00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气泵配件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20.00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8,600.00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9,718.00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防水塞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2692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0.20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538.40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608.39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电磁阀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450.00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164,250.00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185,602.50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电磁阀配件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40.00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12,640.00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14,283.20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消音器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3.00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2,190.00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2,474.70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增压泵支架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190.00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1,140.00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1,288.20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空气增压泵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3,650.00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3,650.00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4,124.50 </w:t>
            </w:r>
          </w:p>
        </w:tc>
      </w:tr>
      <w:tr w:rsidR="00D52DA5" w:rsidRPr="00D52DA5" w:rsidTr="00D52DA5">
        <w:trPr>
          <w:trHeight w:val="28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电控部件总成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1,300.00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2,600.00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2,938.00 </w:t>
            </w:r>
          </w:p>
        </w:tc>
      </w:tr>
      <w:tr w:rsidR="00D52DA5" w:rsidRPr="00D52DA5" w:rsidTr="00D52DA5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37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772,663.48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2DA5" w:rsidRPr="00D52DA5" w:rsidRDefault="00D52DA5" w:rsidP="00D52D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D52DA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873,109.73 </w:t>
            </w:r>
          </w:p>
        </w:tc>
      </w:tr>
    </w:tbl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第二条　质量</w:t>
      </w:r>
      <w:hyperlink r:id="rId5" w:tgtFrame="_blank" w:history="1">
        <w:r>
          <w:rPr>
            <w:rStyle w:val="a9"/>
            <w:rFonts w:ascii="仿宋" w:eastAsia="仿宋" w:hAnsi="仿宋" w:cs="宋体" w:hint="eastAsia"/>
            <w:b/>
            <w:color w:val="171717"/>
            <w:kern w:val="0"/>
            <w:sz w:val="24"/>
            <w:u w:val="none"/>
          </w:rPr>
          <w:t>标准</w:t>
        </w:r>
      </w:hyperlink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：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产品符合甲方企业标准或者国家标准。 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b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第三条　付款方式：</w:t>
      </w:r>
    </w:p>
    <w:p w:rsidR="00FD600E" w:rsidRDefault="00D52DA5">
      <w:pPr>
        <w:widowControl/>
        <w:spacing w:line="360" w:lineRule="auto"/>
        <w:ind w:firstLineChars="200" w:firstLine="480"/>
        <w:rPr>
          <w:rFonts w:ascii="仿宋" w:eastAsia="仿宋" w:hAnsi="仿宋" w:cs="宋体"/>
          <w:bCs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Cs/>
          <w:color w:val="000000"/>
          <w:kern w:val="0"/>
          <w:sz w:val="24"/>
        </w:rPr>
        <w:t>1．合同签订后，乙方按照合同要求将产品送至甲方指定收货地点。</w:t>
      </w:r>
    </w:p>
    <w:p w:rsidR="00FD600E" w:rsidRDefault="00D52DA5">
      <w:pPr>
        <w:widowControl/>
        <w:spacing w:line="360" w:lineRule="auto"/>
        <w:ind w:firstLineChars="200" w:firstLine="480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/>
          <w:bCs/>
          <w:color w:val="000000"/>
          <w:kern w:val="0"/>
          <w:sz w:val="24"/>
        </w:rPr>
        <w:t>2</w:t>
      </w:r>
      <w:r>
        <w:rPr>
          <w:rFonts w:ascii="仿宋" w:eastAsia="仿宋" w:hAnsi="仿宋" w:cs="宋体" w:hint="eastAsia"/>
          <w:bCs/>
          <w:color w:val="000000"/>
          <w:kern w:val="0"/>
          <w:sz w:val="24"/>
        </w:rPr>
        <w:t>．甲方收到货物，验收合格后，乙方开具增值税专用发票，甲方支付货款，</w:t>
      </w:r>
      <w:r>
        <w:rPr>
          <w:rFonts w:ascii="仿宋" w:eastAsia="仿宋" w:hAnsi="仿宋" w:hint="eastAsia"/>
          <w:bCs/>
          <w:sz w:val="24"/>
        </w:rPr>
        <w:t>乙方应及时向甲方提供实际银行账户，其银行账户如有变更，应立即通知甲方。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第四条　包装与运费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：乙方承担运费；</w:t>
      </w:r>
      <w:r>
        <w:rPr>
          <w:rFonts w:ascii="仿宋" w:eastAsia="仿宋" w:hAnsi="仿宋" w:hint="eastAsia"/>
          <w:sz w:val="24"/>
        </w:rPr>
        <w:t>乙方负责产品的常规包装及运输。甲方有特殊要求的，超出部分由甲方自行承担。</w:t>
      </w:r>
    </w:p>
    <w:p w:rsidR="00FD600E" w:rsidRDefault="00D52DA5">
      <w:pPr>
        <w:spacing w:line="360" w:lineRule="auto"/>
        <w:ind w:left="1320" w:hangingChars="550" w:hanging="1320"/>
        <w:rPr>
          <w:rFonts w:ascii="仿宋" w:eastAsia="仿宋" w:hAnsi="仿宋"/>
          <w:sz w:val="24"/>
          <w:u w:val="single"/>
        </w:rPr>
      </w:pPr>
      <w:r>
        <w:rPr>
          <w:rFonts w:ascii="仿宋" w:eastAsia="仿宋" w:hAnsi="仿宋" w:hint="eastAsia"/>
          <w:sz w:val="24"/>
        </w:rPr>
        <w:t>收货地点：</w:t>
      </w:r>
      <w:r>
        <w:rPr>
          <w:rFonts w:ascii="仿宋" w:eastAsia="仿宋" w:hAnsi="仿宋" w:hint="eastAsia"/>
          <w:sz w:val="24"/>
          <w:u w:val="single"/>
        </w:rPr>
        <w:t xml:space="preserve">   江苏省南京市溧水区                              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  <w:u w:val="single"/>
        </w:rPr>
      </w:pPr>
      <w:r>
        <w:rPr>
          <w:rFonts w:ascii="仿宋" w:eastAsia="仿宋" w:hAnsi="仿宋" w:hint="eastAsia"/>
          <w:sz w:val="24"/>
        </w:rPr>
        <w:t>发货日期：</w:t>
      </w:r>
      <w:r>
        <w:rPr>
          <w:rFonts w:ascii="仿宋" w:eastAsia="仿宋" w:hAnsi="仿宋" w:hint="eastAsia"/>
          <w:sz w:val="24"/>
          <w:u w:val="single"/>
        </w:rPr>
        <w:t xml:space="preserve">   根据甲方要求                                                    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第五条　交货期及验收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：乙方将货物送到甲方指定地点。甲方收货后应及时验收，如有不合格产品，甲方及时向乙方反馈，收货后3日内未提出异议的视为验收合格。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第六条　违约责任：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乙方逾期交货或所发货品有不合规格、严重产品质量问题等情况，视为乙方违约，甲方将追究乙方责任，并保留索赔权利。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第七条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　</w:t>
      </w:r>
      <w:r>
        <w:rPr>
          <w:rFonts w:ascii="仿宋" w:eastAsia="仿宋" w:hAnsi="仿宋" w:hint="eastAsia"/>
          <w:b/>
          <w:color w:val="000000"/>
          <w:sz w:val="24"/>
        </w:rPr>
        <w:t>免责事宜：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因不可抗力不能履行合同时，应当及时通知对方，并在合理期限内提供有关机构出具的证明，可以协商全部或部分免除该方当事人的责任。</w:t>
      </w:r>
    </w:p>
    <w:p w:rsidR="00FD600E" w:rsidRDefault="00D52DA5">
      <w:pPr>
        <w:spacing w:line="360" w:lineRule="auto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第八条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　</w:t>
      </w:r>
      <w:r>
        <w:rPr>
          <w:rFonts w:ascii="仿宋" w:eastAsia="仿宋" w:hAnsi="仿宋" w:hint="eastAsia"/>
          <w:b/>
          <w:bCs/>
          <w:sz w:val="24"/>
        </w:rPr>
        <w:t>争议解决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：</w:t>
      </w:r>
      <w:r>
        <w:rPr>
          <w:rFonts w:ascii="仿宋" w:eastAsia="仿宋" w:hAnsi="仿宋" w:hint="eastAsia"/>
          <w:color w:val="000000"/>
          <w:sz w:val="24"/>
        </w:rPr>
        <w:t>凡是因本合同所发生的争执，双方应协商解决,如协商不能解决时，可将该争议提交合同签订地人民法院解决。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第九条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　执行期间，合同因故不能履行或需要修改，必须经双方同意并确认后，签订补充协议。</w:t>
      </w:r>
    </w:p>
    <w:p w:rsidR="00FD600E" w:rsidRDefault="00D52DA5">
      <w:pPr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hint="eastAsia"/>
          <w:b/>
          <w:bCs/>
          <w:sz w:val="24"/>
        </w:rPr>
        <w:t xml:space="preserve">第十条  </w:t>
      </w:r>
      <w:r>
        <w:rPr>
          <w:rFonts w:ascii="仿宋" w:eastAsia="仿宋" w:hAnsi="仿宋" w:hint="eastAsia"/>
          <w:b/>
          <w:color w:val="000000"/>
          <w:sz w:val="24"/>
        </w:rPr>
        <w:t>合同份数</w:t>
      </w:r>
      <w:r>
        <w:rPr>
          <w:rFonts w:ascii="仿宋" w:eastAsia="仿宋" w:hAnsi="仿宋" w:hint="eastAsia"/>
          <w:b/>
          <w:bCs/>
          <w:sz w:val="24"/>
        </w:rPr>
        <w:t>：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本合同一式两份，甲乙双方各执一份，具有同等法律效力。 </w:t>
      </w:r>
    </w:p>
    <w:p w:rsidR="00FD600E" w:rsidRDefault="00FD600E">
      <w:pPr>
        <w:spacing w:line="360" w:lineRule="auto"/>
        <w:rPr>
          <w:rFonts w:ascii="仿宋" w:eastAsia="仿宋" w:hAnsi="仿宋"/>
          <w:sz w:val="24"/>
        </w:rPr>
      </w:pPr>
    </w:p>
    <w:p w:rsidR="00FD600E" w:rsidRDefault="00FD600E">
      <w:pPr>
        <w:spacing w:line="360" w:lineRule="auto"/>
        <w:rPr>
          <w:rFonts w:ascii="仿宋" w:eastAsia="仿宋" w:hAnsi="仿宋"/>
          <w:sz w:val="24"/>
        </w:rPr>
      </w:pPr>
    </w:p>
    <w:p w:rsidR="00D52DA5" w:rsidRDefault="00D52DA5">
      <w:pPr>
        <w:spacing w:line="360" w:lineRule="auto"/>
        <w:rPr>
          <w:rFonts w:ascii="仿宋" w:eastAsia="仿宋" w:hAnsi="仿宋"/>
          <w:sz w:val="24"/>
        </w:rPr>
      </w:pPr>
    </w:p>
    <w:p w:rsidR="00D52DA5" w:rsidRDefault="00D52DA5">
      <w:pPr>
        <w:spacing w:line="360" w:lineRule="auto"/>
        <w:rPr>
          <w:rFonts w:ascii="仿宋" w:eastAsia="仿宋" w:hAnsi="仿宋"/>
          <w:sz w:val="24"/>
        </w:rPr>
      </w:pPr>
    </w:p>
    <w:p w:rsidR="00D52DA5" w:rsidRDefault="00D52DA5">
      <w:pPr>
        <w:spacing w:line="360" w:lineRule="auto"/>
        <w:rPr>
          <w:rFonts w:ascii="仿宋" w:eastAsia="仿宋" w:hAnsi="仿宋"/>
          <w:sz w:val="24"/>
        </w:rPr>
      </w:pPr>
    </w:p>
    <w:p w:rsidR="00B676A3" w:rsidRDefault="00B676A3">
      <w:pPr>
        <w:spacing w:line="360" w:lineRule="auto"/>
        <w:rPr>
          <w:rFonts w:ascii="仿宋" w:eastAsia="仿宋" w:hAnsi="仿宋" w:hint="eastAsia"/>
          <w:sz w:val="24"/>
        </w:rPr>
      </w:pPr>
    </w:p>
    <w:p w:rsidR="00D52DA5" w:rsidRDefault="00D52DA5">
      <w:pPr>
        <w:spacing w:line="360" w:lineRule="auto"/>
        <w:rPr>
          <w:rFonts w:ascii="仿宋" w:eastAsia="仿宋" w:hAnsi="仿宋"/>
          <w:sz w:val="24"/>
        </w:rPr>
      </w:pPr>
    </w:p>
    <w:p w:rsidR="00FD600E" w:rsidRDefault="00D52DA5">
      <w:pPr>
        <w:spacing w:line="360" w:lineRule="auto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sz w:val="24"/>
        </w:rPr>
        <w:lastRenderedPageBreak/>
        <w:t>甲方(盖章)：南京晟天机电设备有限公司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地      址：南京市溧水区永阳镇后巷6号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电      话：13787873818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开 户   行：江苏银行股份有限公司溧水支行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开户行账号：31180188000091031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法定代表人：杨娟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/>
          <w:sz w:val="24"/>
        </w:rPr>
        <w:t xml:space="preserve"> </w:t>
      </w:r>
    </w:p>
    <w:p w:rsidR="00ED4346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乙方：</w:t>
      </w:r>
      <w:r w:rsidR="005E4FD2" w:rsidRPr="005E4FD2">
        <w:rPr>
          <w:rFonts w:ascii="仿宋" w:eastAsia="仿宋" w:hAnsi="仿宋" w:hint="eastAsia"/>
          <w:sz w:val="24"/>
        </w:rPr>
        <w:t>安路普(北京)汽车技术有限公司</w:t>
      </w:r>
    </w:p>
    <w:p w:rsidR="005E4FD2" w:rsidRDefault="005E4FD2">
      <w:pPr>
        <w:spacing w:line="360" w:lineRule="auto"/>
        <w:rPr>
          <w:rFonts w:ascii="仿宋" w:eastAsia="仿宋" w:hAnsi="仿宋" w:hint="eastAsia"/>
          <w:sz w:val="24"/>
        </w:rPr>
      </w:pPr>
      <w:r>
        <w:rPr>
          <w:rFonts w:ascii="仿宋" w:eastAsia="仿宋" w:hAnsi="仿宋" w:hint="eastAsia"/>
          <w:sz w:val="24"/>
        </w:rPr>
        <w:t xml:space="preserve">地 </w:t>
      </w:r>
      <w:r>
        <w:rPr>
          <w:rFonts w:ascii="仿宋" w:eastAsia="仿宋" w:hAnsi="仿宋"/>
          <w:sz w:val="24"/>
        </w:rPr>
        <w:t xml:space="preserve">     </w:t>
      </w:r>
      <w:r>
        <w:rPr>
          <w:rFonts w:ascii="仿宋" w:eastAsia="仿宋" w:hAnsi="仿宋" w:hint="eastAsia"/>
          <w:sz w:val="24"/>
        </w:rPr>
        <w:t>址：</w:t>
      </w:r>
      <w:r w:rsidRPr="005E4FD2">
        <w:rPr>
          <w:rFonts w:ascii="仿宋" w:eastAsia="仿宋" w:hAnsi="仿宋" w:hint="eastAsia"/>
          <w:sz w:val="24"/>
        </w:rPr>
        <w:t>北京市海淀区中关村南大街5号683号楼理工科技大厦1321室</w:t>
      </w:r>
    </w:p>
    <w:p w:rsidR="00ED4346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电      话：</w:t>
      </w:r>
      <w:r w:rsidR="005E4FD2" w:rsidRPr="005E4FD2">
        <w:rPr>
          <w:rFonts w:ascii="仿宋" w:eastAsia="仿宋" w:hAnsi="仿宋" w:hint="eastAsia"/>
          <w:sz w:val="24"/>
        </w:rPr>
        <w:t>010-68949187</w:t>
      </w:r>
    </w:p>
    <w:p w:rsidR="00ED4346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开 户   行：</w:t>
      </w:r>
      <w:r w:rsidR="005E4FD2" w:rsidRPr="005E4FD2">
        <w:rPr>
          <w:rFonts w:ascii="仿宋" w:eastAsia="仿宋" w:hAnsi="仿宋" w:hint="eastAsia"/>
          <w:sz w:val="24"/>
        </w:rPr>
        <w:t>华夏银行北京北沙滩支行</w:t>
      </w:r>
    </w:p>
    <w:p w:rsidR="00ED4346" w:rsidRDefault="00D52DA5" w:rsidP="005E4FD2">
      <w:pPr>
        <w:rPr>
          <w:rFonts w:ascii="仿宋" w:eastAsia="仿宋" w:hAnsi="仿宋" w:hint="eastAsia"/>
          <w:sz w:val="24"/>
        </w:rPr>
      </w:pPr>
      <w:r>
        <w:rPr>
          <w:rFonts w:ascii="仿宋" w:eastAsia="仿宋" w:hAnsi="仿宋" w:hint="eastAsia"/>
          <w:sz w:val="24"/>
        </w:rPr>
        <w:t>开户行账号：</w:t>
      </w:r>
      <w:r w:rsidR="005E4FD2" w:rsidRPr="005E4FD2">
        <w:rPr>
          <w:rFonts w:ascii="仿宋" w:eastAsia="仿宋" w:hAnsi="仿宋" w:hint="eastAsia"/>
          <w:sz w:val="24"/>
        </w:rPr>
        <w:t>10252000000596791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法定代表人：赵月强</w:t>
      </w:r>
    </w:p>
    <w:p w:rsidR="00FD600E" w:rsidRDefault="00FD600E">
      <w:pPr>
        <w:spacing w:line="360" w:lineRule="auto"/>
        <w:rPr>
          <w:rFonts w:ascii="仿宋" w:eastAsia="仿宋" w:hAnsi="仿宋"/>
          <w:sz w:val="24"/>
        </w:rPr>
      </w:pP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日    期：</w:t>
      </w:r>
      <w:r>
        <w:rPr>
          <w:rFonts w:ascii="仿宋" w:eastAsia="仿宋" w:hAnsi="仿宋"/>
          <w:sz w:val="24"/>
          <w:u w:val="single"/>
        </w:rPr>
        <w:t>2</w:t>
      </w:r>
      <w:r>
        <w:rPr>
          <w:rFonts w:ascii="仿宋" w:eastAsia="仿宋" w:hAnsi="仿宋" w:hint="eastAsia"/>
          <w:sz w:val="24"/>
          <w:u w:val="single"/>
        </w:rPr>
        <w:t>021</w:t>
      </w:r>
      <w:r>
        <w:rPr>
          <w:rFonts w:ascii="仿宋" w:eastAsia="仿宋" w:hAnsi="仿宋" w:hint="eastAsia"/>
          <w:sz w:val="24"/>
        </w:rPr>
        <w:t>年08 月03日</w:t>
      </w:r>
    </w:p>
    <w:p w:rsidR="00FD600E" w:rsidRDefault="00D52DA5">
      <w:pPr>
        <w:widowControl/>
        <w:spacing w:line="360" w:lineRule="auto"/>
      </w:pPr>
      <w:r>
        <w:rPr>
          <w:rFonts w:ascii="仿宋" w:eastAsia="仿宋" w:hAnsi="仿宋" w:cs="宋体" w:hint="eastAsia"/>
          <w:color w:val="000000"/>
          <w:kern w:val="0"/>
          <w:sz w:val="24"/>
        </w:rPr>
        <w:t>本合同签订地点：北京市昌</w:t>
      </w:r>
      <w:bookmarkEnd w:id="0"/>
      <w:r>
        <w:rPr>
          <w:rFonts w:ascii="仿宋" w:eastAsia="仿宋" w:hAnsi="仿宋" w:cs="宋体" w:hint="eastAsia"/>
          <w:color w:val="000000"/>
          <w:kern w:val="0"/>
          <w:sz w:val="24"/>
        </w:rPr>
        <w:t>平区</w:t>
      </w:r>
    </w:p>
    <w:sectPr w:rsidR="00FD60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0E4F91"/>
    <w:rsid w:val="0001428A"/>
    <w:rsid w:val="0006065F"/>
    <w:rsid w:val="000D1B6B"/>
    <w:rsid w:val="000E09A7"/>
    <w:rsid w:val="000E4F91"/>
    <w:rsid w:val="000F4D28"/>
    <w:rsid w:val="00162DE2"/>
    <w:rsid w:val="001C7127"/>
    <w:rsid w:val="001D32D6"/>
    <w:rsid w:val="001F52D3"/>
    <w:rsid w:val="001F562B"/>
    <w:rsid w:val="00254DBB"/>
    <w:rsid w:val="00294285"/>
    <w:rsid w:val="002C24D1"/>
    <w:rsid w:val="003E0CDE"/>
    <w:rsid w:val="00433410"/>
    <w:rsid w:val="0045181F"/>
    <w:rsid w:val="00494985"/>
    <w:rsid w:val="00495B63"/>
    <w:rsid w:val="004D4986"/>
    <w:rsid w:val="00503AF5"/>
    <w:rsid w:val="00514CC7"/>
    <w:rsid w:val="005702B9"/>
    <w:rsid w:val="00573652"/>
    <w:rsid w:val="005740EC"/>
    <w:rsid w:val="005A7410"/>
    <w:rsid w:val="005E4FD2"/>
    <w:rsid w:val="00677B83"/>
    <w:rsid w:val="006B1554"/>
    <w:rsid w:val="006E07F4"/>
    <w:rsid w:val="00891989"/>
    <w:rsid w:val="008F24A6"/>
    <w:rsid w:val="00937915"/>
    <w:rsid w:val="009D58B0"/>
    <w:rsid w:val="00A9187F"/>
    <w:rsid w:val="00B13822"/>
    <w:rsid w:val="00B4140B"/>
    <w:rsid w:val="00B676A3"/>
    <w:rsid w:val="00BD2FC4"/>
    <w:rsid w:val="00C30881"/>
    <w:rsid w:val="00C5523D"/>
    <w:rsid w:val="00C93E16"/>
    <w:rsid w:val="00CD26FD"/>
    <w:rsid w:val="00D52DA5"/>
    <w:rsid w:val="00D74373"/>
    <w:rsid w:val="00DB1377"/>
    <w:rsid w:val="00DE7619"/>
    <w:rsid w:val="00E62F63"/>
    <w:rsid w:val="00E77930"/>
    <w:rsid w:val="00ED4346"/>
    <w:rsid w:val="00F25D29"/>
    <w:rsid w:val="00F80BB5"/>
    <w:rsid w:val="00F83321"/>
    <w:rsid w:val="00FA674C"/>
    <w:rsid w:val="00FD600E"/>
    <w:rsid w:val="33440B31"/>
    <w:rsid w:val="4B854994"/>
    <w:rsid w:val="5497490C"/>
    <w:rsid w:val="790447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DF08BB"/>
  <w15:docId w15:val="{8C9FB8BD-C030-41C0-9491-D93A677F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qFormat/>
    <w:rPr>
      <w:sz w:val="28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semiHidden/>
    <w:unhideWhenUsed/>
    <w:qFormat/>
    <w:rPr>
      <w:color w:val="0000FF"/>
      <w:u w:val="single"/>
    </w:rPr>
  </w:style>
  <w:style w:type="character" w:customStyle="1" w:styleId="aa">
    <w:name w:val="正文文本 字符"/>
    <w:basedOn w:val="a0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1">
    <w:name w:val="正文文本 字符1"/>
    <w:basedOn w:val="a0"/>
    <w:link w:val="a3"/>
    <w:semiHidden/>
    <w:qFormat/>
    <w:locked/>
    <w:rPr>
      <w:rFonts w:ascii="Times New Roman" w:eastAsia="宋体" w:hAnsi="Times New Roman" w:cs="Times New Roman"/>
      <w:sz w:val="28"/>
      <w:szCs w:val="24"/>
    </w:rPr>
  </w:style>
  <w:style w:type="character" w:customStyle="1" w:styleId="a7">
    <w:name w:val="页眉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3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jianshe99.com/web/zhuanyeziliao/biaozhunguif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 fucheng</dc:creator>
  <cp:lastModifiedBy>Administrator</cp:lastModifiedBy>
  <cp:revision>34</cp:revision>
  <cp:lastPrinted>2020-08-20T03:08:00Z</cp:lastPrinted>
  <dcterms:created xsi:type="dcterms:W3CDTF">2018-09-03T02:40:00Z</dcterms:created>
  <dcterms:modified xsi:type="dcterms:W3CDTF">2021-09-17T06:36:00Z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