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试验名称：座垫深度调节操纵力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25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hint="eastAsia" w:ascii="Calibri" w:hAnsi="Calibri" w:eastAsia="宋体"/>
                <w:sz w:val="28"/>
                <w:lang w:eastAsia="zh-CN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座垫深度调节操纵力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Q/SQ 102075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Theme="minorEastAsia"/>
                <w:lang w:eastAsia="zh-CN"/>
              </w:rPr>
              <w:t>数显式推拉力计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2021年1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1.在座垫倾角调节机构的锁止手柄上，距手柄外缘 10mm处,作用垂直向上的力，使手柄扳动到非锁止 状态，座垫倾角可以调节，测出作用力的大小。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1.扳动座垫深度调节锁止手柄 的力应≤68N。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528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349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操作力（N）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23.8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152-002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28.9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152-003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25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152-004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26.4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</w:trPr>
              <w:tc>
                <w:tcPr>
                  <w:tcW w:w="187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152-005</w:t>
                  </w:r>
                </w:p>
              </w:tc>
              <w:tc>
                <w:tcPr>
                  <w:tcW w:w="3497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29.6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  <w:tc>
          <w:tcPr>
            <w:tcW w:w="5282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4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2E21248A"/>
    <w:rsid w:val="52E132F8"/>
    <w:rsid w:val="532A386D"/>
    <w:rsid w:val="59C54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2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2021-10-13T08:25:38Z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