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公司上市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情况介绍及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初步实施计划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书</w:t>
      </w:r>
    </w:p>
    <w:p>
      <w:pPr>
        <w:ind w:firstLine="60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fill="FFFFFF"/>
          <w:lang w:val="en-US" w:eastAsia="zh-CN"/>
        </w:rPr>
        <w:t>在当前经济竞争日益激烈和产业金融紧密结合的趋势下，企业上市无疑是主动提升经营实力、扩大影响、使企业规模快速扩张、经济效益显著提高的最佳途径。安路普（北京）汽车技术有限公司自2005年进入汽车空气悬架领域，2008年5月公司开始投资进行电控智能空气悬架系统开发，代理国外多家产品，公司一贯注重诚信经营，规范运作与优质服务，客户包括国内多家汽车厂、改装店、4s店集团。主营车型：商务车、越野车、城市SUV、高端轿车等车型，国内独立的销售团队，面向全国销售，提供完善售后服务和技术支持。公司与贸易伙伴的合作宗旨是：信守承诺，相互支持，共同发展。公司为更好筹集企业发展资金，为企业发展构筑股权激励机制，增强企业创新活力于2021年初开始进行公司上市规划。</w:t>
      </w:r>
    </w:p>
    <w:p>
      <w:pPr>
        <w:ind w:firstLine="60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fill="FFFFFF"/>
          <w:lang w:val="en-US" w:eastAsia="zh-CN"/>
        </w:rPr>
        <w:t>企业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fill="FFFFFF"/>
          <w:lang w:val="en-US" w:eastAsia="zh-CN"/>
        </w:rPr>
        <w:t>计划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fill="FFFFFF"/>
          <w:lang w:val="en-US" w:eastAsia="zh-CN"/>
        </w:rPr>
        <w:t>成立改制小组，公司主要负责人全面统筹，小组由公司抽调办公室、财务及熟悉公司历史、生产经营情况的人员组成，其主要工作包括：全面协调企业与各有关部门、行业主管部门、中国证监会派出机构以及各中介机构的关系，并全面督察工作进程；配合会计师及评估师进行会计报表审计、盈利预测编制及资产评估工作；与中介机构合作，处理上市有关法律事务；负责投资项目的立项报批工作和提供项目可行性研究报告；完成各类董事会决议、公司文件、申请主管机关批文，并负责新闻宣传报道及公关活动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fill="FFFFFF"/>
          <w:lang w:val="en-US" w:eastAsia="zh-CN"/>
        </w:rPr>
        <w:t>。公司上市对公司而言是一件十分重要的事情，需要在上市前做大量的准备工作，公司今后也将积极推动企业上市活动开展。</w:t>
      </w:r>
    </w:p>
    <w:p>
      <w:pPr>
        <w:wordWrap w:val="0"/>
        <w:jc w:val="righ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申请企业：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fill="FFFFFF"/>
          <w:lang w:val="en-US" w:eastAsia="zh-CN"/>
        </w:rPr>
        <w:t>安路普（北京）汽车技术有限公司</w:t>
      </w:r>
      <w:r>
        <w:rPr>
          <w:rFonts w:hint="eastAsia"/>
          <w:sz w:val="30"/>
          <w:szCs w:val="30"/>
        </w:rPr>
        <w:t xml:space="preserve"> </w:t>
      </w:r>
    </w:p>
    <w:p>
      <w:pPr>
        <w:wordWrap w:val="0"/>
        <w:jc w:val="righ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  <w:lang w:val="en-US" w:eastAsia="zh-CN"/>
        </w:rPr>
        <w:t>021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11</w:t>
      </w:r>
      <w:bookmarkStart w:id="0" w:name="_GoBack"/>
      <w:bookmarkEnd w:id="0"/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18</w:t>
      </w:r>
      <w:r>
        <w:rPr>
          <w:rFonts w:hint="eastAsia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D5C65"/>
    <w:rsid w:val="3F583B81"/>
    <w:rsid w:val="3F660537"/>
    <w:rsid w:val="525D5C65"/>
    <w:rsid w:val="7439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2021-09-18T05:10:00Z</dcterms:created>
  <dc:creator>聪聪</dc:creator>
  <cp:lastModifiedBy>聪聪</cp:lastModifiedBy>
  <dcterms:modified xsi:type="dcterms:W3CDTF">2021-11-23T08:11:51Z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EDD20802D0074CB789538AD238206205</vt:lpwstr>
  </property>
</Properties>
</file>