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6F008" w14:textId="77777777" w:rsidR="00AA1CA3" w:rsidRDefault="007D499D">
      <w:pPr>
        <w:jc w:val="center"/>
        <w:rPr>
          <w:rFonts w:ascii="宋体" w:hAnsi="宋体"/>
          <w:b/>
          <w:bCs/>
          <w:sz w:val="44"/>
          <w:szCs w:val="44"/>
        </w:rPr>
      </w:pPr>
      <w:r>
        <w:rPr>
          <w:rFonts w:ascii="宋体" w:hAnsi="宋体" w:hint="eastAsia"/>
          <w:b/>
          <w:bCs/>
          <w:sz w:val="44"/>
          <w:szCs w:val="44"/>
        </w:rPr>
        <w:t>供方申诉表</w:t>
      </w:r>
    </w:p>
    <w:p w14:paraId="0E5328AB" w14:textId="77777777" w:rsidR="00AA1CA3" w:rsidRDefault="007D499D">
      <w:pPr>
        <w:ind w:leftChars="-200" w:left="-420" w:firstLineChars="94" w:firstLine="197"/>
        <w:rPr>
          <w:u w:val="single"/>
        </w:rPr>
      </w:pPr>
      <w:r>
        <w:rPr>
          <w:rFonts w:hint="eastAsia"/>
          <w:szCs w:val="21"/>
        </w:rPr>
        <w:t xml:space="preserve"> </w:t>
      </w:r>
      <w:r>
        <w:rPr>
          <w:rFonts w:ascii="Calibri" w:hAnsi="Calibri" w:hint="eastAsia"/>
          <w:color w:val="000000"/>
          <w:szCs w:val="21"/>
        </w:rPr>
        <w:t>编号：</w:t>
      </w:r>
      <w:r>
        <w:rPr>
          <w:rFonts w:ascii="Calibri" w:hAnsi="Calibri" w:hint="eastAsia"/>
          <w:color w:val="000000"/>
          <w:szCs w:val="21"/>
          <w:u w:val="single"/>
        </w:rPr>
        <w:t xml:space="preserve">                      </w:t>
      </w:r>
      <w:r>
        <w:rPr>
          <w:rFonts w:ascii="Calibri" w:hAnsi="Calibri" w:hint="eastAsia"/>
          <w:color w:val="000000"/>
          <w:szCs w:val="21"/>
        </w:rPr>
        <w:t xml:space="preserve">         </w:t>
      </w:r>
      <w:r>
        <w:rPr>
          <w:rFonts w:ascii="Calibri" w:hAnsi="Calibri" w:hint="eastAsia"/>
          <w:color w:val="000000"/>
          <w:szCs w:val="21"/>
        </w:rPr>
        <w:t xml:space="preserve"> </w:t>
      </w:r>
      <w:r>
        <w:rPr>
          <w:rFonts w:ascii="Calibri" w:hAnsi="Calibri" w:hint="eastAsia"/>
          <w:color w:val="000000"/>
          <w:szCs w:val="21"/>
        </w:rPr>
        <w:t xml:space="preserve">         </w:t>
      </w:r>
      <w:r>
        <w:rPr>
          <w:rFonts w:hint="eastAsia"/>
          <w:sz w:val="24"/>
        </w:rPr>
        <w:t>编号：</w:t>
      </w:r>
      <w:r>
        <w:rPr>
          <w:rFonts w:ascii="宋体" w:hAnsi="宋体" w:cs="宋体"/>
          <w:kern w:val="0"/>
          <w:sz w:val="24"/>
          <w:lang w:bidi="ar"/>
        </w:rPr>
        <w:t>3-05-1</w:t>
      </w:r>
      <w:r>
        <w:rPr>
          <w:rFonts w:ascii="宋体" w:hAnsi="宋体" w:cs="宋体" w:hint="eastAsia"/>
          <w:kern w:val="0"/>
          <w:sz w:val="24"/>
          <w:lang w:bidi="ar"/>
        </w:rPr>
        <w:t>6</w:t>
      </w:r>
      <w:r>
        <w:rPr>
          <w:rFonts w:ascii="宋体" w:hAnsi="宋体" w:cs="宋体"/>
          <w:kern w:val="0"/>
          <w:sz w:val="24"/>
          <w:lang w:bidi="ar"/>
        </w:rPr>
        <w:t>QR-0</w:t>
      </w:r>
      <w:r>
        <w:rPr>
          <w:rFonts w:ascii="宋体" w:hAnsi="宋体" w:cs="宋体" w:hint="eastAsia"/>
          <w:kern w:val="0"/>
          <w:sz w:val="24"/>
          <w:lang w:bidi="ar"/>
        </w:rPr>
        <w:t>1</w:t>
      </w:r>
      <w:r>
        <w:rPr>
          <w:rFonts w:ascii="宋体" w:hAnsi="宋体" w:hint="eastAsia"/>
          <w:sz w:val="24"/>
        </w:rPr>
        <w:t xml:space="preserve">   </w:t>
      </w:r>
      <w:r>
        <w:rPr>
          <w:rFonts w:ascii="宋体" w:hAnsi="宋体" w:hint="eastAsia"/>
          <w:sz w:val="24"/>
        </w:rPr>
        <w:t>版本：</w:t>
      </w:r>
      <w:r>
        <w:rPr>
          <w:rFonts w:ascii="宋体" w:hAnsi="宋体" w:hint="eastAsia"/>
          <w:sz w:val="24"/>
        </w:rPr>
        <w:t>A</w:t>
      </w:r>
      <w:r>
        <w:rPr>
          <w:rFonts w:ascii="宋体" w:hAnsi="宋体" w:hint="eastAsia"/>
          <w:sz w:val="24"/>
        </w:rPr>
        <w:t>1</w:t>
      </w:r>
      <w:r>
        <w:rPr>
          <w:rFonts w:hint="eastAsia"/>
          <w:sz w:val="18"/>
          <w:szCs w:val="18"/>
        </w:rPr>
        <w:t xml:space="preserve"> </w:t>
      </w:r>
    </w:p>
    <w:tbl>
      <w:tblPr>
        <w:tblW w:w="11200" w:type="dxa"/>
        <w:tblCellSpacing w:w="0" w:type="dxa"/>
        <w:tblInd w:w="-1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0"/>
        <w:gridCol w:w="4795"/>
        <w:gridCol w:w="1392"/>
        <w:gridCol w:w="1761"/>
        <w:gridCol w:w="2202"/>
      </w:tblGrid>
      <w:tr w:rsidR="00AA1CA3" w14:paraId="36CBACFD" w14:textId="77777777">
        <w:trPr>
          <w:trHeight w:val="729"/>
          <w:tblCellSpacing w:w="0" w:type="dxa"/>
        </w:trPr>
        <w:tc>
          <w:tcPr>
            <w:tcW w:w="11200" w:type="dxa"/>
            <w:gridSpan w:val="5"/>
            <w:vAlign w:val="center"/>
          </w:tcPr>
          <w:p w14:paraId="274BDFB8" w14:textId="77777777" w:rsidR="00AA1CA3" w:rsidRDefault="00AA1CA3">
            <w:pPr>
              <w:rPr>
                <w:bCs/>
                <w:szCs w:val="21"/>
              </w:rPr>
            </w:pPr>
          </w:p>
          <w:p w14:paraId="24D26725" w14:textId="77777777" w:rsidR="00AA1CA3" w:rsidRDefault="007D499D">
            <w:pPr>
              <w:ind w:firstLineChars="1343" w:firstLine="2820"/>
              <w:rPr>
                <w:szCs w:val="21"/>
              </w:rPr>
            </w:pPr>
            <w:r>
              <w:rPr>
                <w:rFonts w:hint="eastAsia"/>
                <w:bCs/>
                <w:szCs w:val="21"/>
              </w:rPr>
              <w:t>针</w:t>
            </w:r>
            <w:r>
              <w:rPr>
                <w:rFonts w:hint="eastAsia"/>
                <w:bCs/>
                <w:szCs w:val="21"/>
              </w:rPr>
              <w:t>对</w:t>
            </w:r>
            <w:r>
              <w:rPr>
                <w:rFonts w:hint="eastAsia"/>
                <w:bCs/>
                <w:szCs w:val="21"/>
                <w:u w:val="single"/>
              </w:rPr>
              <w:t xml:space="preserve">  </w:t>
            </w:r>
            <w:r>
              <w:rPr>
                <w:rFonts w:ascii="Arial" w:eastAsia="宋体" w:hAnsi="Arial" w:cs="Arial"/>
                <w:color w:val="000000"/>
                <w:szCs w:val="21"/>
                <w:u w:val="single"/>
              </w:rPr>
              <w:t>（</w:t>
            </w:r>
            <w:r>
              <w:rPr>
                <w:rFonts w:ascii="Arial" w:eastAsia="宋体" w:hAnsi="Arial" w:cs="Arial" w:hint="eastAsia"/>
                <w:color w:val="000000"/>
                <w:szCs w:val="21"/>
                <w:u w:val="single"/>
              </w:rPr>
              <w:t>14</w:t>
            </w:r>
            <w:r>
              <w:rPr>
                <w:rFonts w:ascii="Arial" w:eastAsia="宋体" w:hAnsi="Arial" w:cs="Arial"/>
                <w:color w:val="000000"/>
                <w:szCs w:val="21"/>
                <w:u w:val="single"/>
              </w:rPr>
              <w:t>0000</w:t>
            </w:r>
            <w:r>
              <w:rPr>
                <w:rFonts w:ascii="Arial" w:eastAsia="宋体" w:hAnsi="Arial" w:cs="Arial"/>
                <w:color w:val="000000"/>
                <w:szCs w:val="21"/>
                <w:u w:val="single"/>
              </w:rPr>
              <w:t>元）质量问题处罚单（</w:t>
            </w:r>
            <w:r>
              <w:rPr>
                <w:rFonts w:ascii="Arial" w:eastAsia="宋体" w:hAnsi="Arial" w:cs="Arial" w:hint="eastAsia"/>
                <w:color w:val="000000"/>
                <w:szCs w:val="21"/>
              </w:rPr>
              <w:t>2021--280</w:t>
            </w:r>
            <w:r>
              <w:rPr>
                <w:rFonts w:ascii="Arial" w:eastAsia="宋体" w:hAnsi="Arial" w:cs="Arial"/>
                <w:color w:val="000000"/>
                <w:szCs w:val="21"/>
                <w:u w:val="single"/>
              </w:rPr>
              <w:t>）</w:t>
            </w:r>
            <w:r>
              <w:rPr>
                <w:rFonts w:hint="eastAsia"/>
                <w:bCs/>
                <w:szCs w:val="21"/>
                <w:u w:val="single"/>
              </w:rPr>
              <w:t xml:space="preserve"> </w:t>
            </w:r>
            <w:r>
              <w:rPr>
                <w:rFonts w:hint="eastAsia"/>
                <w:bCs/>
                <w:szCs w:val="21"/>
              </w:rPr>
              <w:t>处理的申诉</w:t>
            </w:r>
          </w:p>
        </w:tc>
      </w:tr>
      <w:tr w:rsidR="00AA1CA3" w14:paraId="412F5687" w14:textId="77777777">
        <w:trPr>
          <w:trHeight w:val="649"/>
          <w:tblCellSpacing w:w="0" w:type="dxa"/>
        </w:trPr>
        <w:tc>
          <w:tcPr>
            <w:tcW w:w="1050" w:type="dxa"/>
            <w:vAlign w:val="center"/>
          </w:tcPr>
          <w:p w14:paraId="3EB848BE" w14:textId="77777777" w:rsidR="00AA1CA3" w:rsidRDefault="007D499D">
            <w:pPr>
              <w:rPr>
                <w:szCs w:val="21"/>
              </w:rPr>
            </w:pPr>
            <w:r>
              <w:rPr>
                <w:szCs w:val="21"/>
              </w:rPr>
              <w:t> 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考核部门</w:t>
            </w:r>
          </w:p>
        </w:tc>
        <w:tc>
          <w:tcPr>
            <w:tcW w:w="4795" w:type="dxa"/>
            <w:vAlign w:val="center"/>
          </w:tcPr>
          <w:p w14:paraId="3ECB6AE7" w14:textId="77777777" w:rsidR="00AA1CA3" w:rsidRDefault="007D499D">
            <w:pPr>
              <w:ind w:firstLineChars="100" w:firstLine="210"/>
              <w:rPr>
                <w:szCs w:val="21"/>
              </w:rPr>
            </w:pPr>
            <w:r>
              <w:rPr>
                <w:rFonts w:ascii="Arial" w:eastAsia="宋体" w:hAnsi="Arial" w:cs="Arial"/>
                <w:color w:val="000000"/>
                <w:szCs w:val="21"/>
              </w:rPr>
              <w:t>采购管理部</w:t>
            </w:r>
            <w:r>
              <w:rPr>
                <w:rFonts w:ascii="Arial" w:eastAsia="宋体" w:hAnsi="Arial" w:cs="Arial"/>
                <w:color w:val="000000"/>
                <w:szCs w:val="21"/>
              </w:rPr>
              <w:t xml:space="preserve">    </w:t>
            </w:r>
            <w:r>
              <w:rPr>
                <w:rFonts w:ascii="Arial" w:eastAsia="宋体" w:hAnsi="Arial" w:cs="Arial"/>
                <w:color w:val="000000"/>
                <w:szCs w:val="21"/>
              </w:rPr>
              <w:t>供方管理</w:t>
            </w:r>
          </w:p>
        </w:tc>
        <w:tc>
          <w:tcPr>
            <w:tcW w:w="1392" w:type="dxa"/>
            <w:vAlign w:val="center"/>
          </w:tcPr>
          <w:p w14:paraId="1CD0FD82" w14:textId="77777777" w:rsidR="00AA1CA3" w:rsidRDefault="007D499D">
            <w:pPr>
              <w:jc w:val="center"/>
              <w:rPr>
                <w:szCs w:val="21"/>
              </w:rPr>
            </w:pPr>
            <w:r>
              <w:rPr>
                <w:rFonts w:hint="eastAsia"/>
                <w:bCs/>
                <w:szCs w:val="21"/>
              </w:rPr>
              <w:t>供方代码</w:t>
            </w:r>
          </w:p>
        </w:tc>
        <w:tc>
          <w:tcPr>
            <w:tcW w:w="1761" w:type="dxa"/>
            <w:vAlign w:val="center"/>
          </w:tcPr>
          <w:p w14:paraId="189A12AF" w14:textId="77777777" w:rsidR="00AA1CA3" w:rsidRDefault="007D49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A021</w:t>
            </w:r>
          </w:p>
        </w:tc>
        <w:tc>
          <w:tcPr>
            <w:tcW w:w="2202" w:type="dxa"/>
            <w:vAlign w:val="center"/>
          </w:tcPr>
          <w:p w14:paraId="69CB8EBA" w14:textId="77777777" w:rsidR="00AA1CA3" w:rsidRDefault="007D499D">
            <w:pPr>
              <w:jc w:val="center"/>
              <w:rPr>
                <w:szCs w:val="21"/>
              </w:rPr>
            </w:pPr>
            <w:r>
              <w:rPr>
                <w:rFonts w:hint="eastAsia"/>
                <w:bCs/>
                <w:szCs w:val="21"/>
              </w:rPr>
              <w:t>申请接收人</w:t>
            </w:r>
          </w:p>
        </w:tc>
      </w:tr>
      <w:tr w:rsidR="00AA1CA3" w14:paraId="2CA443B7" w14:textId="77777777">
        <w:trPr>
          <w:trHeight w:val="645"/>
          <w:tblCellSpacing w:w="0" w:type="dxa"/>
        </w:trPr>
        <w:tc>
          <w:tcPr>
            <w:tcW w:w="1050" w:type="dxa"/>
            <w:vAlign w:val="center"/>
          </w:tcPr>
          <w:p w14:paraId="50175488" w14:textId="77777777" w:rsidR="00AA1CA3" w:rsidRDefault="007D499D">
            <w:pPr>
              <w:jc w:val="center"/>
              <w:rPr>
                <w:szCs w:val="21"/>
              </w:rPr>
            </w:pPr>
            <w:r>
              <w:rPr>
                <w:rFonts w:hint="eastAsia"/>
                <w:bCs/>
                <w:szCs w:val="21"/>
              </w:rPr>
              <w:t>供方名称</w:t>
            </w:r>
          </w:p>
        </w:tc>
        <w:tc>
          <w:tcPr>
            <w:tcW w:w="4795" w:type="dxa"/>
            <w:vAlign w:val="center"/>
          </w:tcPr>
          <w:p w14:paraId="2A12B6EE" w14:textId="77777777" w:rsidR="00AA1CA3" w:rsidRDefault="007D499D">
            <w:pPr>
              <w:rPr>
                <w:szCs w:val="21"/>
              </w:rPr>
            </w:pPr>
            <w:r>
              <w:rPr>
                <w:bCs/>
                <w:szCs w:val="21"/>
              </w:rPr>
              <w:t> </w:t>
            </w:r>
            <w:r>
              <w:rPr>
                <w:rFonts w:hint="eastAsia"/>
                <w:bCs/>
                <w:szCs w:val="21"/>
              </w:rPr>
              <w:t xml:space="preserve"> </w:t>
            </w:r>
            <w:r>
              <w:rPr>
                <w:rFonts w:hint="eastAsia"/>
                <w:bCs/>
                <w:szCs w:val="21"/>
              </w:rPr>
              <w:t>西安光华荣昌汽车部件有限公司</w:t>
            </w:r>
          </w:p>
        </w:tc>
        <w:tc>
          <w:tcPr>
            <w:tcW w:w="1392" w:type="dxa"/>
            <w:vAlign w:val="center"/>
          </w:tcPr>
          <w:p w14:paraId="2B0093EA" w14:textId="77777777" w:rsidR="00AA1CA3" w:rsidRDefault="007D499D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联系人</w:t>
            </w:r>
          </w:p>
          <w:p w14:paraId="50374E79" w14:textId="77777777" w:rsidR="00AA1CA3" w:rsidRDefault="007D499D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及电话</w:t>
            </w:r>
          </w:p>
        </w:tc>
        <w:tc>
          <w:tcPr>
            <w:tcW w:w="1761" w:type="dxa"/>
            <w:vAlign w:val="center"/>
          </w:tcPr>
          <w:p w14:paraId="74CA6952" w14:textId="77777777" w:rsidR="00AA1CA3" w:rsidRDefault="007D49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19929031396</w:t>
            </w:r>
          </w:p>
        </w:tc>
        <w:tc>
          <w:tcPr>
            <w:tcW w:w="2202" w:type="dxa"/>
            <w:vAlign w:val="center"/>
          </w:tcPr>
          <w:p w14:paraId="1437682D" w14:textId="77777777" w:rsidR="00AA1CA3" w:rsidRDefault="007D499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贾佳</w:t>
            </w:r>
          </w:p>
        </w:tc>
      </w:tr>
      <w:tr w:rsidR="00AA1CA3" w14:paraId="7C7A75AA" w14:textId="77777777">
        <w:trPr>
          <w:trHeight w:val="689"/>
          <w:tblCellSpacing w:w="0" w:type="dxa"/>
        </w:trPr>
        <w:tc>
          <w:tcPr>
            <w:tcW w:w="1050" w:type="dxa"/>
            <w:vAlign w:val="center"/>
          </w:tcPr>
          <w:p w14:paraId="34C69441" w14:textId="77777777" w:rsidR="00AA1CA3" w:rsidRDefault="007D499D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申诉对应</w:t>
            </w:r>
          </w:p>
          <w:p w14:paraId="4132541C" w14:textId="77777777" w:rsidR="00AA1CA3" w:rsidRDefault="007D499D">
            <w:pPr>
              <w:jc w:val="center"/>
              <w:rPr>
                <w:szCs w:val="21"/>
              </w:rPr>
            </w:pPr>
            <w:r>
              <w:rPr>
                <w:rFonts w:hint="eastAsia"/>
                <w:bCs/>
                <w:szCs w:val="21"/>
              </w:rPr>
              <w:t>事由</w:t>
            </w:r>
          </w:p>
        </w:tc>
        <w:tc>
          <w:tcPr>
            <w:tcW w:w="10150" w:type="dxa"/>
            <w:gridSpan w:val="4"/>
            <w:vAlign w:val="center"/>
          </w:tcPr>
          <w:p w14:paraId="42D18F7D" w14:textId="77777777" w:rsidR="00AA1CA3" w:rsidRDefault="007D499D">
            <w:pPr>
              <w:ind w:leftChars="104" w:left="218" w:rightChars="106" w:right="223" w:firstLineChars="95" w:firstLine="199"/>
              <w:rPr>
                <w:rFonts w:eastAsia="宋体"/>
                <w:szCs w:val="21"/>
              </w:rPr>
            </w:pPr>
            <w:r>
              <w:rPr>
                <w:rFonts w:hint="eastAsia"/>
                <w:szCs w:val="21"/>
              </w:rPr>
              <w:t>我公司</w:t>
            </w:r>
            <w:r>
              <w:rPr>
                <w:rFonts w:hint="eastAsia"/>
                <w:szCs w:val="21"/>
              </w:rPr>
              <w:t>2021</w:t>
            </w:r>
            <w:r>
              <w:rPr>
                <w:rFonts w:hint="eastAsia"/>
                <w:szCs w:val="21"/>
              </w:rPr>
              <w:t>年</w:t>
            </w:r>
            <w:r>
              <w:rPr>
                <w:rFonts w:hint="eastAsia"/>
                <w:szCs w:val="21"/>
              </w:rPr>
              <w:t>11</w:t>
            </w:r>
            <w:r>
              <w:rPr>
                <w:rFonts w:hint="eastAsia"/>
                <w:szCs w:val="21"/>
              </w:rPr>
              <w:t>月</w:t>
            </w:r>
            <w:r>
              <w:rPr>
                <w:rFonts w:hint="eastAsia"/>
                <w:szCs w:val="21"/>
              </w:rPr>
              <w:t>26</w:t>
            </w:r>
            <w:r>
              <w:rPr>
                <w:rFonts w:hint="eastAsia"/>
                <w:szCs w:val="21"/>
              </w:rPr>
              <w:t>日，质量、销售部门邮箱，收到贵公司</w:t>
            </w:r>
            <w:r>
              <w:rPr>
                <w:rFonts w:ascii="Arial" w:eastAsia="宋体" w:hAnsi="Arial" w:cs="Arial"/>
                <w:color w:val="000000"/>
                <w:szCs w:val="21"/>
              </w:rPr>
              <w:t>采购管理部供方管理</w:t>
            </w:r>
            <w:r>
              <w:rPr>
                <w:rFonts w:ascii="Arial" w:eastAsia="宋体" w:hAnsi="Arial" w:cs="Arial" w:hint="eastAsia"/>
                <w:color w:val="000000"/>
                <w:szCs w:val="21"/>
              </w:rPr>
              <w:t>下发的编号：</w:t>
            </w:r>
            <w:r>
              <w:rPr>
                <w:rFonts w:ascii="Arial" w:eastAsia="宋体" w:hAnsi="Arial" w:cs="Arial" w:hint="eastAsia"/>
                <w:color w:val="000000"/>
                <w:szCs w:val="21"/>
              </w:rPr>
              <w:t>3-01-16-QR-01</w:t>
            </w:r>
            <w:r>
              <w:rPr>
                <w:rFonts w:ascii="Arial" w:eastAsia="宋体" w:hAnsi="Arial" w:cs="Arial" w:hint="eastAsia"/>
                <w:color w:val="000000"/>
                <w:szCs w:val="21"/>
              </w:rPr>
              <w:t>质量问题处罚单，对贵公司反馈的质量问题进行书面说明，及对我公司产生的处罚申请免除考核。</w:t>
            </w:r>
          </w:p>
        </w:tc>
      </w:tr>
      <w:tr w:rsidR="00AA1CA3" w14:paraId="579C2403" w14:textId="77777777">
        <w:trPr>
          <w:trHeight w:val="2403"/>
          <w:tblCellSpacing w:w="0" w:type="dxa"/>
        </w:trPr>
        <w:tc>
          <w:tcPr>
            <w:tcW w:w="1050" w:type="dxa"/>
            <w:vAlign w:val="center"/>
          </w:tcPr>
          <w:p w14:paraId="0100F100" w14:textId="77777777" w:rsidR="00AA1CA3" w:rsidRDefault="007D499D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申诉事件</w:t>
            </w:r>
          </w:p>
          <w:p w14:paraId="1C2A3264" w14:textId="77777777" w:rsidR="00AA1CA3" w:rsidRDefault="007D499D">
            <w:pPr>
              <w:jc w:val="center"/>
              <w:rPr>
                <w:szCs w:val="21"/>
              </w:rPr>
            </w:pPr>
            <w:r>
              <w:rPr>
                <w:rFonts w:hint="eastAsia"/>
                <w:bCs/>
                <w:szCs w:val="21"/>
              </w:rPr>
              <w:t>描述</w:t>
            </w:r>
          </w:p>
        </w:tc>
        <w:tc>
          <w:tcPr>
            <w:tcW w:w="10150" w:type="dxa"/>
            <w:gridSpan w:val="4"/>
            <w:vAlign w:val="center"/>
          </w:tcPr>
          <w:p w14:paraId="19DBF24F" w14:textId="77777777" w:rsidR="00AA1CA3" w:rsidRDefault="007D499D">
            <w:pPr>
              <w:tabs>
                <w:tab w:val="left" w:pos="9040"/>
              </w:tabs>
              <w:ind w:leftChars="103" w:left="216" w:rightChars="106" w:right="223" w:firstLineChars="296" w:firstLine="622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一、</w:t>
            </w:r>
            <w:r>
              <w:rPr>
                <w:rFonts w:hint="eastAsia"/>
                <w:szCs w:val="21"/>
              </w:rPr>
              <w:t>2021</w:t>
            </w:r>
            <w:r>
              <w:rPr>
                <w:rFonts w:hint="eastAsia"/>
                <w:szCs w:val="21"/>
              </w:rPr>
              <w:t>年</w:t>
            </w:r>
            <w:r>
              <w:rPr>
                <w:rFonts w:hint="eastAsia"/>
                <w:szCs w:val="21"/>
              </w:rPr>
              <w:t>11</w:t>
            </w:r>
            <w:r>
              <w:rPr>
                <w:rFonts w:hint="eastAsia"/>
                <w:szCs w:val="21"/>
              </w:rPr>
              <w:t>月</w:t>
            </w:r>
            <w:r>
              <w:rPr>
                <w:rFonts w:hint="eastAsia"/>
                <w:szCs w:val="21"/>
              </w:rPr>
              <w:t>16</w:t>
            </w:r>
            <w:r>
              <w:rPr>
                <w:rFonts w:hint="eastAsia"/>
                <w:szCs w:val="21"/>
              </w:rPr>
              <w:t>日，</w:t>
            </w:r>
            <w:r>
              <w:rPr>
                <w:rFonts w:hint="eastAsia"/>
                <w:szCs w:val="21"/>
              </w:rPr>
              <w:t>20</w:t>
            </w:r>
            <w:r>
              <w:rPr>
                <w:rFonts w:hint="eastAsia"/>
                <w:szCs w:val="21"/>
              </w:rPr>
              <w:t>辆未发运</w:t>
            </w:r>
            <w:r>
              <w:rPr>
                <w:rFonts w:hint="eastAsia"/>
                <w:szCs w:val="21"/>
              </w:rPr>
              <w:t>M3000S</w:t>
            </w:r>
            <w:r>
              <w:rPr>
                <w:rFonts w:hint="eastAsia"/>
                <w:szCs w:val="21"/>
              </w:rPr>
              <w:t>其中有</w:t>
            </w:r>
            <w:r>
              <w:rPr>
                <w:rFonts w:hint="eastAsia"/>
                <w:szCs w:val="21"/>
              </w:rPr>
              <w:t>7</w:t>
            </w:r>
            <w:r>
              <w:rPr>
                <w:rFonts w:hint="eastAsia"/>
                <w:szCs w:val="21"/>
              </w:rPr>
              <w:t>台座椅手柄开裂（车辆流水号：</w:t>
            </w:r>
            <w:r>
              <w:rPr>
                <w:rFonts w:hint="eastAsia"/>
                <w:szCs w:val="21"/>
              </w:rPr>
              <w:t>MX119921</w:t>
            </w:r>
            <w:r>
              <w:rPr>
                <w:rFonts w:hint="eastAsia"/>
                <w:szCs w:val="21"/>
              </w:rPr>
              <w:t>、</w:t>
            </w:r>
            <w:r>
              <w:rPr>
                <w:rFonts w:hint="eastAsia"/>
                <w:szCs w:val="21"/>
              </w:rPr>
              <w:t>MX119936</w:t>
            </w:r>
            <w:r>
              <w:rPr>
                <w:rFonts w:hint="eastAsia"/>
                <w:szCs w:val="21"/>
              </w:rPr>
              <w:t>、</w:t>
            </w:r>
            <w:r>
              <w:rPr>
                <w:rFonts w:hint="eastAsia"/>
                <w:szCs w:val="21"/>
              </w:rPr>
              <w:t>MX119932</w:t>
            </w:r>
            <w:r>
              <w:rPr>
                <w:rFonts w:hint="eastAsia"/>
                <w:szCs w:val="21"/>
              </w:rPr>
              <w:t>、</w:t>
            </w:r>
            <w:r>
              <w:rPr>
                <w:rFonts w:hint="eastAsia"/>
                <w:szCs w:val="21"/>
              </w:rPr>
              <w:t>MX119930</w:t>
            </w:r>
            <w:r>
              <w:rPr>
                <w:rFonts w:hint="eastAsia"/>
                <w:szCs w:val="21"/>
              </w:rPr>
              <w:t>、</w:t>
            </w:r>
            <w:r>
              <w:rPr>
                <w:rFonts w:hint="eastAsia"/>
                <w:szCs w:val="21"/>
              </w:rPr>
              <w:t>MX119920</w:t>
            </w:r>
            <w:r>
              <w:rPr>
                <w:rFonts w:hint="eastAsia"/>
                <w:szCs w:val="21"/>
              </w:rPr>
              <w:t>、</w:t>
            </w:r>
            <w:r>
              <w:rPr>
                <w:rFonts w:hint="eastAsia"/>
                <w:szCs w:val="21"/>
              </w:rPr>
              <w:t>MX119926</w:t>
            </w:r>
            <w:r>
              <w:rPr>
                <w:rFonts w:hint="eastAsia"/>
                <w:szCs w:val="21"/>
              </w:rPr>
              <w:t>、</w:t>
            </w:r>
            <w:r>
              <w:rPr>
                <w:rFonts w:hint="eastAsia"/>
                <w:szCs w:val="21"/>
              </w:rPr>
              <w:t>MX119922</w:t>
            </w:r>
            <w:r>
              <w:rPr>
                <w:rFonts w:hint="eastAsia"/>
                <w:szCs w:val="21"/>
              </w:rPr>
              <w:t>），我公司立即组织对座椅调角器手柄进行更换处理，对反馈座椅调角器手柄进行委外检测分析，</w:t>
            </w:r>
            <w:r>
              <w:rPr>
                <w:rFonts w:hint="eastAsia"/>
                <w:szCs w:val="21"/>
              </w:rPr>
              <w:t>11</w:t>
            </w:r>
            <w:r>
              <w:rPr>
                <w:rFonts w:hint="eastAsia"/>
                <w:szCs w:val="21"/>
              </w:rPr>
              <w:t>月</w:t>
            </w:r>
            <w:r>
              <w:rPr>
                <w:rFonts w:hint="eastAsia"/>
                <w:szCs w:val="21"/>
              </w:rPr>
              <w:t>16</w:t>
            </w:r>
            <w:r>
              <w:rPr>
                <w:rFonts w:hint="eastAsia"/>
                <w:szCs w:val="21"/>
              </w:rPr>
              <w:t>日对材质进行检测分析，实验结果符合要求；</w:t>
            </w:r>
          </w:p>
          <w:p w14:paraId="25EB86B9" w14:textId="77777777" w:rsidR="00AA1CA3" w:rsidRDefault="007D499D">
            <w:pPr>
              <w:ind w:leftChars="103" w:left="216" w:rightChars="106" w:right="223" w:firstLineChars="296" w:firstLine="622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二、</w:t>
            </w:r>
            <w:r>
              <w:rPr>
                <w:rFonts w:hint="eastAsia"/>
                <w:szCs w:val="21"/>
              </w:rPr>
              <w:t>2021</w:t>
            </w:r>
            <w:r>
              <w:rPr>
                <w:rFonts w:hint="eastAsia"/>
                <w:szCs w:val="21"/>
              </w:rPr>
              <w:t>年</w:t>
            </w:r>
            <w:r>
              <w:rPr>
                <w:rFonts w:hint="eastAsia"/>
                <w:szCs w:val="21"/>
              </w:rPr>
              <w:t>11</w:t>
            </w:r>
            <w:r>
              <w:rPr>
                <w:rFonts w:hint="eastAsia"/>
                <w:szCs w:val="21"/>
              </w:rPr>
              <w:t>月</w:t>
            </w:r>
            <w:r>
              <w:rPr>
                <w:rFonts w:hint="eastAsia"/>
                <w:szCs w:val="21"/>
              </w:rPr>
              <w:t>16</w:t>
            </w:r>
            <w:r>
              <w:rPr>
                <w:rFonts w:hint="eastAsia"/>
                <w:szCs w:val="21"/>
              </w:rPr>
              <w:t>日，</w:t>
            </w:r>
            <w:r>
              <w:rPr>
                <w:rFonts w:hint="eastAsia"/>
                <w:szCs w:val="21"/>
              </w:rPr>
              <w:t>M3000S</w:t>
            </w:r>
            <w:r>
              <w:rPr>
                <w:rFonts w:hint="eastAsia"/>
                <w:szCs w:val="21"/>
              </w:rPr>
              <w:t>座椅图号：</w:t>
            </w:r>
            <w:r>
              <w:rPr>
                <w:rFonts w:hint="eastAsia"/>
                <w:szCs w:val="21"/>
              </w:rPr>
              <w:t>DZ15221510150</w:t>
            </w:r>
            <w:r>
              <w:rPr>
                <w:rFonts w:hint="eastAsia"/>
                <w:szCs w:val="21"/>
              </w:rPr>
              <w:t>产品，经立项组织分析：初步判定为座椅调角器受力磕碰导致；非产品零部件自身质量问题（外力</w:t>
            </w:r>
            <w:r>
              <w:rPr>
                <w:rFonts w:hint="eastAsia"/>
                <w:szCs w:val="21"/>
              </w:rPr>
              <w:t>导致）；且造成外力碰撞的环节不确定由我公司直接造成，故此，不能判定我公司产品质量问题；我公司接到反馈后，积极配合现场解决处理该问题，望贵公司对我公司</w:t>
            </w:r>
            <w:proofErr w:type="gramStart"/>
            <w:r>
              <w:rPr>
                <w:rFonts w:hint="eastAsia"/>
                <w:szCs w:val="21"/>
              </w:rPr>
              <w:t>此次问题</w:t>
            </w:r>
            <w:proofErr w:type="gramEnd"/>
            <w:r>
              <w:rPr>
                <w:rFonts w:ascii="Arial" w:eastAsia="宋体" w:hAnsi="Arial" w:cs="Arial" w:hint="eastAsia"/>
                <w:color w:val="000000"/>
                <w:szCs w:val="21"/>
              </w:rPr>
              <w:t>免除考核</w:t>
            </w:r>
            <w:r>
              <w:rPr>
                <w:rFonts w:hint="eastAsia"/>
                <w:szCs w:val="21"/>
              </w:rPr>
              <w:t>。</w:t>
            </w:r>
          </w:p>
        </w:tc>
      </w:tr>
      <w:tr w:rsidR="00AA1CA3" w14:paraId="3A90C048" w14:textId="77777777">
        <w:trPr>
          <w:trHeight w:val="4804"/>
          <w:tblCellSpacing w:w="0" w:type="dxa"/>
        </w:trPr>
        <w:tc>
          <w:tcPr>
            <w:tcW w:w="1050" w:type="dxa"/>
            <w:vAlign w:val="center"/>
          </w:tcPr>
          <w:p w14:paraId="1C1E5D26" w14:textId="77777777" w:rsidR="00AA1CA3" w:rsidRDefault="007D499D">
            <w:pPr>
              <w:jc w:val="center"/>
              <w:rPr>
                <w:szCs w:val="21"/>
              </w:rPr>
            </w:pPr>
            <w:r>
              <w:rPr>
                <w:rFonts w:hint="eastAsia"/>
                <w:bCs/>
                <w:szCs w:val="21"/>
              </w:rPr>
              <w:t>申诉内容</w:t>
            </w:r>
          </w:p>
        </w:tc>
        <w:tc>
          <w:tcPr>
            <w:tcW w:w="10150" w:type="dxa"/>
            <w:gridSpan w:val="4"/>
            <w:vAlign w:val="center"/>
          </w:tcPr>
          <w:p w14:paraId="53E832B3" w14:textId="77777777" w:rsidR="00AA1CA3" w:rsidRDefault="007D499D">
            <w:pPr>
              <w:tabs>
                <w:tab w:val="left" w:pos="9040"/>
              </w:tabs>
              <w:ind w:leftChars="103" w:left="216" w:rightChars="106" w:right="223" w:firstLineChars="296" w:firstLine="622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一、测试分析：</w:t>
            </w: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、根据测试依据</w:t>
            </w:r>
            <w:r>
              <w:rPr>
                <w:rFonts w:hint="eastAsia"/>
                <w:szCs w:val="21"/>
              </w:rPr>
              <w:t xml:space="preserve">Q/SQ </w:t>
            </w:r>
            <w:r>
              <w:rPr>
                <w:rFonts w:hint="eastAsia"/>
                <w:szCs w:val="21"/>
              </w:rPr>
              <w:t>102075-2016</w:t>
            </w:r>
            <w:r>
              <w:rPr>
                <w:rFonts w:hint="eastAsia"/>
                <w:szCs w:val="21"/>
              </w:rPr>
              <w:t>实验方法：调节座椅调角器手柄，使手柄调节至</w:t>
            </w:r>
            <w:proofErr w:type="gramStart"/>
            <w:r>
              <w:rPr>
                <w:rFonts w:hint="eastAsia"/>
                <w:szCs w:val="21"/>
              </w:rPr>
              <w:t>非锁止</w:t>
            </w:r>
            <w:proofErr w:type="gramEnd"/>
            <w:r>
              <w:rPr>
                <w:rFonts w:hint="eastAsia"/>
                <w:szCs w:val="21"/>
              </w:rPr>
              <w:t>状态，测出作用力大小，调角器调节手柄操作力小于等于</w:t>
            </w:r>
            <w:r>
              <w:rPr>
                <w:rFonts w:hint="eastAsia"/>
                <w:szCs w:val="21"/>
              </w:rPr>
              <w:t>68N</w:t>
            </w:r>
            <w:r>
              <w:rPr>
                <w:rFonts w:hint="eastAsia"/>
                <w:szCs w:val="21"/>
              </w:rPr>
              <w:t>，经测试分析，调角器调节手柄为</w:t>
            </w:r>
            <w:r>
              <w:rPr>
                <w:rFonts w:hint="eastAsia"/>
                <w:szCs w:val="21"/>
              </w:rPr>
              <w:t>38N</w:t>
            </w:r>
            <w:r>
              <w:rPr>
                <w:rFonts w:hint="eastAsia"/>
                <w:szCs w:val="21"/>
              </w:rPr>
              <w:t>，符合标准要求，经对比确认，调角器手柄在驾驶员调试过程中不可能存在损坏现象；</w:t>
            </w:r>
          </w:p>
          <w:p w14:paraId="0DEDEA34" w14:textId="77777777" w:rsidR="00AA1CA3" w:rsidRDefault="007D499D">
            <w:pPr>
              <w:tabs>
                <w:tab w:val="left" w:pos="9040"/>
              </w:tabs>
              <w:ind w:leftChars="103" w:left="216" w:rightChars="106" w:right="223" w:firstLineChars="296" w:firstLine="622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二、材质分析：根据调角器手柄材质为</w:t>
            </w:r>
            <w:r>
              <w:rPr>
                <w:rFonts w:hint="eastAsia"/>
                <w:szCs w:val="21"/>
              </w:rPr>
              <w:t>ABS</w:t>
            </w:r>
            <w:r>
              <w:rPr>
                <w:rFonts w:hint="eastAsia"/>
                <w:szCs w:val="21"/>
              </w:rPr>
              <w:t>技术标准</w:t>
            </w:r>
            <w:r>
              <w:rPr>
                <w:rFonts w:hint="eastAsia"/>
                <w:szCs w:val="21"/>
              </w:rPr>
              <w:t>ISO527/ISO178  ISO180/ISO179  ISO1133/ASTM D785  ISO1183/ISO306 ISO75-2</w:t>
            </w:r>
            <w:r>
              <w:rPr>
                <w:rFonts w:hint="eastAsia"/>
                <w:szCs w:val="21"/>
              </w:rPr>
              <w:t>中关键检验参数：弯曲强度：≥</w:t>
            </w:r>
            <w:r>
              <w:rPr>
                <w:rFonts w:hint="eastAsia"/>
                <w:szCs w:val="21"/>
              </w:rPr>
              <w:t>58MPa</w:t>
            </w:r>
            <w:r>
              <w:rPr>
                <w:rFonts w:hint="eastAsia"/>
                <w:szCs w:val="21"/>
              </w:rPr>
              <w:t>；缺口冲击强度≥</w:t>
            </w:r>
            <w:r>
              <w:rPr>
                <w:rFonts w:hint="eastAsia"/>
                <w:szCs w:val="21"/>
              </w:rPr>
              <w:t>18KJ/</w:t>
            </w:r>
            <w:r>
              <w:rPr>
                <w:rFonts w:hint="eastAsia"/>
                <w:szCs w:val="21"/>
              </w:rPr>
              <w:t>㎡；密度</w:t>
            </w:r>
            <w:r>
              <w:rPr>
                <w:rFonts w:hint="eastAsia"/>
                <w:szCs w:val="21"/>
              </w:rPr>
              <w:t>;1.04</w:t>
            </w:r>
            <w:r>
              <w:rPr>
                <w:rFonts w:hint="eastAsia"/>
                <w:szCs w:val="21"/>
              </w:rPr>
              <w:t>+/-0.10g/m</w:t>
            </w:r>
            <w:r>
              <w:rPr>
                <w:rFonts w:hint="eastAsia"/>
                <w:szCs w:val="21"/>
              </w:rPr>
              <w:t>³；拉伸强度：≥</w:t>
            </w:r>
            <w:r>
              <w:rPr>
                <w:rFonts w:hint="eastAsia"/>
                <w:szCs w:val="21"/>
              </w:rPr>
              <w:t>34MPa</w:t>
            </w:r>
            <w:r>
              <w:rPr>
                <w:rFonts w:hint="eastAsia"/>
                <w:szCs w:val="21"/>
              </w:rPr>
              <w:t>；经对比材质分析实验报告，材质测试符合要求；详见材质分析报告：</w:t>
            </w:r>
          </w:p>
          <w:p w14:paraId="7B3E72F3" w14:textId="77777777" w:rsidR="00AA1CA3" w:rsidRDefault="007D499D">
            <w:pPr>
              <w:tabs>
                <w:tab w:val="left" w:pos="9040"/>
              </w:tabs>
              <w:ind w:leftChars="103" w:left="216" w:rightChars="106" w:right="223" w:firstLineChars="296" w:firstLine="622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三、结构分析：根据内部设计结构，</w:t>
            </w:r>
            <w:proofErr w:type="gramStart"/>
            <w:r>
              <w:rPr>
                <w:rFonts w:hint="eastAsia"/>
                <w:szCs w:val="21"/>
              </w:rPr>
              <w:t>钣</w:t>
            </w:r>
            <w:proofErr w:type="gramEnd"/>
            <w:r>
              <w:rPr>
                <w:rFonts w:hint="eastAsia"/>
                <w:szCs w:val="21"/>
              </w:rPr>
              <w:t>金件与安装孔配合，符合设计要求；</w:t>
            </w:r>
          </w:p>
          <w:p w14:paraId="25CCDEF9" w14:textId="77777777" w:rsidR="00AA1CA3" w:rsidRDefault="007D499D">
            <w:pPr>
              <w:tabs>
                <w:tab w:val="left" w:pos="9040"/>
              </w:tabs>
              <w:ind w:leftChars="103" w:left="216" w:rightChars="106" w:right="223" w:firstLineChars="296" w:firstLine="622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四、过程分析：调角器手柄对应安装</w:t>
            </w:r>
            <w:proofErr w:type="gramStart"/>
            <w:r>
              <w:rPr>
                <w:rFonts w:hint="eastAsia"/>
                <w:szCs w:val="21"/>
              </w:rPr>
              <w:t>钣</w:t>
            </w:r>
            <w:proofErr w:type="gramEnd"/>
            <w:r>
              <w:rPr>
                <w:rFonts w:hint="eastAsia"/>
                <w:szCs w:val="21"/>
              </w:rPr>
              <w:t>金，横向装配后，调角</w:t>
            </w:r>
            <w:proofErr w:type="gramStart"/>
            <w:r>
              <w:rPr>
                <w:rFonts w:hint="eastAsia"/>
                <w:szCs w:val="21"/>
              </w:rPr>
              <w:t>器整体</w:t>
            </w:r>
            <w:proofErr w:type="gramEnd"/>
            <w:r>
              <w:rPr>
                <w:rFonts w:hint="eastAsia"/>
                <w:szCs w:val="21"/>
              </w:rPr>
              <w:t>向后移动，实现安装到位；安装过程：调角器手柄在装配过程中，采用橡胶</w:t>
            </w:r>
            <w:proofErr w:type="gramStart"/>
            <w:r>
              <w:rPr>
                <w:rFonts w:hint="eastAsia"/>
                <w:szCs w:val="21"/>
              </w:rPr>
              <w:t>锤</w:t>
            </w:r>
            <w:proofErr w:type="gramEnd"/>
            <w:r>
              <w:rPr>
                <w:rFonts w:hint="eastAsia"/>
                <w:szCs w:val="21"/>
              </w:rPr>
              <w:t>横向敲击安装到位后，用橡胶</w:t>
            </w:r>
            <w:proofErr w:type="gramStart"/>
            <w:r>
              <w:rPr>
                <w:rFonts w:hint="eastAsia"/>
                <w:szCs w:val="21"/>
              </w:rPr>
              <w:t>锤</w:t>
            </w:r>
            <w:proofErr w:type="gramEnd"/>
            <w:r>
              <w:rPr>
                <w:rFonts w:hint="eastAsia"/>
                <w:szCs w:val="21"/>
              </w:rPr>
              <w:t>向后敲击，固定安装限位孔，防止调角松动；可能存在风险：橡胶</w:t>
            </w:r>
            <w:proofErr w:type="gramStart"/>
            <w:r>
              <w:rPr>
                <w:rFonts w:hint="eastAsia"/>
                <w:szCs w:val="21"/>
              </w:rPr>
              <w:t>锤</w:t>
            </w:r>
            <w:proofErr w:type="gramEnd"/>
            <w:r>
              <w:rPr>
                <w:rFonts w:hint="eastAsia"/>
                <w:szCs w:val="21"/>
              </w:rPr>
              <w:t>敲击力度一致性性差，如蛮力操作可能造成罩壳外观损坏；</w:t>
            </w:r>
          </w:p>
          <w:p w14:paraId="3F92B253" w14:textId="77777777" w:rsidR="00AA1CA3" w:rsidRDefault="007D499D">
            <w:pPr>
              <w:tabs>
                <w:tab w:val="left" w:pos="9040"/>
              </w:tabs>
              <w:ind w:leftChars="103" w:left="216" w:rightChars="106" w:right="223" w:firstLineChars="296" w:firstLine="622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五、碰撞试验：将座椅放置试验台，进行碰撞测试；碰撞结果：手柄表面</w:t>
            </w:r>
            <w:r>
              <w:rPr>
                <w:rFonts w:hint="eastAsia"/>
                <w:szCs w:val="21"/>
              </w:rPr>
              <w:t>位置开裂（与故障件损坏位置符合）；</w:t>
            </w:r>
          </w:p>
          <w:p w14:paraId="79CFF902" w14:textId="77777777" w:rsidR="00AA1CA3" w:rsidRDefault="007D499D">
            <w:pPr>
              <w:tabs>
                <w:tab w:val="left" w:pos="9040"/>
              </w:tabs>
              <w:ind w:leftChars="103" w:left="216" w:rightChars="106" w:right="223" w:firstLineChars="296" w:firstLine="622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根据以上分析确认：该问题为外力碰撞导致座椅调角器手柄损坏，造成外力碰撞的环节不确定由我公司直接造成，故此，不能判定我公司产品质量问题；</w:t>
            </w:r>
          </w:p>
        </w:tc>
      </w:tr>
      <w:tr w:rsidR="00AA1CA3" w14:paraId="24C33217" w14:textId="77777777">
        <w:trPr>
          <w:trHeight w:val="424"/>
          <w:tblCellSpacing w:w="0" w:type="dxa"/>
        </w:trPr>
        <w:tc>
          <w:tcPr>
            <w:tcW w:w="1050" w:type="dxa"/>
            <w:vAlign w:val="center"/>
          </w:tcPr>
          <w:p w14:paraId="5E2D5C0D" w14:textId="77777777" w:rsidR="00AA1CA3" w:rsidRDefault="007D499D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建议解决</w:t>
            </w:r>
          </w:p>
          <w:p w14:paraId="0D314D05" w14:textId="77777777" w:rsidR="00AA1CA3" w:rsidRDefault="007D499D">
            <w:pPr>
              <w:jc w:val="center"/>
              <w:rPr>
                <w:szCs w:val="21"/>
              </w:rPr>
            </w:pPr>
            <w:r>
              <w:rPr>
                <w:rFonts w:hint="eastAsia"/>
                <w:bCs/>
                <w:szCs w:val="21"/>
              </w:rPr>
              <w:t>方案</w:t>
            </w:r>
          </w:p>
        </w:tc>
        <w:tc>
          <w:tcPr>
            <w:tcW w:w="10150" w:type="dxa"/>
            <w:gridSpan w:val="4"/>
            <w:vAlign w:val="center"/>
          </w:tcPr>
          <w:p w14:paraId="37647AAE" w14:textId="77777777" w:rsidR="00AA1CA3" w:rsidRDefault="007D499D">
            <w:pPr>
              <w:ind w:firstLineChars="100" w:firstLine="210"/>
              <w:rPr>
                <w:szCs w:val="21"/>
              </w:rPr>
            </w:pPr>
            <w:r>
              <w:rPr>
                <w:rFonts w:hint="eastAsia"/>
                <w:szCs w:val="21"/>
              </w:rPr>
              <w:t>根据以上事实，望贵公司对我公司</w:t>
            </w:r>
            <w:proofErr w:type="gramStart"/>
            <w:r>
              <w:rPr>
                <w:rFonts w:hint="eastAsia"/>
                <w:szCs w:val="21"/>
              </w:rPr>
              <w:t>此次问题</w:t>
            </w:r>
            <w:proofErr w:type="gramEnd"/>
            <w:r>
              <w:rPr>
                <w:rFonts w:hint="eastAsia"/>
                <w:szCs w:val="21"/>
              </w:rPr>
              <w:t>免除考核。</w:t>
            </w:r>
          </w:p>
        </w:tc>
      </w:tr>
      <w:tr w:rsidR="00AA1CA3" w14:paraId="57877879" w14:textId="77777777">
        <w:trPr>
          <w:trHeight w:val="836"/>
          <w:tblCellSpacing w:w="0" w:type="dxa"/>
        </w:trPr>
        <w:tc>
          <w:tcPr>
            <w:tcW w:w="1050" w:type="dxa"/>
            <w:vAlign w:val="center"/>
          </w:tcPr>
          <w:p w14:paraId="6F655DC4" w14:textId="77777777" w:rsidR="00AA1CA3" w:rsidRDefault="007D499D">
            <w:pPr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附录文件</w:t>
            </w:r>
          </w:p>
          <w:p w14:paraId="1ECB1800" w14:textId="77777777" w:rsidR="00AA1CA3" w:rsidRDefault="007D499D">
            <w:pPr>
              <w:jc w:val="center"/>
              <w:rPr>
                <w:szCs w:val="21"/>
              </w:rPr>
            </w:pPr>
            <w:r>
              <w:rPr>
                <w:rFonts w:hint="eastAsia"/>
                <w:bCs/>
                <w:szCs w:val="21"/>
              </w:rPr>
              <w:t>列表</w:t>
            </w:r>
          </w:p>
        </w:tc>
        <w:tc>
          <w:tcPr>
            <w:tcW w:w="10150" w:type="dxa"/>
            <w:gridSpan w:val="4"/>
            <w:vAlign w:val="center"/>
          </w:tcPr>
          <w:p w14:paraId="70646BC6" w14:textId="76F0EAD2" w:rsidR="00AA1CA3" w:rsidRDefault="007D499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     </w:t>
            </w:r>
            <w:r>
              <w:rPr>
                <w:rFonts w:hint="eastAsia"/>
                <w:noProof/>
                <w:szCs w:val="21"/>
              </w:rPr>
              <w:drawing>
                <wp:inline distT="0" distB="0" distL="114300" distR="114300" wp14:anchorId="485DCED0" wp14:editId="51D3DA5A">
                  <wp:extent cx="1087755" cy="345440"/>
                  <wp:effectExtent l="0" t="0" r="17145" b="16510"/>
                  <wp:docPr id="2" name="图片 2" descr="碰撞试验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碰撞试验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755" cy="34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object w:dxaOrig="4836" w:dyaOrig="769" w14:anchorId="476C91E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1.5pt;height:38.25pt" o:ole="">
                  <v:imagedata r:id="rId6" o:title=""/>
                </v:shape>
                <o:OLEObject Type="Embed" ProgID="Package" ShapeID="_x0000_i1025" DrawAspect="Icon" ObjectID="_1699710490" r:id="rId7"/>
              </w:object>
            </w:r>
          </w:p>
        </w:tc>
      </w:tr>
      <w:tr w:rsidR="00AA1CA3" w14:paraId="5CDE548F" w14:textId="77777777">
        <w:trPr>
          <w:trHeight w:val="745"/>
          <w:tblCellSpacing w:w="0" w:type="dxa"/>
        </w:trPr>
        <w:tc>
          <w:tcPr>
            <w:tcW w:w="1050" w:type="dxa"/>
            <w:vAlign w:val="center"/>
          </w:tcPr>
          <w:p w14:paraId="0325A961" w14:textId="77777777" w:rsidR="00AA1CA3" w:rsidRDefault="007D499D">
            <w:pPr>
              <w:jc w:val="center"/>
              <w:rPr>
                <w:szCs w:val="21"/>
              </w:rPr>
            </w:pPr>
            <w:r>
              <w:rPr>
                <w:rFonts w:hint="eastAsia"/>
                <w:bCs/>
                <w:szCs w:val="21"/>
              </w:rPr>
              <w:t xml:space="preserve"> </w:t>
            </w:r>
            <w:r>
              <w:rPr>
                <w:rFonts w:hint="eastAsia"/>
                <w:bCs/>
                <w:szCs w:val="21"/>
              </w:rPr>
              <w:t>处理</w:t>
            </w:r>
            <w:r>
              <w:rPr>
                <w:rFonts w:hint="eastAsia"/>
                <w:bCs/>
                <w:szCs w:val="21"/>
              </w:rPr>
              <w:t>意见</w:t>
            </w:r>
          </w:p>
        </w:tc>
        <w:tc>
          <w:tcPr>
            <w:tcW w:w="10150" w:type="dxa"/>
            <w:gridSpan w:val="4"/>
            <w:vAlign w:val="center"/>
          </w:tcPr>
          <w:p w14:paraId="56DFA589" w14:textId="77777777" w:rsidR="00AA1CA3" w:rsidRDefault="007D499D">
            <w:pPr>
              <w:rPr>
                <w:szCs w:val="21"/>
              </w:rPr>
            </w:pPr>
            <w:r>
              <w:rPr>
                <w:bCs/>
                <w:szCs w:val="21"/>
              </w:rPr>
              <w:t> </w:t>
            </w:r>
            <w:r>
              <w:rPr>
                <w:rFonts w:hint="eastAsia"/>
                <w:bCs/>
                <w:szCs w:val="21"/>
              </w:rPr>
              <w:t xml:space="preserve"> </w:t>
            </w:r>
          </w:p>
        </w:tc>
      </w:tr>
    </w:tbl>
    <w:p w14:paraId="585ECFFC" w14:textId="77777777" w:rsidR="00AA1CA3" w:rsidRDefault="00AA1CA3">
      <w:pPr>
        <w:rPr>
          <w:szCs w:val="21"/>
        </w:rPr>
      </w:pPr>
    </w:p>
    <w:sectPr w:rsidR="00AA1C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C7226C6"/>
    <w:rsid w:val="000F2600"/>
    <w:rsid w:val="00502B04"/>
    <w:rsid w:val="006B70F0"/>
    <w:rsid w:val="00726E47"/>
    <w:rsid w:val="00747285"/>
    <w:rsid w:val="007D499D"/>
    <w:rsid w:val="00AA1CA3"/>
    <w:rsid w:val="03077EE8"/>
    <w:rsid w:val="06AE3CAA"/>
    <w:rsid w:val="06BD7A86"/>
    <w:rsid w:val="086F5D20"/>
    <w:rsid w:val="0FC0267E"/>
    <w:rsid w:val="14AE6DF1"/>
    <w:rsid w:val="162E66CA"/>
    <w:rsid w:val="173160E1"/>
    <w:rsid w:val="191D44A2"/>
    <w:rsid w:val="1DAE2D83"/>
    <w:rsid w:val="203F22B3"/>
    <w:rsid w:val="26773D97"/>
    <w:rsid w:val="2D956E98"/>
    <w:rsid w:val="337D636E"/>
    <w:rsid w:val="36AA3126"/>
    <w:rsid w:val="36AB4462"/>
    <w:rsid w:val="374E7D47"/>
    <w:rsid w:val="39C37195"/>
    <w:rsid w:val="3ACA637E"/>
    <w:rsid w:val="416F3A7E"/>
    <w:rsid w:val="42A22495"/>
    <w:rsid w:val="46DB503D"/>
    <w:rsid w:val="4C1F0AA7"/>
    <w:rsid w:val="4FA6230D"/>
    <w:rsid w:val="56C31806"/>
    <w:rsid w:val="5FBD5D5B"/>
    <w:rsid w:val="60734C8E"/>
    <w:rsid w:val="64FF7636"/>
    <w:rsid w:val="65A8323B"/>
    <w:rsid w:val="685C4551"/>
    <w:rsid w:val="6A3E20AA"/>
    <w:rsid w:val="6C3E3417"/>
    <w:rsid w:val="6DD473B4"/>
    <w:rsid w:val="6F1D3FAA"/>
    <w:rsid w:val="70096E03"/>
    <w:rsid w:val="75946715"/>
    <w:rsid w:val="75D25D0B"/>
    <w:rsid w:val="78A5616D"/>
    <w:rsid w:val="7C7226C6"/>
    <w:rsid w:val="7CBF55A3"/>
    <w:rsid w:val="7DA1088E"/>
    <w:rsid w:val="7F4102B6"/>
    <w:rsid w:val="7FBF7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E7199C5"/>
  <w15:docId w15:val="{4794275B-5212-47D6-A1B0-2DA2D4E20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204</Words>
  <Characters>1166</Characters>
  <Application>Microsoft Office Word</Application>
  <DocSecurity>0</DocSecurity>
  <Lines>9</Lines>
  <Paragraphs>2</Paragraphs>
  <ScaleCrop>false</ScaleCrop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 ^ Jめ゛ìNg。゛ヽ</dc:creator>
  <cp:lastModifiedBy>佳 付</cp:lastModifiedBy>
  <cp:revision>4</cp:revision>
  <cp:lastPrinted>2021-11-29T09:02:00Z</cp:lastPrinted>
  <dcterms:created xsi:type="dcterms:W3CDTF">2019-04-26T08:39:00Z</dcterms:created>
  <dcterms:modified xsi:type="dcterms:W3CDTF">2021-11-29T09:02:00Z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