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6F" w:rsidRDefault="000F766F">
      <w:pPr>
        <w:widowControl/>
        <w:tabs>
          <w:tab w:val="left" w:pos="2800"/>
          <w:tab w:val="center" w:pos="4153"/>
        </w:tabs>
        <w:jc w:val="center"/>
        <w:rPr>
          <w:rFonts w:ascii="仿宋_GB2312" w:eastAsia="仿宋_GB2312" w:hAnsi="宋体"/>
          <w:b/>
          <w:sz w:val="48"/>
          <w:szCs w:val="48"/>
        </w:rPr>
      </w:pPr>
    </w:p>
    <w:p w:rsidR="000F766F" w:rsidRDefault="000F766F">
      <w:pPr>
        <w:widowControl/>
        <w:tabs>
          <w:tab w:val="left" w:pos="2800"/>
          <w:tab w:val="center" w:pos="4153"/>
        </w:tabs>
        <w:jc w:val="center"/>
        <w:rPr>
          <w:rFonts w:ascii="仿宋_GB2312" w:eastAsia="仿宋_GB2312" w:hAnsi="宋体"/>
          <w:b/>
          <w:sz w:val="48"/>
          <w:szCs w:val="48"/>
        </w:rPr>
      </w:pPr>
    </w:p>
    <w:p w:rsidR="000F766F" w:rsidRDefault="00916A18">
      <w:pPr>
        <w:widowControl/>
        <w:tabs>
          <w:tab w:val="left" w:pos="2800"/>
          <w:tab w:val="center" w:pos="4153"/>
        </w:tabs>
        <w:jc w:val="center"/>
        <w:rPr>
          <w:rFonts w:ascii="仿宋_GB2312" w:eastAsia="仿宋_GB2312" w:hAnsi="宋体"/>
          <w:b/>
          <w:sz w:val="48"/>
          <w:szCs w:val="48"/>
        </w:rPr>
      </w:pPr>
      <w:r>
        <w:rPr>
          <w:rFonts w:ascii="仿宋_GB2312" w:eastAsia="仿宋_GB2312" w:hAnsi="宋体" w:hint="eastAsia"/>
          <w:b/>
          <w:sz w:val="48"/>
          <w:szCs w:val="48"/>
        </w:rPr>
        <w:t>技 术 服 务 合 同</w:t>
      </w:r>
    </w:p>
    <w:p w:rsidR="000F766F" w:rsidRDefault="00916A18">
      <w:pPr>
        <w:widowControl/>
        <w:tabs>
          <w:tab w:val="center" w:pos="4535"/>
        </w:tabs>
        <w:ind w:firstLineChars="600" w:firstLine="19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合同编号:</w:t>
      </w:r>
    </w:p>
    <w:p w:rsidR="000F766F" w:rsidRDefault="000F766F">
      <w:pPr>
        <w:widowControl/>
        <w:ind w:left="1600" w:hangingChars="500" w:hanging="1600"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ind w:left="1600" w:hangingChars="500" w:hanging="1600"/>
        <w:jc w:val="left"/>
        <w:rPr>
          <w:rFonts w:ascii="仿宋_GB2312" w:eastAsia="仿宋_GB2312" w:hAnsi="宋体"/>
          <w:spacing w:val="-20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项目名称：</w:t>
      </w:r>
      <w:r w:rsidR="004F6B4B">
        <w:rPr>
          <w:rFonts w:ascii="仿宋_GB2312" w:eastAsia="仿宋_GB2312" w:hAnsi="宋体" w:hint="eastAsia"/>
          <w:sz w:val="32"/>
          <w:szCs w:val="32"/>
          <w:u w:val="single"/>
        </w:rPr>
        <w:t>长春光华荣昌汽车部件有限公司</w:t>
      </w:r>
      <w:r>
        <w:rPr>
          <w:rFonts w:ascii="仿宋_GB2312" w:eastAsia="仿宋_GB2312" w:hAnsi="宋体" w:hint="eastAsia"/>
          <w:sz w:val="32"/>
          <w:szCs w:val="32"/>
          <w:u w:val="single"/>
        </w:rPr>
        <w:t>工作场所职业病危害因素检测</w:t>
      </w:r>
    </w:p>
    <w:p w:rsidR="000F766F" w:rsidRDefault="000F766F">
      <w:pPr>
        <w:widowControl/>
        <w:ind w:left="1600" w:hangingChars="500" w:hanging="1600"/>
        <w:jc w:val="left"/>
        <w:rPr>
          <w:rFonts w:ascii="仿宋_GB2312" w:eastAsia="仿宋_GB2312" w:hAnsi="宋体"/>
          <w:sz w:val="32"/>
          <w:szCs w:val="32"/>
          <w:u w:val="single"/>
        </w:rPr>
      </w:pPr>
    </w:p>
    <w:p w:rsidR="000F766F" w:rsidRDefault="00916A18">
      <w:pPr>
        <w:widowControl/>
        <w:ind w:left="2080" w:hangingChars="650" w:hanging="208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委托方(甲方):</w:t>
      </w:r>
      <w:r w:rsidR="004F6B4B">
        <w:rPr>
          <w:rFonts w:ascii="仿宋_GB2312" w:eastAsia="仿宋_GB2312" w:hAnsi="宋体" w:hint="eastAsia"/>
          <w:sz w:val="32"/>
          <w:szCs w:val="32"/>
          <w:u w:val="single"/>
        </w:rPr>
        <w:t>长春光华荣昌汽车部件有限公司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</w:p>
    <w:p w:rsidR="000F766F" w:rsidRDefault="000F766F">
      <w:pPr>
        <w:widowControl/>
        <w:ind w:left="2080" w:hangingChars="650" w:hanging="2080"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受托方(乙方)：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吉林省腾翼安全环境技术服务有限公司 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签定日期:</w:t>
      </w:r>
      <w:r>
        <w:rPr>
          <w:rFonts w:ascii="仿宋_GB2312" w:eastAsia="仿宋_GB2312" w:hAnsi="宋体"/>
          <w:sz w:val="32"/>
          <w:szCs w:val="32"/>
          <w:u w:val="single"/>
        </w:rPr>
        <w:t>20</w:t>
      </w:r>
      <w:r>
        <w:rPr>
          <w:rFonts w:ascii="仿宋_GB2312" w:eastAsia="仿宋_GB2312" w:hAnsi="宋体" w:hint="eastAsia"/>
          <w:sz w:val="32"/>
          <w:szCs w:val="32"/>
          <w:u w:val="single"/>
        </w:rPr>
        <w:t>2</w:t>
      </w:r>
      <w:r w:rsidR="006B58B9">
        <w:rPr>
          <w:rFonts w:ascii="仿宋_GB2312" w:eastAsia="仿宋_GB2312" w:hAnsi="宋体" w:hint="eastAsia"/>
          <w:sz w:val="32"/>
          <w:szCs w:val="32"/>
          <w:u w:val="single"/>
        </w:rPr>
        <w:t>1</w:t>
      </w:r>
      <w:r>
        <w:rPr>
          <w:rFonts w:ascii="仿宋_GB2312" w:eastAsia="仿宋_GB2312" w:hAnsi="宋体"/>
          <w:sz w:val="32"/>
          <w:szCs w:val="32"/>
          <w:u w:val="single"/>
        </w:rPr>
        <w:t>年</w:t>
      </w:r>
      <w:r w:rsidR="0005522F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/>
          <w:sz w:val="32"/>
          <w:szCs w:val="32"/>
          <w:u w:val="single"/>
        </w:rPr>
        <w:t>月</w:t>
      </w:r>
      <w:r w:rsidR="0005522F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/>
          <w:sz w:val="32"/>
          <w:szCs w:val="32"/>
          <w:u w:val="single"/>
        </w:rPr>
        <w:t>日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签定地点:</w:t>
      </w:r>
      <w:r>
        <w:rPr>
          <w:rFonts w:ascii="仿宋_GB2312" w:eastAsia="仿宋_GB2312" w:hAnsi="宋体" w:hint="eastAsia"/>
          <w:sz w:val="32"/>
          <w:szCs w:val="32"/>
          <w:u w:val="single"/>
        </w:rPr>
        <w:t>长春市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28"/>
          <w:szCs w:val="28"/>
          <w:u w:val="single"/>
        </w:rPr>
      </w:pPr>
    </w:p>
    <w:p w:rsidR="000F766F" w:rsidRDefault="000F766F">
      <w:pPr>
        <w:widowControl/>
        <w:rPr>
          <w:rFonts w:ascii="仿宋_GB2312" w:eastAsia="仿宋_GB2312" w:hAnsi="宋体"/>
          <w:b/>
          <w:sz w:val="28"/>
          <w:szCs w:val="28"/>
        </w:rPr>
        <w:sectPr w:rsidR="000F766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decimalFullWidth" w:start="1"/>
          <w:cols w:space="720"/>
          <w:docGrid w:type="lines" w:linePitch="312"/>
        </w:sectPr>
      </w:pPr>
    </w:p>
    <w:p w:rsidR="000F766F" w:rsidRDefault="00916A18">
      <w:pPr>
        <w:widowControl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lastRenderedPageBreak/>
        <w:t>技 术 服 务 合 同</w:t>
      </w:r>
    </w:p>
    <w:p w:rsidR="000F766F" w:rsidRDefault="00916A18">
      <w:pPr>
        <w:widowControl/>
        <w:ind w:left="2080" w:hangingChars="650" w:hanging="208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委托方(甲方)：</w:t>
      </w:r>
      <w:r w:rsidR="004F6B4B">
        <w:rPr>
          <w:rFonts w:asciiTheme="minorEastAsia" w:eastAsiaTheme="minorEastAsia" w:hAnsiTheme="minorEastAsia" w:hint="eastAsia"/>
          <w:sz w:val="32"/>
          <w:szCs w:val="32"/>
          <w:u w:val="single"/>
        </w:rPr>
        <w:t>长春光华荣昌汽车部件有限公司</w:t>
      </w:r>
    </w:p>
    <w:p w:rsidR="00583E8B" w:rsidRDefault="00916A18">
      <w:pPr>
        <w:widowControl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项目联系人:</w:t>
      </w:r>
      <w:r w:rsidR="002C1057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83E8B">
        <w:rPr>
          <w:rFonts w:ascii="仿宋_GB2312" w:eastAsia="仿宋_GB2312" w:hAnsi="宋体" w:hint="eastAsia"/>
          <w:sz w:val="32"/>
          <w:szCs w:val="32"/>
          <w:u w:val="single"/>
        </w:rPr>
        <w:t>梁诗棋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联系方式:</w:t>
      </w:r>
      <w:r w:rsidR="002C1057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83E8B">
        <w:rPr>
          <w:rFonts w:ascii="仿宋_GB2312" w:eastAsia="仿宋_GB2312" w:hAnsi="宋体" w:hint="eastAsia"/>
          <w:sz w:val="32"/>
          <w:szCs w:val="32"/>
          <w:u w:val="single"/>
        </w:rPr>
        <w:t>19969507284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1602105</wp:posOffset>
            </wp:positionV>
            <wp:extent cx="5273675" cy="5847715"/>
            <wp:effectExtent l="0" t="0" r="0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11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477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32"/>
          <w:szCs w:val="32"/>
        </w:rPr>
        <w:t>通讯地址:</w:t>
      </w:r>
      <w:r w:rsidR="002C1057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83E8B">
        <w:rPr>
          <w:rFonts w:ascii="仿宋_GB2312" w:eastAsia="仿宋_GB2312" w:hAnsi="宋体" w:hint="eastAsia"/>
          <w:sz w:val="32"/>
          <w:szCs w:val="32"/>
          <w:u w:val="single"/>
        </w:rPr>
        <w:t>吉林省长春市常德路1800号9-3号厂房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受托方(乙方):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吉林省腾翼安全环境技术服务有限公司                                       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项目联系人:</w:t>
      </w:r>
      <w:r>
        <w:rPr>
          <w:rFonts w:ascii="仿宋_GB2312" w:eastAsia="仿宋_GB2312" w:hAnsi="宋体" w:hint="eastAsia"/>
          <w:sz w:val="32"/>
          <w:szCs w:val="32"/>
          <w:u w:val="single"/>
        </w:rPr>
        <w:t>李超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联系方式: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17704313120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通讯地址:</w:t>
      </w:r>
      <w:r>
        <w:rPr>
          <w:rFonts w:ascii="仿宋_GB2312" w:eastAsia="仿宋_GB2312" w:hAnsi="宋体" w:hint="eastAsia"/>
          <w:sz w:val="32"/>
          <w:szCs w:val="32"/>
          <w:u w:val="single"/>
        </w:rPr>
        <w:t>长春市北湖科技园2期E16栋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电    话: </w:t>
      </w:r>
      <w:r w:rsidR="00341E26">
        <w:rPr>
          <w:rFonts w:ascii="仿宋_GB2312" w:eastAsia="仿宋_GB2312" w:hAnsi="宋体" w:hint="eastAsia"/>
          <w:sz w:val="32"/>
          <w:szCs w:val="32"/>
          <w:u w:val="single"/>
        </w:rPr>
        <w:t>0431-81868857</w:t>
      </w:r>
      <w:r>
        <w:rPr>
          <w:rFonts w:ascii="仿宋_GB2312" w:eastAsia="仿宋_GB2312" w:hAnsi="宋体" w:hint="eastAsia"/>
          <w:sz w:val="32"/>
          <w:szCs w:val="32"/>
        </w:rPr>
        <w:t>传真：</w:t>
      </w:r>
      <w:r w:rsidR="00341E26">
        <w:rPr>
          <w:rFonts w:ascii="仿宋_GB2312" w:eastAsia="仿宋_GB2312" w:hAnsi="宋体" w:hint="eastAsia"/>
          <w:sz w:val="32"/>
          <w:szCs w:val="32"/>
          <w:u w:val="single"/>
        </w:rPr>
        <w:t>0431-81868857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电子信箱:</w:t>
      </w:r>
      <w:r w:rsidR="00624CE0">
        <w:rPr>
          <w:rFonts w:ascii="仿宋_GB2312" w:eastAsia="仿宋_GB2312" w:hAnsi="宋体" w:hint="eastAsia"/>
          <w:sz w:val="32"/>
          <w:szCs w:val="32"/>
          <w:u w:val="single"/>
        </w:rPr>
        <w:t>283937414</w:t>
      </w:r>
      <w:r>
        <w:rPr>
          <w:rFonts w:ascii="仿宋_GB2312" w:eastAsia="仿宋_GB2312" w:hAnsi="宋体" w:hint="eastAsia"/>
          <w:sz w:val="32"/>
          <w:szCs w:val="32"/>
          <w:u w:val="single"/>
        </w:rPr>
        <w:t>@qq</w:t>
      </w:r>
      <w:r>
        <w:rPr>
          <w:rFonts w:ascii="仿宋_GB2312" w:eastAsia="仿宋_GB2312" w:hAnsi="宋体"/>
          <w:sz w:val="32"/>
          <w:szCs w:val="32"/>
          <w:u w:val="single"/>
        </w:rPr>
        <w:t>.com</w:t>
      </w:r>
    </w:p>
    <w:p w:rsidR="000F766F" w:rsidRDefault="00916A18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本合同甲方委托乙方就</w:t>
      </w:r>
      <w:r w:rsidR="004F6B4B">
        <w:rPr>
          <w:rFonts w:ascii="仿宋_GB2312" w:eastAsia="仿宋_GB2312" w:hAnsi="宋体" w:hint="eastAsia"/>
          <w:sz w:val="32"/>
          <w:szCs w:val="32"/>
          <w:u w:val="single"/>
        </w:rPr>
        <w:t>长春光华荣昌汽车部件有限公司</w:t>
      </w:r>
      <w:r>
        <w:rPr>
          <w:rFonts w:ascii="仿宋_GB2312" w:eastAsia="仿宋_GB2312" w:hAnsi="宋体" w:hint="eastAsia"/>
          <w:sz w:val="32"/>
          <w:szCs w:val="32"/>
        </w:rPr>
        <w:t>进行</w:t>
      </w:r>
      <w:r>
        <w:rPr>
          <w:rFonts w:ascii="仿宋_GB2312" w:eastAsia="仿宋_GB2312" w:hAnsi="宋体" w:hint="eastAsia"/>
          <w:sz w:val="32"/>
          <w:szCs w:val="32"/>
          <w:u w:val="single"/>
        </w:rPr>
        <w:t>工作场所职业病危害因素检测</w:t>
      </w:r>
      <w:r>
        <w:rPr>
          <w:rFonts w:ascii="仿宋_GB2312" w:eastAsia="仿宋_GB2312" w:hAnsi="宋体" w:hint="eastAsia"/>
          <w:sz w:val="32"/>
          <w:szCs w:val="32"/>
        </w:rPr>
        <w:t>，并支付相应的劳动报酬。双方经过平等协商,在真实、充分地表达各自意愿的基础上，根据《中华人民共和国</w:t>
      </w:r>
      <w:r w:rsidR="006779F0">
        <w:rPr>
          <w:rFonts w:ascii="仿宋_GB2312" w:eastAsia="仿宋_GB2312" w:hAnsi="宋体" w:hint="eastAsia"/>
          <w:sz w:val="32"/>
          <w:szCs w:val="32"/>
        </w:rPr>
        <w:t>民法典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》的规定，达成如下协议，并由双方共同遵守。</w:t>
      </w:r>
    </w:p>
    <w:p w:rsidR="000F766F" w:rsidRDefault="00916A18" w:rsidP="00341E26">
      <w:pPr>
        <w:widowControl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第一条</w:t>
      </w:r>
      <w:r>
        <w:rPr>
          <w:rFonts w:ascii="仿宋_GB2312" w:eastAsia="仿宋_GB2312" w:hAnsi="宋体" w:hint="eastAsia"/>
          <w:sz w:val="32"/>
          <w:szCs w:val="32"/>
        </w:rPr>
        <w:t xml:space="preserve">  甲方委托乙方进行服务的内容如下。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1、服务的范围： </w:t>
      </w:r>
      <w:r>
        <w:rPr>
          <w:rFonts w:ascii="仿宋_GB2312" w:eastAsia="仿宋_GB2312" w:hAnsi="宋体" w:hint="eastAsia"/>
          <w:sz w:val="32"/>
          <w:szCs w:val="32"/>
          <w:u w:val="single"/>
        </w:rPr>
        <w:t>对</w:t>
      </w:r>
      <w:r w:rsidR="004F6B4B">
        <w:rPr>
          <w:rFonts w:ascii="仿宋_GB2312" w:eastAsia="仿宋_GB2312" w:hAnsi="宋体" w:hint="eastAsia"/>
          <w:sz w:val="32"/>
          <w:szCs w:val="32"/>
          <w:u w:val="single"/>
        </w:rPr>
        <w:t>长春光华荣昌汽车部件有限公司</w:t>
      </w:r>
      <w:r>
        <w:rPr>
          <w:rFonts w:ascii="仿宋_GB2312" w:eastAsia="仿宋_GB2312" w:hAnsi="宋体" w:hint="eastAsia"/>
          <w:sz w:val="32"/>
          <w:szCs w:val="32"/>
          <w:u w:val="single"/>
        </w:rPr>
        <w:t>进行工作场所职业病危害因素检测。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0F766F">
          <w:footerReference w:type="default" r:id="rId12"/>
          <w:pgSz w:w="11906" w:h="16838"/>
          <w:pgMar w:top="1440" w:right="1800" w:bottom="1440" w:left="1800" w:header="851" w:footer="992" w:gutter="0"/>
          <w:pgNumType w:fmt="decimalFullWidth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>2、服务的方式：本项目采取甲乙双方共同合作的方式来完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成，乙方负责出具技术成果，甲方负责提供相应的技术资料并提供必要的支持。</w:t>
      </w:r>
    </w:p>
    <w:p w:rsidR="000F766F" w:rsidRDefault="00916A18" w:rsidP="00341E26">
      <w:pPr>
        <w:widowControl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第二条</w:t>
      </w:r>
      <w:r>
        <w:rPr>
          <w:rFonts w:ascii="仿宋_GB2312" w:eastAsia="仿宋_GB2312" w:hAnsi="宋体" w:hint="eastAsia"/>
          <w:sz w:val="32"/>
          <w:szCs w:val="32"/>
        </w:rPr>
        <w:t xml:space="preserve">  乙方应按下列要求完成技术服务工作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1、服务地点：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甲方企业现场和腾翼公司                                      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2、完成期限要求：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职业</w:t>
      </w:r>
      <w:r w:rsidR="00A074A9">
        <w:rPr>
          <w:rFonts w:ascii="仿宋_GB2312" w:eastAsia="仿宋_GB2312" w:hAnsi="宋体" w:hint="eastAsia"/>
          <w:sz w:val="32"/>
          <w:szCs w:val="32"/>
        </w:rPr>
        <w:t>病危害因素检测报告</w:t>
      </w:r>
      <w:r>
        <w:rPr>
          <w:rFonts w:ascii="仿宋_GB2312" w:eastAsia="仿宋_GB2312" w:hAnsi="宋体" w:hint="eastAsia"/>
          <w:sz w:val="32"/>
          <w:szCs w:val="32"/>
        </w:rPr>
        <w:t>：乙方须在协议签定后</w:t>
      </w:r>
      <w:r w:rsidR="00301AA5">
        <w:rPr>
          <w:rFonts w:ascii="仿宋_GB2312" w:eastAsia="仿宋_GB2312" w:hAnsi="宋体" w:hint="eastAsia"/>
          <w:sz w:val="32"/>
          <w:szCs w:val="32"/>
          <w:u w:val="single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个工作日内（从甲方提供齐全材料、整改合格之日起开始计算）完成技术服务工作，出具成果报告。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3、质量要求：符合本行业法律、法规、标准、规范的要求。</w:t>
      </w:r>
    </w:p>
    <w:p w:rsidR="000F766F" w:rsidRDefault="00916A18" w:rsidP="00341E26">
      <w:pPr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第三条</w:t>
      </w:r>
      <w:r>
        <w:rPr>
          <w:rFonts w:ascii="仿宋_GB2312" w:eastAsia="仿宋_GB2312" w:hAnsi="宋体" w:hint="eastAsia"/>
          <w:sz w:val="32"/>
          <w:szCs w:val="32"/>
        </w:rPr>
        <w:t xml:space="preserve">  技术服务过程中出现相应为题的解决：</w:t>
      </w:r>
    </w:p>
    <w:p w:rsidR="000F766F" w:rsidRDefault="00916A1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、为保证乙方有效进行技术服务工作，甲方应在</w:t>
      </w:r>
      <w:r>
        <w:rPr>
          <w:rFonts w:ascii="仿宋_GB2312" w:eastAsia="仿宋_GB2312" w:hAnsi="宋体"/>
          <w:sz w:val="32"/>
          <w:szCs w:val="32"/>
          <w:u w:val="single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个工作日内按乙方要求提相关技术资料，甲方应保证所提供资料真实有效，对提供资料和情况的真实性负全责。由于甲方提供的技术资料不真实而造成的一切后果由甲方负责。</w:t>
      </w:r>
    </w:p>
    <w:p w:rsidR="000F766F" w:rsidRDefault="00916A1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、甲方需为乙方提供开展工作所必需的相关资料和数据（见资料清单），且必须保证其真实性。所提供资料必须加</w:t>
      </w:r>
    </w:p>
    <w:p w:rsidR="000F766F" w:rsidRDefault="00916A1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盖甲方公章，甲方对资料的真实性负全责。</w:t>
      </w:r>
    </w:p>
    <w:p w:rsidR="000F766F" w:rsidRDefault="00916A1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甲方必须按照乙方提出的整改意见建议，与乙方协商制定整改复查计划，确定复查验收时间，整改完毕及时通知乙方复查验收。复查验收原则上只进行一次，如因甲方导致多次进行复查，甲方需向乙方额外支付合同额20%的服务费。</w:t>
      </w:r>
    </w:p>
    <w:p w:rsidR="00EB7B8E" w:rsidRDefault="00EB7B8E">
      <w:pPr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4</w:t>
      </w:r>
      <w:r>
        <w:rPr>
          <w:rFonts w:ascii="仿宋_GB2312" w:eastAsia="仿宋_GB2312" w:hAnsi="宋体" w:hint="eastAsia"/>
          <w:sz w:val="32"/>
          <w:szCs w:val="32"/>
        </w:rPr>
        <w:t>、需提供的主要技术资料（详见资料清单）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作业现场实际工作情况介绍；                                               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企业营业范围介绍等。                                               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、提供的工作条件：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协助乙方现场勘察、采样；                                </w:t>
      </w:r>
    </w:p>
    <w:p w:rsidR="000F766F" w:rsidRDefault="00916A18">
      <w:pPr>
        <w:widowControl/>
        <w:ind w:left="160" w:hangingChars="50" w:hanging="16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提供研究论证的必要条件。    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、其他：根据工作需要确定。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第四条</w:t>
      </w:r>
      <w:r>
        <w:rPr>
          <w:rFonts w:ascii="仿宋_GB2312" w:eastAsia="仿宋_GB2312" w:hAnsi="宋体" w:hint="eastAsia"/>
          <w:sz w:val="32"/>
          <w:szCs w:val="32"/>
        </w:rPr>
        <w:t>技术服务费及支付方式</w:t>
      </w:r>
    </w:p>
    <w:p w:rsidR="000F766F" w:rsidRDefault="00916A18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甲乙方双方协商确定技术服务报酬，不得过高或过低收费标准，不得扰乱技术服务市场秩序。为保证技术服务工作顺利进行，甲方必须按合同约定支付技术服务报酬。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1、本项目费用总额为：大写：</w:t>
      </w:r>
      <w:r w:rsidR="00583E8B">
        <w:rPr>
          <w:rFonts w:ascii="仿宋_GB2312" w:eastAsia="仿宋_GB2312" w:hAnsi="宋体" w:hint="eastAsia"/>
          <w:sz w:val="32"/>
          <w:szCs w:val="32"/>
        </w:rPr>
        <w:t>贰仟</w:t>
      </w:r>
      <w:r w:rsidR="00A074A9">
        <w:rPr>
          <w:rFonts w:ascii="仿宋_GB2312" w:eastAsia="仿宋_GB2312" w:hAnsi="宋体" w:hint="eastAsia"/>
          <w:sz w:val="32"/>
          <w:szCs w:val="32"/>
        </w:rPr>
        <w:t>元</w:t>
      </w:r>
      <w:r w:rsidR="00624CE0">
        <w:rPr>
          <w:rFonts w:ascii="仿宋_GB2312" w:eastAsia="仿宋_GB2312" w:hAnsi="宋体" w:hint="eastAsia"/>
          <w:sz w:val="32"/>
          <w:szCs w:val="32"/>
        </w:rPr>
        <w:t>整</w:t>
      </w:r>
      <w:r>
        <w:rPr>
          <w:rFonts w:ascii="仿宋_GB2312" w:eastAsia="仿宋_GB2312" w:hAnsi="宋体" w:hint="eastAsia"/>
          <w:sz w:val="32"/>
          <w:szCs w:val="32"/>
        </w:rPr>
        <w:t>，小写：</w:t>
      </w:r>
      <w:r w:rsidR="00583E8B">
        <w:rPr>
          <w:rFonts w:ascii="仿宋_GB2312" w:eastAsia="仿宋_GB2312" w:hAnsi="宋体" w:hint="eastAsia"/>
          <w:sz w:val="32"/>
          <w:szCs w:val="32"/>
        </w:rPr>
        <w:t>20</w:t>
      </w:r>
      <w:r w:rsidR="00E90926">
        <w:rPr>
          <w:rFonts w:ascii="仿宋_GB2312" w:eastAsia="仿宋_GB2312" w:hAnsi="宋体"/>
          <w:sz w:val="32"/>
          <w:szCs w:val="32"/>
        </w:rPr>
        <w:t>0</w:t>
      </w:r>
      <w:r w:rsidR="00A074A9" w:rsidRPr="00A074A9">
        <w:rPr>
          <w:rFonts w:ascii="仿宋_GB2312" w:eastAsia="仿宋_GB2312" w:hAnsi="宋体"/>
          <w:sz w:val="32"/>
          <w:szCs w:val="32"/>
        </w:rPr>
        <w:t>0</w:t>
      </w:r>
      <w:r w:rsidR="00A074A9">
        <w:rPr>
          <w:rFonts w:ascii="仿宋_GB2312" w:eastAsia="仿宋_GB2312" w:hAnsi="宋体" w:hint="eastAsia"/>
          <w:sz w:val="32"/>
          <w:szCs w:val="32"/>
        </w:rPr>
        <w:t>.00</w:t>
      </w:r>
      <w:r w:rsidRPr="00624CE0">
        <w:rPr>
          <w:rFonts w:ascii="仿宋_GB2312" w:eastAsia="仿宋_GB2312" w:hAnsi="宋体" w:hint="eastAsia"/>
          <w:sz w:val="32"/>
          <w:szCs w:val="32"/>
        </w:rPr>
        <w:t>元。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2、费用由甲方支付。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具体支付方式和时间如下：</w:t>
      </w:r>
    </w:p>
    <w:p w:rsidR="000F766F" w:rsidRPr="006D20AE" w:rsidRDefault="00341E26" w:rsidP="006D20AE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>甲方收到检测报告和发票后，</w:t>
      </w:r>
      <w:r w:rsidRPr="00507E97">
        <w:rPr>
          <w:rFonts w:ascii="仿宋_GB2312" w:eastAsia="仿宋_GB2312" w:hAnsi="宋体" w:hint="eastAsia"/>
          <w:sz w:val="32"/>
          <w:szCs w:val="32"/>
          <w:u w:val="single"/>
        </w:rPr>
        <w:t>5个工作日内支付全部费用</w:t>
      </w:r>
      <w:r w:rsidRPr="00740C3A">
        <w:rPr>
          <w:rFonts w:ascii="仿宋_GB2312" w:eastAsia="仿宋_GB2312" w:hAnsi="宋体" w:hint="eastAsia"/>
          <w:sz w:val="32"/>
          <w:szCs w:val="32"/>
          <w:u w:val="single"/>
        </w:rPr>
        <w:t>。</w:t>
      </w:r>
    </w:p>
    <w:p w:rsidR="000F766F" w:rsidRDefault="00916A18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乙方开户银行名称、户名和帐号为：</w:t>
      </w:r>
    </w:p>
    <w:p w:rsidR="000F766F" w:rsidRDefault="00916A18">
      <w:pPr>
        <w:widowControl/>
        <w:ind w:firstLineChars="200" w:firstLine="640"/>
        <w:jc w:val="left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乙方开户行：</w:t>
      </w:r>
      <w:r>
        <w:rPr>
          <w:rFonts w:ascii="仿宋" w:eastAsia="仿宋" w:hAnsi="仿宋" w:cs="仿宋" w:hint="eastAsia"/>
          <w:sz w:val="32"/>
          <w:szCs w:val="32"/>
        </w:rPr>
        <w:t>中国建设银行股份有限公司长春朝阳支行</w:t>
      </w:r>
    </w:p>
    <w:p w:rsidR="000F766F" w:rsidRDefault="00916A18">
      <w:pPr>
        <w:widowControl/>
        <w:ind w:firstLineChars="200" w:firstLine="640"/>
        <w:jc w:val="left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帐户  名称：吉林省腾翼安全环境技术服务有限公司</w:t>
      </w:r>
    </w:p>
    <w:p w:rsidR="000F766F" w:rsidRDefault="00916A18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帐      号：</w:t>
      </w:r>
      <w:r>
        <w:rPr>
          <w:rFonts w:ascii="仿宋" w:eastAsia="仿宋" w:hAnsi="仿宋" w:cs="仿宋" w:hint="eastAsia"/>
          <w:sz w:val="32"/>
          <w:szCs w:val="32"/>
        </w:rPr>
        <w:t>2205 0136 0300 0000 0954</w:t>
      </w:r>
    </w:p>
    <w:p w:rsidR="00624CE0" w:rsidRDefault="00624C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766F" w:rsidRDefault="00916A18">
      <w:pPr>
        <w:widowControl/>
        <w:numPr>
          <w:ilvl w:val="0"/>
          <w:numId w:val="1"/>
        </w:num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双方应遵守的保密义务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甲方：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1、保密内容：不得将技术服务成果交与其他机构或不相关部门，不得将技术服务费用告知其他机构和企业；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2、涉秘人员范围：接触并持有技术服务成果或合同的人员；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、保密期限：合同实施后三年；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4、泄密责任：按合同总额的20%作为补偿。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乙方：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1、保密内容：从甲方获得的所有技术资料和数据；</w:t>
      </w:r>
    </w:p>
    <w:p w:rsidR="000F766F" w:rsidRDefault="00916A18" w:rsidP="00341E26">
      <w:pPr>
        <w:widowControl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2、涉秘人员范围：所有参加和涉及该项目的有关人员；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3、保密期限：合同实施后三年；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4、泄密责任：按合同总额的20%作为补偿。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第六条</w:t>
      </w:r>
      <w:r>
        <w:rPr>
          <w:rFonts w:ascii="仿宋_GB2312" w:eastAsia="仿宋_GB2312" w:hAnsi="宋体" w:hint="eastAsia"/>
          <w:sz w:val="32"/>
          <w:szCs w:val="32"/>
        </w:rPr>
        <w:t xml:space="preserve">  技术服务成果的验收。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（1）满足本行业法律、法规、标准、规范的要求。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（2）符合地方监督管理部门的规定；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第七条</w:t>
      </w:r>
      <w:r>
        <w:rPr>
          <w:rFonts w:ascii="仿宋_GB2312" w:eastAsia="仿宋_GB2312" w:hAnsi="宋体" w:hint="eastAsia"/>
          <w:sz w:val="32"/>
          <w:szCs w:val="32"/>
        </w:rPr>
        <w:t xml:space="preserve">  违约责任</w:t>
      </w:r>
    </w:p>
    <w:p w:rsidR="000F766F" w:rsidRDefault="00916A18" w:rsidP="00341E26">
      <w:pPr>
        <w:widowControl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（一）甲方的违约责任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１、合同签定后擅自不履行合同，在乙方未开展工作的情况下应当支付合同报酬总额20％的违约金；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2、甲方未按照合同约定或合同签订后二个月内不提供有关技术资料、数据和工作条件，影响乙方工作质量和进度的，应当支付合同约定的全部报酬； 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3、甲方迟延支付报酬，乙方有权拒付技术服务成果，技术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服务成果形成二个月后仍不支付报酬的，乙方有权解除合同，并有权向甲方索要合同约定的全额报酬。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4、甲方迟延或拒绝接受工作成果的，必须支付合同约定的全额报酬；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5、甲方违反本合同其他条款约定，应当赔偿给乙方造成的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损失。</w:t>
      </w:r>
    </w:p>
    <w:p w:rsidR="000F766F" w:rsidRDefault="00916A18" w:rsidP="00341E26">
      <w:pPr>
        <w:widowControl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（二）乙方的违约责任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１、擅自不履行合同，应当支付合同报酬总额20％的违约金；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２、因乙方原因未按约定的期限完成工作的，应支付合同报酬总额10%的违约金；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3、未按技术标准完成工作的，应当负责修改或校对。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4、合同签订后，由于乙方自身原因二个月仍不开展工作的，乙方应返还以收取的报酬，并按合同报酬总额10％支付违约金。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5、乙方违反本合同其他条款约定，应当赔偿给甲方造成的损失。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第八条</w:t>
      </w:r>
      <w:r>
        <w:rPr>
          <w:rFonts w:ascii="仿宋_GB2312" w:eastAsia="仿宋_GB2312" w:hAnsi="宋体" w:hint="eastAsia"/>
          <w:sz w:val="32"/>
          <w:szCs w:val="32"/>
        </w:rPr>
        <w:t xml:space="preserve">  合同的变更和解除</w:t>
      </w:r>
    </w:p>
    <w:p w:rsidR="000F766F" w:rsidRDefault="00916A18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本合同的变更和解除必须甲乙双方协商一致以书面形式确定方可。出现下列情况，致使本合同的履行成为不必要或不可能的，可以解除合同。</w:t>
      </w:r>
    </w:p>
    <w:p w:rsidR="000F766F" w:rsidRDefault="00916A18">
      <w:pPr>
        <w:widowControl/>
        <w:numPr>
          <w:ilvl w:val="0"/>
          <w:numId w:val="2"/>
        </w:num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发生不可抗拒力；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2、任何一方违反了本合同约定的条款，如继续履行合同会使对方利益受损；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3、甲乙双方协商一致以书面形式解除合同；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第九条</w:t>
      </w:r>
      <w:r>
        <w:rPr>
          <w:rFonts w:ascii="仿宋_GB2312" w:eastAsia="仿宋_GB2312" w:hAnsi="宋体" w:hint="eastAsia"/>
          <w:sz w:val="32"/>
          <w:szCs w:val="32"/>
        </w:rPr>
        <w:t xml:space="preserve">  双方因履行本合同发生的争议，应尽量协商解决，协商或调节不成的，依法向人民法院起诉。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第十条</w:t>
      </w:r>
      <w:r>
        <w:rPr>
          <w:rFonts w:ascii="仿宋_GB2312" w:eastAsia="仿宋_GB2312" w:hAnsi="宋体" w:hint="eastAsia"/>
          <w:sz w:val="32"/>
          <w:szCs w:val="32"/>
        </w:rPr>
        <w:t xml:space="preserve">  本合同未尽事宜由甲乙双方另立补充协议，双方约定的其他事项。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第十一条</w:t>
      </w:r>
      <w:r>
        <w:rPr>
          <w:rFonts w:ascii="仿宋_GB2312" w:eastAsia="仿宋_GB2312" w:hAnsi="宋体" w:hint="eastAsia"/>
          <w:sz w:val="32"/>
          <w:szCs w:val="32"/>
        </w:rPr>
        <w:t xml:space="preserve">  本合同原件一式</w:t>
      </w:r>
      <w:r>
        <w:rPr>
          <w:rFonts w:ascii="仿宋_GB2312" w:eastAsia="仿宋_GB2312" w:hAnsi="宋体" w:hint="eastAsia"/>
          <w:sz w:val="32"/>
          <w:szCs w:val="32"/>
          <w:u w:val="single"/>
        </w:rPr>
        <w:t>叁</w:t>
      </w:r>
      <w:r>
        <w:rPr>
          <w:rFonts w:ascii="仿宋_GB2312" w:eastAsia="仿宋_GB2312" w:hAnsi="宋体" w:hint="eastAsia"/>
          <w:sz w:val="32"/>
          <w:szCs w:val="32"/>
        </w:rPr>
        <w:t>份，具有同等的法律效率，甲执文本原件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壹 </w:t>
      </w:r>
      <w:r>
        <w:rPr>
          <w:rFonts w:ascii="仿宋_GB2312" w:eastAsia="仿宋_GB2312" w:hAnsi="宋体" w:hint="eastAsia"/>
          <w:sz w:val="32"/>
          <w:szCs w:val="32"/>
        </w:rPr>
        <w:t>份、乙双方各执文本的原件</w:t>
      </w:r>
      <w:r>
        <w:rPr>
          <w:rFonts w:ascii="仿宋_GB2312" w:eastAsia="仿宋_GB2312" w:hAnsi="宋体" w:hint="eastAsia"/>
          <w:sz w:val="32"/>
          <w:szCs w:val="32"/>
          <w:u w:val="single"/>
        </w:rPr>
        <w:t>贰</w:t>
      </w:r>
      <w:r>
        <w:rPr>
          <w:rFonts w:ascii="仿宋_GB2312" w:eastAsia="仿宋_GB2312" w:hAnsi="宋体" w:hint="eastAsia"/>
          <w:sz w:val="32"/>
          <w:szCs w:val="32"/>
        </w:rPr>
        <w:t>份。</w:t>
      </w: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第十二条</w:t>
      </w:r>
      <w:r>
        <w:rPr>
          <w:rFonts w:ascii="仿宋_GB2312" w:eastAsia="仿宋_GB2312" w:hAnsi="宋体" w:hint="eastAsia"/>
          <w:sz w:val="32"/>
          <w:szCs w:val="32"/>
        </w:rPr>
        <w:t xml:space="preserve">  本合同经甲乙双方签字盖章后生效。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甲方：（盖章）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法定代表人（或委托代理人）：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签定日期：    年  月  日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乙方：（盖章）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法定代表人（或委托代理人）：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916A1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签定日期：    年    月   日</w:t>
      </w: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0F766F" w:rsidRDefault="000F766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sectPr w:rsidR="000F766F" w:rsidSect="000F766F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F83" w:rsidRDefault="00940F83" w:rsidP="000F766F">
      <w:r>
        <w:separator/>
      </w:r>
    </w:p>
  </w:endnote>
  <w:endnote w:type="continuationSeparator" w:id="0">
    <w:p w:rsidR="00940F83" w:rsidRDefault="00940F83" w:rsidP="000F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6F" w:rsidRDefault="00D24B87" w:rsidP="004F6B4B">
    <w:pPr>
      <w:pStyle w:val="a4"/>
      <w:spacing w:beforeLines="20"/>
      <w:ind w:left="3885" w:right="357" w:hangingChars="1850" w:hanging="3885"/>
      <w:rPr>
        <w:rFonts w:ascii="黑体" w:eastAsia="黑体" w:hAnsi="微软雅黑" w:cs="微软雅黑"/>
        <w:b/>
        <w:sz w:val="21"/>
        <w:szCs w:val="21"/>
      </w:rPr>
    </w:pPr>
    <w:r w:rsidRPr="00D24B87">
      <w:rPr>
        <w:rFonts w:ascii="黑体" w:eastAsia="黑体"/>
        <w:b/>
        <w:noProof/>
        <w:sz w:val="21"/>
        <w:szCs w:val="21"/>
      </w:rPr>
      <w:pict>
        <v:line id="直接连接符 2" o:spid="_x0000_s4098" style="position:absolute;left:0;text-align:left;z-index:251660288;visibility:visible" from="0,1.1pt" to="41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" strokecolor="#739cc3" strokeweight="1.25pt">
          <o:lock v:ext="edit" shapetype="f"/>
        </v:line>
      </w:pict>
    </w:r>
    <w:r w:rsidR="00916A18">
      <w:rPr>
        <w:rFonts w:ascii="黑体" w:eastAsia="黑体" w:hAnsi="微软雅黑" w:cs="微软雅黑" w:hint="eastAsia"/>
        <w:b/>
        <w:bCs/>
        <w:i/>
        <w:iCs/>
        <w:sz w:val="21"/>
        <w:szCs w:val="21"/>
      </w:rPr>
      <w:t>以信誉</w:t>
    </w:r>
    <w:r w:rsidR="00916A18">
      <w:rPr>
        <w:rFonts w:ascii="黑体" w:eastAsia="黑体" w:hAnsi="微软雅黑" w:cs="微软雅黑"/>
        <w:b/>
        <w:bCs/>
        <w:i/>
        <w:iCs/>
        <w:sz w:val="21"/>
        <w:szCs w:val="21"/>
      </w:rPr>
      <w:t>开发市场</w:t>
    </w:r>
    <w:r w:rsidR="00916A18">
      <w:rPr>
        <w:rFonts w:ascii="黑体" w:eastAsia="黑体" w:hAnsi="微软雅黑" w:cs="微软雅黑" w:hint="eastAsia"/>
        <w:b/>
        <w:bCs/>
        <w:iCs/>
        <w:sz w:val="21"/>
        <w:szCs w:val="21"/>
      </w:rPr>
      <w:t>以</w:t>
    </w:r>
    <w:r w:rsidR="00916A18">
      <w:rPr>
        <w:rFonts w:ascii="黑体" w:eastAsia="黑体" w:hAnsi="微软雅黑" w:cs="微软雅黑"/>
        <w:b/>
        <w:bCs/>
        <w:iCs/>
        <w:sz w:val="21"/>
        <w:szCs w:val="21"/>
      </w:rPr>
      <w:t>质量占领</w:t>
    </w:r>
    <w:r w:rsidR="00916A18">
      <w:rPr>
        <w:rFonts w:ascii="黑体" w:eastAsia="黑体" w:hAnsi="微软雅黑" w:cs="微软雅黑" w:hint="eastAsia"/>
        <w:b/>
        <w:bCs/>
        <w:iCs/>
        <w:sz w:val="21"/>
        <w:szCs w:val="21"/>
      </w:rPr>
      <w:t>市场 以</w:t>
    </w:r>
    <w:r w:rsidR="00916A18">
      <w:rPr>
        <w:rFonts w:ascii="黑体" w:eastAsia="黑体" w:hAnsi="微软雅黑" w:cs="微软雅黑"/>
        <w:b/>
        <w:bCs/>
        <w:iCs/>
        <w:sz w:val="21"/>
        <w:szCs w:val="21"/>
      </w:rPr>
      <w:t>服务捍卫市场</w:t>
    </w:r>
    <w:r w:rsidR="00916A18">
      <w:rPr>
        <w:rFonts w:ascii="黑体" w:eastAsia="黑体" w:hAnsi="微软雅黑" w:cs="微软雅黑" w:hint="eastAsia"/>
        <w:b/>
        <w:bCs/>
        <w:iCs/>
        <w:sz w:val="21"/>
        <w:szCs w:val="21"/>
      </w:rPr>
      <w:t>以</w:t>
    </w:r>
    <w:r w:rsidR="00916A18">
      <w:rPr>
        <w:rFonts w:ascii="黑体" w:eastAsia="黑体" w:hAnsi="微软雅黑" w:cs="微软雅黑"/>
        <w:b/>
        <w:bCs/>
        <w:iCs/>
        <w:sz w:val="21"/>
        <w:szCs w:val="21"/>
      </w:rPr>
      <w:t xml:space="preserve">人才开拓市场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6F" w:rsidRDefault="00916A18" w:rsidP="004F6B4B">
    <w:pPr>
      <w:pStyle w:val="a4"/>
      <w:spacing w:beforeLines="20"/>
      <w:ind w:leftChars="250" w:left="3990" w:right="357" w:hangingChars="1650" w:hanging="3465"/>
      <w:rPr>
        <w:rFonts w:ascii="黑体" w:eastAsia="黑体" w:hAnsi="微软雅黑" w:cs="微软雅黑"/>
        <w:b/>
        <w:sz w:val="21"/>
        <w:szCs w:val="21"/>
      </w:rPr>
    </w:pPr>
    <w:r>
      <w:rPr>
        <w:rFonts w:ascii="黑体" w:eastAsia="黑体" w:hAnsi="微软雅黑" w:cs="微软雅黑" w:hint="eastAsia"/>
        <w:b/>
        <w:bCs/>
        <w:i/>
        <w:iCs/>
        <w:sz w:val="21"/>
        <w:szCs w:val="21"/>
      </w:rPr>
      <w:t>以信誉</w:t>
    </w:r>
    <w:r>
      <w:rPr>
        <w:rFonts w:ascii="黑体" w:eastAsia="黑体" w:hAnsi="微软雅黑" w:cs="微软雅黑"/>
        <w:b/>
        <w:bCs/>
        <w:i/>
        <w:iCs/>
        <w:sz w:val="21"/>
        <w:szCs w:val="21"/>
      </w:rPr>
      <w:t>开发市场</w:t>
    </w:r>
    <w:r>
      <w:rPr>
        <w:rFonts w:ascii="黑体" w:eastAsia="黑体" w:hAnsi="微软雅黑" w:cs="微软雅黑" w:hint="eastAsia"/>
        <w:b/>
        <w:bCs/>
        <w:iCs/>
        <w:sz w:val="21"/>
        <w:szCs w:val="21"/>
      </w:rPr>
      <w:t>以</w:t>
    </w:r>
    <w:r>
      <w:rPr>
        <w:rFonts w:ascii="黑体" w:eastAsia="黑体" w:hAnsi="微软雅黑" w:cs="微软雅黑"/>
        <w:b/>
        <w:bCs/>
        <w:iCs/>
        <w:sz w:val="21"/>
        <w:szCs w:val="21"/>
      </w:rPr>
      <w:t>质量占领</w:t>
    </w:r>
    <w:r>
      <w:rPr>
        <w:rFonts w:ascii="黑体" w:eastAsia="黑体" w:hAnsi="微软雅黑" w:cs="微软雅黑" w:hint="eastAsia"/>
        <w:b/>
        <w:bCs/>
        <w:iCs/>
        <w:sz w:val="21"/>
        <w:szCs w:val="21"/>
      </w:rPr>
      <w:t>市场 以</w:t>
    </w:r>
    <w:r>
      <w:rPr>
        <w:rFonts w:ascii="黑体" w:eastAsia="黑体" w:hAnsi="微软雅黑" w:cs="微软雅黑"/>
        <w:b/>
        <w:bCs/>
        <w:iCs/>
        <w:sz w:val="21"/>
        <w:szCs w:val="21"/>
      </w:rPr>
      <w:t>服务捍卫市场</w:t>
    </w:r>
    <w:r>
      <w:rPr>
        <w:rFonts w:ascii="黑体" w:eastAsia="黑体" w:hAnsi="微软雅黑" w:cs="微软雅黑" w:hint="eastAsia"/>
        <w:b/>
        <w:bCs/>
        <w:iCs/>
        <w:sz w:val="21"/>
        <w:szCs w:val="21"/>
      </w:rPr>
      <w:t>以</w:t>
    </w:r>
    <w:r>
      <w:rPr>
        <w:rFonts w:ascii="黑体" w:eastAsia="黑体" w:hAnsi="微软雅黑" w:cs="微软雅黑"/>
        <w:b/>
        <w:bCs/>
        <w:iCs/>
        <w:sz w:val="21"/>
        <w:szCs w:val="21"/>
      </w:rPr>
      <w:t>人才开拓市场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E8B" w:rsidRDefault="00583E8B" w:rsidP="00583E8B">
    <w:pPr>
      <w:pStyle w:val="a4"/>
      <w:framePr w:wrap="around" w:vAnchor="text" w:hAnchor="page" w:x="9077" w:y="86"/>
      <w:rPr>
        <w:rStyle w:val="a8"/>
      </w:rPr>
    </w:pPr>
    <w:r>
      <w:rPr>
        <w:rStyle w:val="a8"/>
        <w:b/>
        <w:bCs/>
      </w:rPr>
      <w:fldChar w:fldCharType="begin"/>
    </w:r>
    <w:r>
      <w:rPr>
        <w:rStyle w:val="a8"/>
        <w:b/>
        <w:bCs/>
      </w:rPr>
      <w:instrText xml:space="preserve">PAGE  </w:instrText>
    </w:r>
    <w:r>
      <w:rPr>
        <w:rStyle w:val="a8"/>
        <w:b/>
        <w:bCs/>
      </w:rPr>
      <w:fldChar w:fldCharType="separate"/>
    </w:r>
    <w:r>
      <w:rPr>
        <w:rStyle w:val="a8"/>
        <w:rFonts w:hint="eastAsia"/>
        <w:b/>
        <w:bCs/>
        <w:noProof/>
      </w:rPr>
      <w:t>３</w:t>
    </w:r>
    <w:r>
      <w:rPr>
        <w:rStyle w:val="a8"/>
        <w:b/>
        <w:bCs/>
      </w:rPr>
      <w:fldChar w:fldCharType="end"/>
    </w:r>
  </w:p>
  <w:p w:rsidR="000F766F" w:rsidRPr="00583E8B" w:rsidRDefault="00583E8B" w:rsidP="00583E8B">
    <w:pPr>
      <w:pStyle w:val="a4"/>
      <w:ind w:right="360"/>
      <w:jc w:val="center"/>
      <w:rPr>
        <w:rFonts w:ascii="微软雅黑" w:eastAsia="微软雅黑" w:hAnsi="微软雅黑"/>
        <w:b/>
        <w:bCs/>
        <w:spacing w:val="6"/>
      </w:rPr>
    </w:pPr>
    <w:r w:rsidRPr="00E25440">
      <w:rPr>
        <w:rFonts w:ascii="Times New Roman" w:hAnsi="Times New Roman"/>
      </w:rPr>
      <w:pict>
        <v:line id="4100" o:spid="_x0000_s4100" style="position:absolute;left:0;text-align:left;z-index:251664384" from="-7.15pt,-2.2pt" to="418.05pt,-2.15pt" o:gfxdata="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DOb81AAAAAkBAAAPAAAAAAAA&#10;AAEAIAAAACIAAABkcnMvZG93bnJldi54bWxQSwECFAAUAAAACACHTuJA/PTCNd0BAADbAwAADgAA&#10;AAAAAAABACAAAAAjAQAAZHJzL2Uyb0RvYy54bWxQSwUGAAAAAAYABgBZAQAAcgUAAAAA&#10;" strokecolor="#739cc3" strokeweight="1.25pt"/>
      </w:pict>
    </w:r>
    <w:r>
      <w:rPr>
        <w:rFonts w:ascii="微软雅黑" w:eastAsia="微软雅黑" w:hAnsi="微软雅黑" w:cs="微软雅黑" w:hint="eastAsia"/>
        <w:b/>
        <w:bCs/>
        <w:spacing w:val="6"/>
      </w:rPr>
      <w:t>以信誉开发市场</w:t>
    </w:r>
    <w:r>
      <w:rPr>
        <w:rFonts w:ascii="微软雅黑" w:eastAsia="微软雅黑" w:hAnsi="微软雅黑" w:cs="微软雅黑"/>
        <w:b/>
        <w:bCs/>
        <w:spacing w:val="6"/>
      </w:rPr>
      <w:t xml:space="preserve">   </w:t>
    </w:r>
    <w:r>
      <w:rPr>
        <w:rFonts w:ascii="微软雅黑" w:eastAsia="微软雅黑" w:hAnsi="微软雅黑" w:cs="微软雅黑" w:hint="eastAsia"/>
        <w:b/>
        <w:bCs/>
        <w:spacing w:val="6"/>
      </w:rPr>
      <w:t>以质量占领市场</w:t>
    </w:r>
    <w:r>
      <w:rPr>
        <w:rFonts w:ascii="微软雅黑" w:eastAsia="微软雅黑" w:hAnsi="微软雅黑" w:cs="微软雅黑"/>
        <w:b/>
        <w:bCs/>
        <w:spacing w:val="6"/>
      </w:rPr>
      <w:t xml:space="preserve">   </w:t>
    </w:r>
    <w:r>
      <w:rPr>
        <w:rFonts w:ascii="微软雅黑" w:eastAsia="微软雅黑" w:hAnsi="微软雅黑" w:cs="微软雅黑" w:hint="eastAsia"/>
        <w:b/>
        <w:bCs/>
        <w:spacing w:val="6"/>
      </w:rPr>
      <w:t>以服务捍卫市场</w:t>
    </w:r>
    <w:r>
      <w:rPr>
        <w:rFonts w:ascii="微软雅黑" w:eastAsia="微软雅黑" w:hAnsi="微软雅黑" w:cs="微软雅黑"/>
        <w:b/>
        <w:bCs/>
        <w:spacing w:val="6"/>
      </w:rPr>
      <w:t xml:space="preserve">   </w:t>
    </w:r>
    <w:r>
      <w:rPr>
        <w:rFonts w:ascii="微软雅黑" w:eastAsia="微软雅黑" w:hAnsi="微软雅黑" w:cs="微软雅黑" w:hint="eastAsia"/>
        <w:b/>
        <w:bCs/>
        <w:spacing w:val="6"/>
      </w:rPr>
      <w:t>以人才拓展市场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F83" w:rsidRDefault="00940F83" w:rsidP="000F766F">
      <w:r>
        <w:separator/>
      </w:r>
    </w:p>
  </w:footnote>
  <w:footnote w:type="continuationSeparator" w:id="0">
    <w:p w:rsidR="00940F83" w:rsidRDefault="00940F83" w:rsidP="000F7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6F" w:rsidRDefault="00916A18">
    <w:pPr>
      <w:pStyle w:val="a5"/>
      <w:jc w:val="left"/>
      <w:rPr>
        <w:rFonts w:ascii="黑体" w:eastAsia="黑体" w:hAnsi="微软雅黑" w:cs="微软雅黑"/>
        <w:b/>
        <w:bCs/>
        <w:i/>
        <w:iCs/>
      </w:rPr>
    </w:pPr>
    <w:r>
      <w:rPr>
        <w:rFonts w:hint="eastAsia"/>
        <w:noProof/>
      </w:rPr>
      <w:drawing>
        <wp:anchor distT="0" distB="0" distL="0" distR="0" simplePos="0" relativeHeight="251653120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097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微软雅黑" w:cs="微软雅黑" w:hint="eastAsia"/>
        <w:b/>
        <w:bCs/>
        <w:i/>
        <w:iCs/>
      </w:rPr>
      <w:t>与安全</w:t>
    </w:r>
    <w:r>
      <w:rPr>
        <w:rFonts w:ascii="黑体" w:eastAsia="黑体" w:hAnsi="微软雅黑" w:cs="微软雅黑"/>
        <w:b/>
        <w:bCs/>
        <w:i/>
        <w:iCs/>
      </w:rPr>
      <w:t>同行</w:t>
    </w:r>
    <w:r>
      <w:rPr>
        <w:rFonts w:ascii="黑体" w:eastAsia="黑体" w:hAnsi="微软雅黑" w:cs="微软雅黑" w:hint="eastAsia"/>
        <w:b/>
        <w:bCs/>
        <w:i/>
        <w:iCs/>
      </w:rPr>
      <w:t xml:space="preserve"> 为</w:t>
    </w:r>
    <w:r>
      <w:rPr>
        <w:rFonts w:ascii="黑体" w:eastAsia="黑体" w:hAnsi="微软雅黑" w:cs="微软雅黑"/>
        <w:b/>
        <w:bCs/>
        <w:i/>
        <w:iCs/>
      </w:rPr>
      <w:t>健康保驾</w:t>
    </w:r>
    <w:r>
      <w:rPr>
        <w:rFonts w:ascii="黑体" w:eastAsia="黑体" w:hAnsi="微软雅黑" w:cs="微软雅黑" w:hint="eastAsia"/>
        <w:b/>
        <w:bCs/>
        <w:i/>
        <w:iCs/>
      </w:rPr>
      <w:t xml:space="preserve"> 为</w:t>
    </w:r>
    <w:r>
      <w:rPr>
        <w:rFonts w:ascii="黑体" w:eastAsia="黑体" w:hAnsi="微软雅黑" w:cs="微软雅黑"/>
        <w:b/>
        <w:bCs/>
        <w:i/>
        <w:iCs/>
      </w:rPr>
      <w:t>生命护航</w:t>
    </w:r>
  </w:p>
  <w:p w:rsidR="000F766F" w:rsidRDefault="00916A18">
    <w:pPr>
      <w:pStyle w:val="a5"/>
      <w:ind w:firstLineChars="400" w:firstLine="1280"/>
      <w:jc w:val="left"/>
      <w:rPr>
        <w:rFonts w:ascii="黑体" w:eastAsia="黑体" w:hAnsi="微软雅黑" w:cs="微软雅黑"/>
        <w:b/>
        <w:bCs/>
      </w:rPr>
    </w:pPr>
    <w:r>
      <w:rPr>
        <w:rFonts w:ascii="仿宋_GB2312" w:eastAsia="仿宋_GB2312" w:hAnsi="宋体" w:hint="eastAsia"/>
        <w:noProof/>
        <w:sz w:val="32"/>
        <w:szCs w:val="32"/>
      </w:rPr>
      <w:drawing>
        <wp:anchor distT="0" distB="0" distL="0" distR="0" simplePos="0" relativeHeight="25165414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098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6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D24B87" w:rsidRPr="00D24B87">
      <w:rPr>
        <w:rFonts w:ascii="黑体" w:eastAsia="黑体" w:hAnsi="黑体" w:cs="微软雅黑"/>
        <w:b/>
        <w:bCs/>
        <w:noProof/>
        <w:sz w:val="21"/>
        <w:szCs w:val="21"/>
      </w:rPr>
      <w:pict>
        <v:line id="直接连接符 3" o:spid="_x0000_s4099" style="position:absolute;left:0;text-align:left;z-index:251659264;visibility:visible;mso-position-horizontal-relative:text;mso-position-vertical-relative:text" from="-.75pt,16pt" to="415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" strokecolor="#739cc3" strokeweight="1.25pt">
          <o:lock v:ext="edit" shapetype="f"/>
        </v:line>
      </w:pict>
    </w:r>
    <w:r>
      <w:rPr>
        <w:rFonts w:ascii="黑体" w:eastAsia="黑体" w:hAnsi="黑体" w:cs="微软雅黑" w:hint="eastAsia"/>
        <w:b/>
        <w:bCs/>
      </w:rPr>
      <w:t xml:space="preserve">吉林省腾翼安全环境技术服务有限公司 </w:t>
    </w:r>
    <w:r>
      <w:rPr>
        <w:rFonts w:ascii="黑体" w:eastAsia="黑体" w:hAnsi="黑体" w:cs="仿宋"/>
        <w:b/>
        <w:color w:val="000000"/>
        <w:szCs w:val="21"/>
      </w:rPr>
      <w:t>Q/JLTY</w:t>
    </w:r>
    <w:r>
      <w:rPr>
        <w:rFonts w:ascii="微软雅黑" w:eastAsia="微软雅黑" w:hAnsi="微软雅黑" w:cs="微软雅黑" w:hint="eastAsia"/>
        <w:b/>
        <w:color w:val="000000"/>
        <w:szCs w:val="21"/>
      </w:rPr>
      <w:t>•</w:t>
    </w:r>
    <w:r>
      <w:rPr>
        <w:rFonts w:ascii="黑体" w:eastAsia="黑体" w:hAnsi="黑体" w:cs="仿宋"/>
        <w:b/>
        <w:color w:val="000000"/>
        <w:szCs w:val="21"/>
      </w:rPr>
      <w:t>G04-[ZJ]-028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6F" w:rsidRDefault="00916A18">
    <w:pPr>
      <w:pStyle w:val="a5"/>
      <w:jc w:val="left"/>
      <w:rPr>
        <w:rFonts w:ascii="黑体" w:eastAsia="黑体" w:hAnsi="微软雅黑" w:cs="微软雅黑"/>
        <w:b/>
        <w:bCs/>
        <w:i/>
        <w:iCs/>
      </w:rPr>
    </w:pPr>
    <w:r>
      <w:rPr>
        <w:rFonts w:hint="eastAsia"/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101" name="图片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图片 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微软雅黑" w:cs="微软雅黑" w:hint="eastAsia"/>
        <w:b/>
        <w:bCs/>
        <w:i/>
        <w:iCs/>
      </w:rPr>
      <w:t>与安全</w:t>
    </w:r>
    <w:r>
      <w:rPr>
        <w:rFonts w:ascii="黑体" w:eastAsia="黑体" w:hAnsi="微软雅黑" w:cs="微软雅黑"/>
        <w:b/>
        <w:bCs/>
        <w:i/>
        <w:iCs/>
      </w:rPr>
      <w:t>同行</w:t>
    </w:r>
    <w:r>
      <w:rPr>
        <w:rFonts w:ascii="黑体" w:eastAsia="黑体" w:hAnsi="微软雅黑" w:cs="微软雅黑" w:hint="eastAsia"/>
        <w:b/>
        <w:bCs/>
        <w:i/>
        <w:iCs/>
      </w:rPr>
      <w:t xml:space="preserve"> 为</w:t>
    </w:r>
    <w:r>
      <w:rPr>
        <w:rFonts w:ascii="黑体" w:eastAsia="黑体" w:hAnsi="微软雅黑" w:cs="微软雅黑"/>
        <w:b/>
        <w:bCs/>
        <w:i/>
        <w:iCs/>
      </w:rPr>
      <w:t>健康保驾</w:t>
    </w:r>
    <w:r>
      <w:rPr>
        <w:rFonts w:ascii="黑体" w:eastAsia="黑体" w:hAnsi="微软雅黑" w:cs="微软雅黑" w:hint="eastAsia"/>
        <w:b/>
        <w:bCs/>
        <w:i/>
        <w:iCs/>
      </w:rPr>
      <w:t xml:space="preserve"> 为</w:t>
    </w:r>
    <w:r>
      <w:rPr>
        <w:rFonts w:ascii="黑体" w:eastAsia="黑体" w:hAnsi="微软雅黑" w:cs="微软雅黑"/>
        <w:b/>
        <w:bCs/>
        <w:i/>
        <w:iCs/>
      </w:rPr>
      <w:t>生命护航</w:t>
    </w:r>
  </w:p>
  <w:p w:rsidR="000F766F" w:rsidRDefault="00916A18">
    <w:pPr>
      <w:pStyle w:val="a5"/>
      <w:ind w:firstLineChars="400" w:firstLine="1280"/>
      <w:jc w:val="left"/>
      <w:rPr>
        <w:rFonts w:ascii="黑体" w:eastAsia="黑体" w:hAnsi="微软雅黑" w:cs="微软雅黑"/>
        <w:b/>
        <w:bCs/>
      </w:rPr>
    </w:pPr>
    <w:r>
      <w:rPr>
        <w:rFonts w:ascii="仿宋_GB2312" w:eastAsia="仿宋_GB2312" w:hAnsi="宋体" w:hint="eastAsia"/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102" name="图片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图片 9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D24B87" w:rsidRPr="00D24B87">
      <w:rPr>
        <w:rFonts w:ascii="黑体" w:eastAsia="黑体" w:hAnsi="黑体" w:cs="微软雅黑"/>
        <w:b/>
        <w:bCs/>
        <w:noProof/>
        <w:sz w:val="21"/>
        <w:szCs w:val="21"/>
      </w:rPr>
      <w:pict>
        <v:line id="直接连接符 7" o:spid="_x0000_s4097" style="position:absolute;left:0;text-align:left;z-index:251662336;visibility:visible;mso-position-horizontal-relative:text;mso-position-vertical-relative:text" from="-.75pt,16pt" to="415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" strokecolor="#739cc3" strokeweight="1.25pt">
          <o:lock v:ext="edit" shapetype="f"/>
        </v:line>
      </w:pict>
    </w:r>
    <w:r>
      <w:rPr>
        <w:rFonts w:ascii="黑体" w:eastAsia="黑体" w:hAnsi="黑体" w:cs="微软雅黑" w:hint="eastAsia"/>
        <w:b/>
        <w:bCs/>
      </w:rPr>
      <w:t xml:space="preserve">吉林省腾翼安全环境技术服务有限公司 </w:t>
    </w:r>
    <w:r>
      <w:rPr>
        <w:rFonts w:ascii="黑体" w:eastAsia="黑体" w:hAnsi="黑体" w:cs="仿宋"/>
        <w:b/>
        <w:color w:val="000000"/>
        <w:szCs w:val="21"/>
      </w:rPr>
      <w:t>Q/JLTY</w:t>
    </w:r>
    <w:r>
      <w:rPr>
        <w:rFonts w:ascii="微软雅黑" w:eastAsia="微软雅黑" w:hAnsi="微软雅黑" w:cs="微软雅黑" w:hint="eastAsia"/>
        <w:b/>
        <w:color w:val="000000"/>
        <w:szCs w:val="21"/>
      </w:rPr>
      <w:t>•</w:t>
    </w:r>
    <w:r>
      <w:rPr>
        <w:rFonts w:ascii="黑体" w:eastAsia="黑体" w:hAnsi="黑体" w:cs="仿宋"/>
        <w:b/>
        <w:color w:val="000000"/>
        <w:szCs w:val="21"/>
      </w:rPr>
      <w:t>G04-[ZJ]-028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D93676"/>
    <w:multiLevelType w:val="singleLevel"/>
    <w:tmpl w:val="E8D93676"/>
    <w:lvl w:ilvl="0">
      <w:start w:val="1"/>
      <w:numFmt w:val="decimal"/>
      <w:suff w:val="nothing"/>
      <w:lvlText w:val="%1、"/>
      <w:lvlJc w:val="left"/>
    </w:lvl>
  </w:abstractNum>
  <w:abstractNum w:abstractNumId="1">
    <w:nsid w:val="2AE88CDD"/>
    <w:multiLevelType w:val="singleLevel"/>
    <w:tmpl w:val="2AE88CDD"/>
    <w:lvl w:ilvl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6F"/>
    <w:rsid w:val="0005522F"/>
    <w:rsid w:val="00060B68"/>
    <w:rsid w:val="0008595F"/>
    <w:rsid w:val="00090A3E"/>
    <w:rsid w:val="000F766F"/>
    <w:rsid w:val="00284ACB"/>
    <w:rsid w:val="002B1BA3"/>
    <w:rsid w:val="002C1057"/>
    <w:rsid w:val="00301AA5"/>
    <w:rsid w:val="00307ABD"/>
    <w:rsid w:val="00341E26"/>
    <w:rsid w:val="004F6B4B"/>
    <w:rsid w:val="00583E8B"/>
    <w:rsid w:val="00624CE0"/>
    <w:rsid w:val="006779F0"/>
    <w:rsid w:val="006B58B9"/>
    <w:rsid w:val="006D20AE"/>
    <w:rsid w:val="007349B4"/>
    <w:rsid w:val="00767C7A"/>
    <w:rsid w:val="008613FA"/>
    <w:rsid w:val="00916A18"/>
    <w:rsid w:val="00940F83"/>
    <w:rsid w:val="00954F9E"/>
    <w:rsid w:val="009C7E84"/>
    <w:rsid w:val="00A074A9"/>
    <w:rsid w:val="00A33C88"/>
    <w:rsid w:val="00A974E7"/>
    <w:rsid w:val="00AD4E23"/>
    <w:rsid w:val="00D24B87"/>
    <w:rsid w:val="00DC1354"/>
    <w:rsid w:val="00DD1922"/>
    <w:rsid w:val="00DE0695"/>
    <w:rsid w:val="00E90926"/>
    <w:rsid w:val="00EB7B8E"/>
    <w:rsid w:val="00EF3A05"/>
    <w:rsid w:val="00F02BC3"/>
    <w:rsid w:val="00F81768"/>
    <w:rsid w:val="00FF0513"/>
    <w:rsid w:val="00FF5F36"/>
    <w:rsid w:val="03464458"/>
    <w:rsid w:val="043E2CCE"/>
    <w:rsid w:val="05BB247C"/>
    <w:rsid w:val="12193BCA"/>
    <w:rsid w:val="1431308D"/>
    <w:rsid w:val="177F7EB1"/>
    <w:rsid w:val="1A313F38"/>
    <w:rsid w:val="293F5F23"/>
    <w:rsid w:val="2F2101D4"/>
    <w:rsid w:val="2F6D0D85"/>
    <w:rsid w:val="312541D4"/>
    <w:rsid w:val="40AB0497"/>
    <w:rsid w:val="40EE6ADF"/>
    <w:rsid w:val="410870C3"/>
    <w:rsid w:val="46081DF2"/>
    <w:rsid w:val="4AE07A06"/>
    <w:rsid w:val="4B4E171F"/>
    <w:rsid w:val="4D76189C"/>
    <w:rsid w:val="510A19D0"/>
    <w:rsid w:val="53210AB3"/>
    <w:rsid w:val="59ED7FD2"/>
    <w:rsid w:val="5B2D1795"/>
    <w:rsid w:val="5C0A65B1"/>
    <w:rsid w:val="5D39634F"/>
    <w:rsid w:val="64AD461C"/>
    <w:rsid w:val="667A3B35"/>
    <w:rsid w:val="67F03CBE"/>
    <w:rsid w:val="67F46580"/>
    <w:rsid w:val="7463274D"/>
    <w:rsid w:val="7824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6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0F766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F766F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Char1"/>
    <w:qFormat/>
    <w:rsid w:val="000F7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1">
    <w:name w:val="页眉 Char"/>
    <w:basedOn w:val="a0"/>
    <w:link w:val="a5"/>
    <w:qFormat/>
    <w:rsid w:val="000F766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766F"/>
    <w:rPr>
      <w:sz w:val="18"/>
      <w:szCs w:val="18"/>
    </w:rPr>
  </w:style>
  <w:style w:type="paragraph" w:styleId="a6">
    <w:name w:val="List Paragraph"/>
    <w:basedOn w:val="a"/>
    <w:uiPriority w:val="34"/>
    <w:qFormat/>
    <w:rsid w:val="000F766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0F766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rsid w:val="00341E26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rsid w:val="00341E26"/>
    <w:rPr>
      <w:rFonts w:ascii="宋体"/>
      <w:kern w:val="2"/>
      <w:sz w:val="18"/>
      <w:szCs w:val="18"/>
    </w:rPr>
  </w:style>
  <w:style w:type="character" w:styleId="a8">
    <w:name w:val="page number"/>
    <w:basedOn w:val="a0"/>
    <w:uiPriority w:val="99"/>
    <w:qFormat/>
    <w:rsid w:val="00583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6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0F766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F766F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Char1"/>
    <w:qFormat/>
    <w:rsid w:val="000F7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1">
    <w:name w:val="页眉 Char"/>
    <w:basedOn w:val="a0"/>
    <w:link w:val="a5"/>
    <w:qFormat/>
    <w:rsid w:val="000F766F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0F766F"/>
    <w:rPr>
      <w:sz w:val="18"/>
      <w:szCs w:val="18"/>
    </w:rPr>
  </w:style>
  <w:style w:type="paragraph" w:styleId="a6">
    <w:name w:val="List Paragraph"/>
    <w:basedOn w:val="a"/>
    <w:uiPriority w:val="34"/>
    <w:qFormat/>
    <w:rsid w:val="000F766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0F76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74954-5BC8-45FA-87F7-B322F59B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418</Words>
  <Characters>2388</Characters>
  <Application>Microsoft Office Word</Application>
  <DocSecurity>0</DocSecurity>
  <Lines>19</Lines>
  <Paragraphs>5</Paragraphs>
  <ScaleCrop>false</ScaleCrop>
  <Company>微软中国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 术 服 务 合 同</dc:title>
  <dc:creator>Administrator</dc:creator>
  <cp:lastModifiedBy>xbany</cp:lastModifiedBy>
  <cp:revision>3</cp:revision>
  <cp:lastPrinted>2018-03-01T02:22:00Z</cp:lastPrinted>
  <dcterms:created xsi:type="dcterms:W3CDTF">2021-12-08T05:49:00Z</dcterms:created>
  <dcterms:modified xsi:type="dcterms:W3CDTF">2021-12-08T05:53:00Z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