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C97E03" w:rsidRPr="00B8556B" w:rsidRDefault="00317846" w:rsidP="00C97E03">
      <w:pPr>
        <w:jc w:val="right"/>
        <w:rPr>
          <w:sz w:val="24"/>
          <w:szCs w:val="24"/>
        </w:rPr>
      </w:pPr>
      <w:r w:rsidRPr="00C64A64">
        <w:rPr>
          <w:rFonts w:ascii="仿宋" w:eastAsia="仿宋" w:hAnsi="仿宋" w:hint="eastAsia"/>
          <w:sz w:val="24"/>
          <w:szCs w:val="24"/>
        </w:rPr>
        <w:t xml:space="preserve">                                          </w:t>
      </w:r>
      <w:r w:rsidR="00C97E03" w:rsidRPr="00B8556B">
        <w:rPr>
          <w:rFonts w:hint="eastAsia"/>
          <w:sz w:val="24"/>
          <w:szCs w:val="24"/>
        </w:rPr>
        <w:t>合同编号</w:t>
      </w:r>
      <w:r w:rsidR="00C97E03" w:rsidRPr="00B8556B">
        <w:rPr>
          <w:rFonts w:hint="eastAsia"/>
          <w:sz w:val="24"/>
          <w:szCs w:val="24"/>
        </w:rPr>
        <w:t>:</w:t>
      </w:r>
      <w:r w:rsidR="00C97E03" w:rsidRPr="00B8556B">
        <w:rPr>
          <w:sz w:val="24"/>
          <w:szCs w:val="24"/>
        </w:rPr>
        <w:t xml:space="preserve"> </w:t>
      </w:r>
      <w:r w:rsidR="00C97E03">
        <w:rPr>
          <w:rFonts w:ascii="仿宋" w:eastAsia="仿宋" w:hAnsi="仿宋" w:hint="eastAsia"/>
          <w:sz w:val="24"/>
          <w:szCs w:val="24"/>
        </w:rPr>
        <w:t>GHRC-SJAQ-20211027006</w:t>
      </w:r>
    </w:p>
    <w:p w:rsidR="00C97E03" w:rsidRPr="004435A0" w:rsidRDefault="00C97E03" w:rsidP="00D51915">
      <w:pPr>
        <w:rPr>
          <w:rFonts w:ascii="仿宋" w:eastAsia="仿宋" w:hAnsi="仿宋"/>
          <w:b/>
          <w:sz w:val="24"/>
          <w:szCs w:val="24"/>
        </w:rPr>
      </w:pPr>
      <w:r w:rsidRPr="004435A0">
        <w:rPr>
          <w:rFonts w:ascii="仿宋" w:eastAsia="仿宋" w:hAnsi="仿宋" w:hint="eastAsia"/>
          <w:b/>
          <w:sz w:val="24"/>
          <w:szCs w:val="24"/>
        </w:rPr>
        <w:t>委托方：河北光华荣昌汽车部件有限公司（以下简称甲方）</w:t>
      </w:r>
    </w:p>
    <w:p w:rsidR="00C97E03" w:rsidRPr="004435A0" w:rsidRDefault="00C97E03" w:rsidP="00D51915">
      <w:pPr>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BF37F5">
        <w:rPr>
          <w:rFonts w:ascii="仿宋" w:eastAsia="仿宋" w:hAnsi="仿宋" w:cs="Arial"/>
          <w:b/>
          <w:sz w:val="24"/>
          <w:szCs w:val="24"/>
          <w:shd w:val="clear" w:color="auto" w:fill="FFFFFF"/>
        </w:rPr>
        <w:t>91130983077498644J</w:t>
      </w:r>
    </w:p>
    <w:p w:rsidR="00C97E03" w:rsidRPr="004435A0" w:rsidRDefault="00C97E03" w:rsidP="00D51915">
      <w:pPr>
        <w:rPr>
          <w:rFonts w:ascii="仿宋" w:eastAsia="仿宋" w:hAnsi="仿宋"/>
          <w:b/>
          <w:sz w:val="24"/>
          <w:szCs w:val="24"/>
        </w:rPr>
      </w:pPr>
      <w:r w:rsidRPr="004435A0">
        <w:rPr>
          <w:rFonts w:ascii="仿宋" w:eastAsia="仿宋" w:hAnsi="仿宋" w:hint="eastAsia"/>
          <w:b/>
          <w:sz w:val="24"/>
          <w:szCs w:val="24"/>
        </w:rPr>
        <w:t>受托方：</w:t>
      </w:r>
      <w:r w:rsidRPr="00BF37F5">
        <w:rPr>
          <w:rFonts w:ascii="仿宋" w:eastAsia="仿宋" w:hAnsi="仿宋" w:hint="eastAsia"/>
          <w:b/>
          <w:sz w:val="24"/>
          <w:szCs w:val="24"/>
        </w:rPr>
        <w:t>新梦顶（上海）汽车零部件有限公司保定分公司</w:t>
      </w:r>
      <w:r w:rsidRPr="004435A0">
        <w:rPr>
          <w:rFonts w:ascii="仿宋" w:eastAsia="仿宋" w:hAnsi="仿宋" w:hint="eastAsia"/>
          <w:b/>
          <w:sz w:val="24"/>
          <w:szCs w:val="24"/>
        </w:rPr>
        <w:t>（以下简称乙方）</w:t>
      </w:r>
    </w:p>
    <w:p w:rsidR="00317846" w:rsidRPr="00C64A64" w:rsidRDefault="00C97E03" w:rsidP="00D51915">
      <w:pPr>
        <w:rPr>
          <w:rFonts w:ascii="仿宋" w:eastAsia="仿宋" w:hAnsi="仿宋"/>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BF37F5">
        <w:rPr>
          <w:rFonts w:ascii="仿宋" w:eastAsia="仿宋" w:hAnsi="仿宋" w:cs="Arial"/>
          <w:b/>
          <w:sz w:val="24"/>
          <w:szCs w:val="24"/>
          <w:shd w:val="clear" w:color="auto" w:fill="FFFFFF"/>
        </w:rPr>
        <w:t>91130606MA08NW7R2G</w:t>
      </w:r>
    </w:p>
    <w:p w:rsidR="00317846" w:rsidRPr="00C64A64" w:rsidRDefault="00317846" w:rsidP="00D51915">
      <w:pPr>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D51915">
      <w:pPr>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02"/>
        <w:gridCol w:w="1482"/>
        <w:gridCol w:w="1178"/>
        <w:gridCol w:w="1179"/>
        <w:gridCol w:w="1179"/>
        <w:gridCol w:w="1179"/>
        <w:gridCol w:w="1608"/>
      </w:tblGrid>
      <w:tr w:rsidR="00317846" w:rsidRPr="00C97E03" w:rsidTr="00C97E03">
        <w:trPr>
          <w:trHeight w:val="886"/>
        </w:trPr>
        <w:tc>
          <w:tcPr>
            <w:tcW w:w="709"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序号</w:t>
            </w:r>
          </w:p>
        </w:tc>
        <w:tc>
          <w:tcPr>
            <w:tcW w:w="1302"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模具名称</w:t>
            </w:r>
          </w:p>
        </w:tc>
        <w:tc>
          <w:tcPr>
            <w:tcW w:w="1482"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模具编号</w:t>
            </w:r>
          </w:p>
        </w:tc>
        <w:tc>
          <w:tcPr>
            <w:tcW w:w="1178"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模具数量</w:t>
            </w:r>
          </w:p>
        </w:tc>
        <w:tc>
          <w:tcPr>
            <w:tcW w:w="1179" w:type="dxa"/>
            <w:vAlign w:val="center"/>
          </w:tcPr>
          <w:p w:rsidR="00317846" w:rsidRPr="00C97E03" w:rsidRDefault="00317846" w:rsidP="00D51915">
            <w:pPr>
              <w:jc w:val="center"/>
              <w:rPr>
                <w:rFonts w:ascii="仿宋" w:eastAsia="仿宋" w:hAnsi="仿宋"/>
                <w:sz w:val="18"/>
                <w:szCs w:val="18"/>
              </w:rPr>
            </w:pPr>
            <w:proofErr w:type="gramStart"/>
            <w:r w:rsidRPr="00C97E03">
              <w:rPr>
                <w:rFonts w:ascii="仿宋" w:eastAsia="仿宋" w:hAnsi="仿宋" w:hint="eastAsia"/>
                <w:sz w:val="18"/>
                <w:szCs w:val="18"/>
              </w:rPr>
              <w:t>未税</w:t>
            </w:r>
            <w:r w:rsidRPr="00C97E03">
              <w:rPr>
                <w:rFonts w:ascii="仿宋" w:eastAsia="仿宋" w:hAnsi="仿宋"/>
                <w:sz w:val="18"/>
                <w:szCs w:val="18"/>
              </w:rPr>
              <w:t>价格</w:t>
            </w:r>
            <w:proofErr w:type="gramEnd"/>
          </w:p>
        </w:tc>
        <w:tc>
          <w:tcPr>
            <w:tcW w:w="1179"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增值税</w:t>
            </w:r>
            <w:r w:rsidRPr="00C97E03">
              <w:rPr>
                <w:rFonts w:ascii="仿宋" w:eastAsia="仿宋" w:hAnsi="仿宋"/>
                <w:sz w:val="18"/>
                <w:szCs w:val="18"/>
              </w:rPr>
              <w:t>额</w:t>
            </w:r>
          </w:p>
        </w:tc>
        <w:tc>
          <w:tcPr>
            <w:tcW w:w="1179"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含税价格</w:t>
            </w:r>
          </w:p>
        </w:tc>
        <w:tc>
          <w:tcPr>
            <w:tcW w:w="1608" w:type="dxa"/>
            <w:vAlign w:val="center"/>
          </w:tcPr>
          <w:p w:rsidR="00317846" w:rsidRPr="00C97E03" w:rsidRDefault="00317846" w:rsidP="00D51915">
            <w:pPr>
              <w:jc w:val="center"/>
              <w:rPr>
                <w:rFonts w:ascii="仿宋" w:eastAsia="仿宋" w:hAnsi="仿宋"/>
                <w:sz w:val="18"/>
                <w:szCs w:val="18"/>
              </w:rPr>
            </w:pPr>
            <w:r w:rsidRPr="00C97E03">
              <w:rPr>
                <w:rFonts w:ascii="仿宋" w:eastAsia="仿宋" w:hAnsi="仿宋" w:hint="eastAsia"/>
                <w:sz w:val="18"/>
                <w:szCs w:val="18"/>
              </w:rPr>
              <w:t>备注（模腔</w:t>
            </w:r>
            <w:r w:rsidRPr="00C97E03">
              <w:rPr>
                <w:rFonts w:ascii="仿宋" w:eastAsia="仿宋" w:hAnsi="仿宋"/>
                <w:sz w:val="18"/>
                <w:szCs w:val="18"/>
              </w:rPr>
              <w:t>数</w:t>
            </w:r>
            <w:r w:rsidRPr="00C97E03">
              <w:rPr>
                <w:rFonts w:ascii="仿宋" w:eastAsia="仿宋" w:hAnsi="仿宋" w:hint="eastAsia"/>
                <w:sz w:val="18"/>
                <w:szCs w:val="18"/>
              </w:rPr>
              <w:t>）</w:t>
            </w:r>
          </w:p>
        </w:tc>
      </w:tr>
      <w:tr w:rsidR="00C97E03" w:rsidRPr="00C97E03" w:rsidTr="00C97E03">
        <w:trPr>
          <w:trHeight w:val="364"/>
        </w:trPr>
        <w:tc>
          <w:tcPr>
            <w:tcW w:w="709" w:type="dxa"/>
            <w:vAlign w:val="center"/>
          </w:tcPr>
          <w:p w:rsidR="00C97E03" w:rsidRPr="00C97E03" w:rsidRDefault="00C97E03" w:rsidP="00D51915">
            <w:pPr>
              <w:jc w:val="center"/>
              <w:rPr>
                <w:rFonts w:ascii="仿宋" w:eastAsia="仿宋" w:hAnsi="仿宋"/>
                <w:sz w:val="18"/>
                <w:szCs w:val="18"/>
              </w:rPr>
            </w:pPr>
            <w:r w:rsidRPr="00C97E03">
              <w:rPr>
                <w:rFonts w:ascii="仿宋" w:eastAsia="仿宋" w:hAnsi="仿宋" w:hint="eastAsia"/>
                <w:sz w:val="18"/>
                <w:szCs w:val="18"/>
              </w:rPr>
              <w:t>1</w:t>
            </w:r>
          </w:p>
        </w:tc>
        <w:tc>
          <w:tcPr>
            <w:tcW w:w="1302" w:type="dxa"/>
            <w:vAlign w:val="center"/>
          </w:tcPr>
          <w:p w:rsidR="00C97E03" w:rsidRPr="00C97E03" w:rsidRDefault="00C97E03" w:rsidP="00D51915">
            <w:pPr>
              <w:jc w:val="center"/>
              <w:rPr>
                <w:rFonts w:ascii="仿宋" w:eastAsia="仿宋" w:hAnsi="仿宋"/>
                <w:sz w:val="18"/>
                <w:szCs w:val="18"/>
              </w:rPr>
            </w:pPr>
            <w:r w:rsidRPr="00C97E03">
              <w:rPr>
                <w:rFonts w:ascii="微软雅黑" w:eastAsia="微软雅黑" w:hAnsi="微软雅黑"/>
                <w:sz w:val="18"/>
                <w:szCs w:val="18"/>
              </w:rPr>
              <w:t>扶手</w:t>
            </w:r>
            <w:r w:rsidRPr="00C97E03">
              <w:rPr>
                <w:rFonts w:ascii="微软雅黑" w:eastAsia="微软雅黑" w:hAnsi="微软雅黑" w:hint="eastAsia"/>
                <w:sz w:val="18"/>
                <w:szCs w:val="18"/>
              </w:rPr>
              <w:t>发泡模具</w:t>
            </w:r>
          </w:p>
        </w:tc>
        <w:tc>
          <w:tcPr>
            <w:tcW w:w="1482" w:type="dxa"/>
            <w:vAlign w:val="center"/>
          </w:tcPr>
          <w:p w:rsidR="00C97E03" w:rsidRPr="00C97E03" w:rsidRDefault="00C97E03" w:rsidP="00D51915">
            <w:pPr>
              <w:jc w:val="center"/>
              <w:rPr>
                <w:rFonts w:ascii="仿宋" w:eastAsia="仿宋" w:hAnsi="仿宋"/>
                <w:sz w:val="18"/>
                <w:szCs w:val="18"/>
              </w:rPr>
            </w:pPr>
            <w:r w:rsidRPr="00C97E03">
              <w:rPr>
                <w:rFonts w:ascii="微软雅黑" w:eastAsia="微软雅黑" w:hAnsi="微软雅黑"/>
                <w:sz w:val="18"/>
                <w:szCs w:val="18"/>
              </w:rPr>
              <w:t>SHT0012395</w:t>
            </w:r>
          </w:p>
        </w:tc>
        <w:tc>
          <w:tcPr>
            <w:tcW w:w="1178" w:type="dxa"/>
            <w:vAlign w:val="center"/>
          </w:tcPr>
          <w:p w:rsidR="00C97E03" w:rsidRPr="00C97E03" w:rsidRDefault="00C97E03" w:rsidP="00D51915">
            <w:pPr>
              <w:jc w:val="center"/>
              <w:rPr>
                <w:rFonts w:ascii="仿宋" w:eastAsia="仿宋" w:hAnsi="仿宋"/>
                <w:sz w:val="18"/>
                <w:szCs w:val="18"/>
              </w:rPr>
            </w:pPr>
            <w:r w:rsidRPr="00C97E03">
              <w:rPr>
                <w:rFonts w:ascii="仿宋" w:eastAsia="仿宋" w:hAnsi="仿宋" w:hint="eastAsia"/>
                <w:sz w:val="18"/>
                <w:szCs w:val="18"/>
              </w:rPr>
              <w:t>1</w:t>
            </w:r>
          </w:p>
        </w:tc>
        <w:tc>
          <w:tcPr>
            <w:tcW w:w="1179" w:type="dxa"/>
            <w:vAlign w:val="center"/>
          </w:tcPr>
          <w:p w:rsidR="00C97E03" w:rsidRPr="00C97E03" w:rsidRDefault="00C97E03" w:rsidP="00D51915">
            <w:pPr>
              <w:jc w:val="center"/>
              <w:rPr>
                <w:rFonts w:ascii="微软雅黑" w:eastAsia="微软雅黑" w:hAnsi="微软雅黑" w:hint="eastAsia"/>
                <w:sz w:val="18"/>
                <w:szCs w:val="18"/>
              </w:rPr>
            </w:pPr>
            <w:r w:rsidRPr="00C97E03">
              <w:rPr>
                <w:rFonts w:ascii="微软雅黑" w:eastAsia="微软雅黑" w:hAnsi="微软雅黑" w:hint="eastAsia"/>
                <w:sz w:val="18"/>
                <w:szCs w:val="18"/>
              </w:rPr>
              <w:t>50000</w:t>
            </w:r>
          </w:p>
        </w:tc>
        <w:tc>
          <w:tcPr>
            <w:tcW w:w="1179" w:type="dxa"/>
            <w:vAlign w:val="center"/>
          </w:tcPr>
          <w:p w:rsidR="00C97E03" w:rsidRPr="00C97E03" w:rsidRDefault="00C97E03" w:rsidP="00D51915">
            <w:pPr>
              <w:jc w:val="center"/>
              <w:rPr>
                <w:rFonts w:ascii="微软雅黑" w:eastAsia="微软雅黑" w:hAnsi="微软雅黑" w:hint="eastAsia"/>
                <w:sz w:val="18"/>
                <w:szCs w:val="18"/>
              </w:rPr>
            </w:pPr>
            <w:r w:rsidRPr="00C97E03">
              <w:rPr>
                <w:rFonts w:ascii="微软雅黑" w:eastAsia="微软雅黑" w:hAnsi="微软雅黑" w:hint="eastAsia"/>
                <w:sz w:val="18"/>
                <w:szCs w:val="18"/>
              </w:rPr>
              <w:t>6500</w:t>
            </w:r>
          </w:p>
        </w:tc>
        <w:tc>
          <w:tcPr>
            <w:tcW w:w="1179" w:type="dxa"/>
            <w:vAlign w:val="center"/>
          </w:tcPr>
          <w:p w:rsidR="00C97E03" w:rsidRPr="00C97E03" w:rsidRDefault="00C97E03" w:rsidP="00D51915">
            <w:pPr>
              <w:jc w:val="center"/>
              <w:rPr>
                <w:rFonts w:ascii="微软雅黑" w:eastAsia="微软雅黑" w:hAnsi="微软雅黑" w:hint="eastAsia"/>
                <w:sz w:val="18"/>
                <w:szCs w:val="18"/>
              </w:rPr>
            </w:pPr>
            <w:r w:rsidRPr="00C97E03">
              <w:rPr>
                <w:rFonts w:ascii="微软雅黑" w:eastAsia="微软雅黑" w:hAnsi="微软雅黑" w:hint="eastAsia"/>
                <w:sz w:val="18"/>
                <w:szCs w:val="18"/>
              </w:rPr>
              <w:t>56500</w:t>
            </w:r>
          </w:p>
        </w:tc>
        <w:tc>
          <w:tcPr>
            <w:tcW w:w="1608" w:type="dxa"/>
            <w:vAlign w:val="center"/>
          </w:tcPr>
          <w:p w:rsidR="00C97E03" w:rsidRPr="00C97E03" w:rsidRDefault="00C97E03" w:rsidP="00D51915">
            <w:pPr>
              <w:jc w:val="center"/>
              <w:rPr>
                <w:rFonts w:ascii="仿宋" w:eastAsia="仿宋" w:hAnsi="仿宋"/>
                <w:sz w:val="18"/>
                <w:szCs w:val="18"/>
              </w:rPr>
            </w:pPr>
          </w:p>
        </w:tc>
      </w:tr>
      <w:tr w:rsidR="00C97E03" w:rsidRPr="00C97E03" w:rsidTr="00C97E03">
        <w:trPr>
          <w:trHeight w:val="364"/>
        </w:trPr>
        <w:tc>
          <w:tcPr>
            <w:tcW w:w="2011" w:type="dxa"/>
            <w:gridSpan w:val="2"/>
            <w:vAlign w:val="center"/>
          </w:tcPr>
          <w:p w:rsidR="00C97E03" w:rsidRPr="00C97E03" w:rsidRDefault="00C97E03" w:rsidP="00D51915">
            <w:pPr>
              <w:jc w:val="center"/>
              <w:rPr>
                <w:rFonts w:ascii="仿宋" w:eastAsia="仿宋" w:hAnsi="仿宋"/>
                <w:sz w:val="18"/>
                <w:szCs w:val="18"/>
              </w:rPr>
            </w:pPr>
            <w:r w:rsidRPr="00C97E03">
              <w:rPr>
                <w:rFonts w:ascii="仿宋" w:eastAsia="仿宋" w:hAnsi="仿宋" w:hint="eastAsia"/>
                <w:b/>
                <w:sz w:val="18"/>
                <w:szCs w:val="18"/>
              </w:rPr>
              <w:t>合计</w:t>
            </w:r>
          </w:p>
        </w:tc>
        <w:tc>
          <w:tcPr>
            <w:tcW w:w="3839" w:type="dxa"/>
            <w:gridSpan w:val="3"/>
            <w:vAlign w:val="center"/>
          </w:tcPr>
          <w:p w:rsidR="00C97E03" w:rsidRPr="00C97E03" w:rsidRDefault="00C97E03" w:rsidP="00D51915">
            <w:pPr>
              <w:rPr>
                <w:rFonts w:ascii="仿宋" w:eastAsia="仿宋" w:hAnsi="仿宋"/>
                <w:sz w:val="18"/>
                <w:szCs w:val="18"/>
              </w:rPr>
            </w:pPr>
            <w:r w:rsidRPr="00C97E03">
              <w:rPr>
                <w:rFonts w:ascii="仿宋" w:eastAsia="仿宋" w:hAnsi="仿宋"/>
                <w:sz w:val="18"/>
                <w:szCs w:val="18"/>
              </w:rPr>
              <w:t>伍万陆仟伍佰元整</w:t>
            </w:r>
          </w:p>
        </w:tc>
        <w:tc>
          <w:tcPr>
            <w:tcW w:w="1179" w:type="dxa"/>
            <w:vAlign w:val="center"/>
          </w:tcPr>
          <w:p w:rsidR="00C97E03" w:rsidRPr="00C97E03" w:rsidRDefault="00C97E03" w:rsidP="00D51915">
            <w:pPr>
              <w:jc w:val="center"/>
              <w:rPr>
                <w:rFonts w:ascii="仿宋" w:eastAsia="仿宋" w:hAnsi="仿宋"/>
                <w:sz w:val="18"/>
                <w:szCs w:val="18"/>
              </w:rPr>
            </w:pPr>
            <w:r w:rsidRPr="00C97E03">
              <w:rPr>
                <w:rFonts w:ascii="微软雅黑" w:eastAsia="微软雅黑" w:hAnsi="微软雅黑" w:hint="eastAsia"/>
                <w:sz w:val="18"/>
                <w:szCs w:val="18"/>
              </w:rPr>
              <w:t>6500</w:t>
            </w:r>
          </w:p>
        </w:tc>
        <w:tc>
          <w:tcPr>
            <w:tcW w:w="1179" w:type="dxa"/>
            <w:vAlign w:val="center"/>
          </w:tcPr>
          <w:p w:rsidR="00C97E03" w:rsidRPr="00C97E03" w:rsidRDefault="00C97E03" w:rsidP="00D51915">
            <w:pPr>
              <w:jc w:val="center"/>
              <w:rPr>
                <w:rFonts w:ascii="仿宋" w:eastAsia="仿宋" w:hAnsi="仿宋"/>
                <w:sz w:val="18"/>
                <w:szCs w:val="18"/>
              </w:rPr>
            </w:pPr>
            <w:r w:rsidRPr="00C97E03">
              <w:rPr>
                <w:rFonts w:ascii="微软雅黑" w:eastAsia="微软雅黑" w:hAnsi="微软雅黑" w:hint="eastAsia"/>
                <w:sz w:val="18"/>
                <w:szCs w:val="18"/>
              </w:rPr>
              <w:t>56500</w:t>
            </w:r>
          </w:p>
        </w:tc>
        <w:tc>
          <w:tcPr>
            <w:tcW w:w="1608" w:type="dxa"/>
            <w:vAlign w:val="center"/>
          </w:tcPr>
          <w:p w:rsidR="00C97E03" w:rsidRPr="00C97E03" w:rsidRDefault="00C97E03" w:rsidP="00D51915">
            <w:pPr>
              <w:jc w:val="center"/>
              <w:rPr>
                <w:rFonts w:ascii="仿宋" w:eastAsia="仿宋" w:hAnsi="仿宋"/>
                <w:sz w:val="18"/>
                <w:szCs w:val="18"/>
              </w:rPr>
            </w:pPr>
          </w:p>
        </w:tc>
      </w:tr>
    </w:tbl>
    <w:p w:rsidR="00394E9B" w:rsidRDefault="00394E9B" w:rsidP="00D51915">
      <w:pPr>
        <w:widowControl/>
        <w:adjustRightInd w:val="0"/>
        <w:snapToGrid w:val="0"/>
        <w:jc w:val="left"/>
        <w:rPr>
          <w:rFonts w:ascii="仿宋" w:eastAsia="仿宋" w:hAnsi="仿宋"/>
          <w:b/>
          <w:sz w:val="24"/>
          <w:szCs w:val="24"/>
        </w:rPr>
      </w:pPr>
    </w:p>
    <w:p w:rsidR="00394E9B" w:rsidRPr="00DA52C7" w:rsidRDefault="00394E9B" w:rsidP="00D51915">
      <w:pPr>
        <w:widowControl/>
        <w:tabs>
          <w:tab w:val="left" w:pos="5434"/>
        </w:tabs>
        <w:adjustRightInd w:val="0"/>
        <w:snapToGrid w:val="0"/>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C97E03">
        <w:rPr>
          <w:rFonts w:ascii="仿宋" w:eastAsia="仿宋" w:hAnsi="仿宋" w:cs="宋体"/>
          <w:b/>
          <w:bCs/>
          <w:color w:val="000000"/>
          <w:kern w:val="0"/>
          <w:sz w:val="24"/>
        </w:rPr>
        <w:tab/>
      </w:r>
    </w:p>
    <w:p w:rsidR="00394E9B" w:rsidRPr="006E2448" w:rsidRDefault="00394E9B" w:rsidP="00D51915">
      <w:pPr>
        <w:widowControl/>
        <w:adjustRightInd w:val="0"/>
        <w:snapToGrid w:val="0"/>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97E03" w:rsidRPr="00C97E03">
        <w:rPr>
          <w:rFonts w:ascii="微软雅黑" w:eastAsia="微软雅黑" w:hAnsi="微软雅黑" w:hint="eastAsia"/>
          <w:sz w:val="18"/>
          <w:szCs w:val="18"/>
        </w:rPr>
        <w:t>56500</w:t>
      </w:r>
      <w:r w:rsidRPr="006E2448">
        <w:rPr>
          <w:rFonts w:ascii="仿宋" w:eastAsia="仿宋" w:hAnsi="仿宋" w:cs="宋体" w:hint="eastAsia"/>
          <w:b/>
          <w:bCs/>
          <w:color w:val="000000"/>
          <w:kern w:val="0"/>
          <w:sz w:val="24"/>
        </w:rPr>
        <w:t>元，</w:t>
      </w:r>
      <w:r w:rsidR="00C97E03" w:rsidRPr="00C97E03">
        <w:rPr>
          <w:rFonts w:ascii="仿宋" w:eastAsia="仿宋" w:hAnsi="仿宋"/>
          <w:sz w:val="18"/>
          <w:szCs w:val="18"/>
        </w:rPr>
        <w:t>伍万陆仟伍佰元整</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97E03">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D51915">
      <w:pPr>
        <w:widowControl/>
        <w:adjustRightInd w:val="0"/>
        <w:snapToGrid w:val="0"/>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D51915">
      <w:pPr>
        <w:pStyle w:val="ab"/>
        <w:widowControl/>
        <w:numPr>
          <w:ilvl w:val="0"/>
          <w:numId w:val="6"/>
        </w:numPr>
        <w:adjustRightInd w:val="0"/>
        <w:snapToGrid w:val="0"/>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D51915">
      <w:pPr>
        <w:pStyle w:val="ab"/>
        <w:widowControl/>
        <w:numPr>
          <w:ilvl w:val="0"/>
          <w:numId w:val="6"/>
        </w:numPr>
        <w:adjustRightInd w:val="0"/>
        <w:snapToGrid w:val="0"/>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D51915">
      <w:pPr>
        <w:pStyle w:val="ab"/>
        <w:widowControl/>
        <w:numPr>
          <w:ilvl w:val="0"/>
          <w:numId w:val="6"/>
        </w:numPr>
        <w:adjustRightInd w:val="0"/>
        <w:snapToGrid w:val="0"/>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D51915">
      <w:pPr>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D51915">
      <w:pPr>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C97E03" w:rsidRPr="00C64A64">
        <w:rPr>
          <w:rFonts w:ascii="仿宋" w:eastAsia="仿宋" w:hAnsi="仿宋" w:hint="eastAsia"/>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D51915">
      <w:pPr>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00D51915">
        <w:rPr>
          <w:rFonts w:ascii="仿宋" w:eastAsia="仿宋" w:hAnsi="仿宋" w:hint="eastAsia"/>
          <w:sz w:val="24"/>
          <w:szCs w:val="24"/>
          <w:u w:val="single"/>
        </w:rPr>
        <w:t>-</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358582440" w:edGrp="everyone"/>
      <w:permEnd w:id="1358582440"/>
      <w:r w:rsidRPr="00C64A64">
        <w:rPr>
          <w:rFonts w:ascii="仿宋" w:eastAsia="仿宋" w:hAnsi="仿宋" w:hint="eastAsia"/>
          <w:sz w:val="24"/>
          <w:szCs w:val="24"/>
        </w:rPr>
        <w:t>元。</w:t>
      </w:r>
    </w:p>
    <w:p w:rsidR="00317846" w:rsidRPr="00C64A64" w:rsidRDefault="00317846" w:rsidP="00D51915">
      <w:pPr>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r w:rsidR="00D51915">
        <w:rPr>
          <w:rFonts w:ascii="仿宋" w:eastAsia="仿宋" w:hAnsi="仿宋" w:hint="eastAsia"/>
          <w:sz w:val="24"/>
          <w:szCs w:val="24"/>
        </w:rPr>
        <w:t>-</w:t>
      </w:r>
      <w:r w:rsidRPr="00C64A64">
        <w:rPr>
          <w:rFonts w:ascii="仿宋" w:eastAsia="仿宋" w:hAnsi="仿宋" w:hint="eastAsia"/>
          <w:sz w:val="24"/>
          <w:szCs w:val="24"/>
        </w:rPr>
        <w:t>元。</w:t>
      </w:r>
    </w:p>
    <w:p w:rsidR="00317846" w:rsidRPr="008272C9" w:rsidRDefault="00890D70" w:rsidP="00D51915">
      <w:pPr>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D51915">
      <w:pPr>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lastRenderedPageBreak/>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71" w:type="dxa"/>
        <w:jc w:val="center"/>
        <w:tblInd w:w="95" w:type="dxa"/>
        <w:tblLook w:val="04A0" w:firstRow="1" w:lastRow="0" w:firstColumn="1" w:lastColumn="0" w:noHBand="0" w:noVBand="1"/>
      </w:tblPr>
      <w:tblGrid>
        <w:gridCol w:w="475"/>
        <w:gridCol w:w="1275"/>
        <w:gridCol w:w="1276"/>
        <w:gridCol w:w="1323"/>
        <w:gridCol w:w="662"/>
        <w:gridCol w:w="796"/>
        <w:gridCol w:w="816"/>
        <w:gridCol w:w="766"/>
        <w:gridCol w:w="831"/>
        <w:gridCol w:w="766"/>
        <w:gridCol w:w="1080"/>
      </w:tblGrid>
      <w:tr w:rsidR="00D51915" w:rsidRPr="006A7C85" w:rsidTr="00E547CC">
        <w:trPr>
          <w:trHeight w:val="551"/>
          <w:jc w:val="center"/>
        </w:trPr>
        <w:tc>
          <w:tcPr>
            <w:tcW w:w="4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D51915" w:rsidRDefault="00D51915" w:rsidP="00D51915">
            <w:pPr>
              <w:widowControl/>
              <w:jc w:val="center"/>
              <w:rPr>
                <w:rFonts w:ascii="仿宋" w:eastAsia="仿宋" w:hAnsi="仿宋" w:cs="宋体" w:hint="eastAsia"/>
                <w:color w:val="000000"/>
                <w:kern w:val="0"/>
                <w:sz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p w:rsidR="00D51915" w:rsidRPr="006A7C85" w:rsidRDefault="00D51915" w:rsidP="00D51915">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rPr>
              <w:t>元</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51915" w:rsidRDefault="00D51915" w:rsidP="00D51915">
            <w:pPr>
              <w:widowControl/>
              <w:jc w:val="center"/>
              <w:rPr>
                <w:rFonts w:ascii="仿宋" w:eastAsia="仿宋" w:hAnsi="仿宋" w:cs="宋体" w:hint="eastAsia"/>
                <w:color w:val="000000"/>
                <w:kern w:val="0"/>
                <w:sz w:val="22"/>
              </w:rPr>
            </w:pPr>
            <w:r w:rsidRPr="006A7C85">
              <w:rPr>
                <w:rFonts w:ascii="仿宋" w:eastAsia="仿宋" w:hAnsi="仿宋" w:cs="宋体" w:hint="eastAsia"/>
                <w:color w:val="000000"/>
                <w:kern w:val="0"/>
                <w:sz w:val="22"/>
                <w:szCs w:val="22"/>
              </w:rPr>
              <w:t>模具分摊总价</w:t>
            </w:r>
          </w:p>
          <w:p w:rsidR="00D51915" w:rsidRPr="006A7C85" w:rsidRDefault="00D51915" w:rsidP="00D51915">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rPr>
              <w:t>元</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D51915" w:rsidRPr="006A7C85" w:rsidTr="00E547CC">
        <w:trPr>
          <w:trHeight w:val="270"/>
          <w:jc w:val="center"/>
        </w:trPr>
        <w:tc>
          <w:tcPr>
            <w:tcW w:w="475"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D51915" w:rsidRPr="006A7C85" w:rsidRDefault="00D51915" w:rsidP="00D5191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D51915" w:rsidRPr="006A7C85" w:rsidRDefault="00D51915" w:rsidP="00D5191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51915" w:rsidRPr="006A7C85" w:rsidRDefault="00D51915" w:rsidP="00D51915">
            <w:pPr>
              <w:widowControl/>
              <w:jc w:val="left"/>
              <w:rPr>
                <w:rFonts w:ascii="仿宋" w:eastAsia="仿宋" w:hAnsi="仿宋" w:cs="宋体"/>
                <w:color w:val="000000"/>
                <w:kern w:val="0"/>
                <w:szCs w:val="21"/>
              </w:rPr>
            </w:pPr>
          </w:p>
        </w:tc>
      </w:tr>
      <w:tr w:rsidR="00D51915" w:rsidRPr="006A7C85" w:rsidTr="00E547CC">
        <w:trPr>
          <w:trHeight w:val="270"/>
          <w:jc w:val="center"/>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D51915" w:rsidRPr="006A7C85" w:rsidRDefault="00D51915" w:rsidP="00D5191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sidRPr="00BF37F5">
              <w:rPr>
                <w:rFonts w:ascii="微软雅黑" w:eastAsia="微软雅黑" w:hAnsi="微软雅黑"/>
                <w:sz w:val="18"/>
                <w:szCs w:val="18"/>
              </w:rPr>
              <w:t>SHT001239</w:t>
            </w:r>
          </w:p>
        </w:tc>
        <w:tc>
          <w:tcPr>
            <w:tcW w:w="1276"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sidRPr="00BF37F5">
              <w:rPr>
                <w:rFonts w:ascii="微软雅黑" w:eastAsia="微软雅黑" w:hAnsi="微软雅黑"/>
                <w:sz w:val="18"/>
                <w:szCs w:val="18"/>
              </w:rPr>
              <w:t>扶手</w:t>
            </w:r>
            <w:r w:rsidRPr="00BF37F5">
              <w:rPr>
                <w:rFonts w:ascii="微软雅黑" w:eastAsia="微软雅黑" w:hAnsi="微软雅黑" w:hint="eastAsia"/>
                <w:sz w:val="18"/>
                <w:szCs w:val="18"/>
              </w:rPr>
              <w:t>发泡</w:t>
            </w:r>
          </w:p>
        </w:tc>
        <w:tc>
          <w:tcPr>
            <w:tcW w:w="1323"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sidRPr="00BF37F5">
              <w:rPr>
                <w:rFonts w:ascii="微软雅黑" w:eastAsia="微软雅黑" w:hAnsi="微软雅黑"/>
                <w:sz w:val="18"/>
                <w:szCs w:val="18"/>
              </w:rPr>
              <w:t>扶手</w:t>
            </w:r>
            <w:r w:rsidRPr="00BF37F5">
              <w:rPr>
                <w:rFonts w:ascii="微软雅黑" w:eastAsia="微软雅黑" w:hAnsi="微软雅黑" w:hint="eastAsia"/>
                <w:sz w:val="18"/>
                <w:szCs w:val="18"/>
              </w:rPr>
              <w:t>发泡模具</w:t>
            </w:r>
          </w:p>
        </w:tc>
        <w:tc>
          <w:tcPr>
            <w:tcW w:w="662"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套</w:t>
            </w:r>
          </w:p>
        </w:tc>
        <w:tc>
          <w:tcPr>
            <w:tcW w:w="796"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10万件</w:t>
            </w:r>
          </w:p>
        </w:tc>
        <w:tc>
          <w:tcPr>
            <w:tcW w:w="816"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0.5</w:t>
            </w:r>
          </w:p>
        </w:tc>
        <w:tc>
          <w:tcPr>
            <w:tcW w:w="728"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0.565</w:t>
            </w:r>
          </w:p>
        </w:tc>
        <w:tc>
          <w:tcPr>
            <w:tcW w:w="831"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56500</w:t>
            </w:r>
          </w:p>
        </w:tc>
        <w:tc>
          <w:tcPr>
            <w:tcW w:w="1080"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center"/>
              <w:rPr>
                <w:rFonts w:ascii="宋体" w:hAnsi="宋体" w:cs="宋体"/>
                <w:color w:val="000000"/>
                <w:kern w:val="0"/>
                <w:sz w:val="22"/>
                <w:szCs w:val="22"/>
              </w:rPr>
            </w:pPr>
            <w:r>
              <w:rPr>
                <w:rFonts w:ascii="宋体" w:hAnsi="宋体" w:cs="宋体" w:hint="eastAsia"/>
                <w:color w:val="000000"/>
                <w:kern w:val="0"/>
                <w:sz w:val="22"/>
              </w:rPr>
              <w:t>-</w:t>
            </w:r>
          </w:p>
        </w:tc>
      </w:tr>
      <w:tr w:rsidR="00D51915" w:rsidRPr="006A7C85" w:rsidTr="00E547CC">
        <w:trPr>
          <w:trHeight w:val="493"/>
          <w:jc w:val="center"/>
        </w:trPr>
        <w:tc>
          <w:tcPr>
            <w:tcW w:w="7351" w:type="dxa"/>
            <w:gridSpan w:val="8"/>
            <w:tcBorders>
              <w:top w:val="nil"/>
              <w:left w:val="single" w:sz="4" w:space="0" w:color="auto"/>
              <w:bottom w:val="single" w:sz="4" w:space="0" w:color="auto"/>
              <w:right w:val="single" w:sz="4" w:space="0" w:color="auto"/>
            </w:tcBorders>
            <w:shd w:val="clear" w:color="auto" w:fill="auto"/>
            <w:noWrap/>
            <w:vAlign w:val="center"/>
            <w:hideMark/>
          </w:tcPr>
          <w:p w:rsidR="00D51915" w:rsidRPr="006A7C85" w:rsidRDefault="00D51915" w:rsidP="00D51915">
            <w:pPr>
              <w:widowControl/>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r>
              <w:rPr>
                <w:rFonts w:ascii="仿宋" w:eastAsia="仿宋" w:hAnsi="仿宋" w:cs="宋体" w:hint="eastAsia"/>
                <w:b/>
                <w:color w:val="000000"/>
                <w:kern w:val="0"/>
                <w:sz w:val="22"/>
              </w:rPr>
              <w:t>：伍万陆仟伍佰元整</w:t>
            </w:r>
          </w:p>
        </w:tc>
        <w:tc>
          <w:tcPr>
            <w:tcW w:w="831"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Pr>
                <w:rFonts w:ascii="宋体" w:hAnsi="宋体" w:cs="宋体" w:hint="eastAsia"/>
                <w:color w:val="000000"/>
                <w:kern w:val="0"/>
                <w:sz w:val="22"/>
              </w:rPr>
              <w:t>56500</w:t>
            </w:r>
          </w:p>
        </w:tc>
        <w:tc>
          <w:tcPr>
            <w:tcW w:w="1080" w:type="dxa"/>
            <w:tcBorders>
              <w:top w:val="nil"/>
              <w:left w:val="nil"/>
              <w:bottom w:val="single" w:sz="4" w:space="0" w:color="auto"/>
              <w:right w:val="single" w:sz="4" w:space="0" w:color="auto"/>
            </w:tcBorders>
            <w:shd w:val="clear" w:color="auto" w:fill="auto"/>
            <w:noWrap/>
            <w:vAlign w:val="center"/>
            <w:hideMark/>
          </w:tcPr>
          <w:p w:rsidR="00D51915" w:rsidRPr="006A7C85" w:rsidRDefault="00D51915" w:rsidP="00D5191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D51915">
      <w:pPr>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D51915">
      <w:pPr>
        <w:pStyle w:val="ab"/>
        <w:numPr>
          <w:ilvl w:val="0"/>
          <w:numId w:val="10"/>
        </w:numPr>
        <w:tabs>
          <w:tab w:val="left" w:pos="426"/>
        </w:tabs>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D51915">
      <w:pPr>
        <w:pStyle w:val="ab"/>
        <w:numPr>
          <w:ilvl w:val="0"/>
          <w:numId w:val="3"/>
        </w:numPr>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51915">
        <w:rPr>
          <w:rFonts w:ascii="仿宋" w:eastAsia="仿宋" w:hAnsi="仿宋" w:hint="eastAsia"/>
          <w:sz w:val="24"/>
          <w:szCs w:val="24"/>
          <w:u w:val="single"/>
        </w:rPr>
        <w:t>30</w:t>
      </w:r>
      <w:r w:rsidRPr="00C64A64">
        <w:rPr>
          <w:rFonts w:ascii="仿宋" w:eastAsia="仿宋" w:hAnsi="仿宋" w:hint="eastAsia"/>
          <w:sz w:val="24"/>
          <w:szCs w:val="24"/>
        </w:rPr>
        <w:t>万次数。</w:t>
      </w:r>
    </w:p>
    <w:p w:rsidR="00317846" w:rsidRPr="00C64A64" w:rsidRDefault="00317846" w:rsidP="00D51915">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D51915">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D51915">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D51915">
      <w:pPr>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D51915">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D51915">
      <w:pPr>
        <w:pStyle w:val="ab"/>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D51915">
      <w:pPr>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lastRenderedPageBreak/>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792103221" w:edGrp="everyone"/>
      <w:permEnd w:id="1792103221"/>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D51915">
      <w:pPr>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D51915">
      <w:pPr>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A0B66">
        <w:rPr>
          <w:rFonts w:ascii="仿宋" w:eastAsia="仿宋" w:hAnsi="仿宋" w:hint="eastAsia"/>
          <w:sz w:val="24"/>
          <w:szCs w:val="24"/>
        </w:rPr>
        <w:t>35</w:t>
      </w:r>
      <w:r w:rsidR="00317846" w:rsidRPr="00C64A64">
        <w:rPr>
          <w:rFonts w:ascii="仿宋" w:eastAsia="仿宋" w:hAnsi="仿宋" w:hint="eastAsia"/>
          <w:sz w:val="24"/>
          <w:szCs w:val="24"/>
        </w:rPr>
        <w:t>天，乙方应于2</w:t>
      </w:r>
      <w:r w:rsidR="001A0B66">
        <w:rPr>
          <w:rFonts w:ascii="仿宋" w:eastAsia="仿宋" w:hAnsi="仿宋" w:hint="eastAsia"/>
          <w:sz w:val="24"/>
          <w:szCs w:val="24"/>
        </w:rPr>
        <w:t>021</w:t>
      </w:r>
      <w:r w:rsidR="00317846" w:rsidRPr="00C64A64">
        <w:rPr>
          <w:rFonts w:ascii="仿宋" w:eastAsia="仿宋" w:hAnsi="仿宋" w:hint="eastAsia"/>
          <w:sz w:val="24"/>
          <w:szCs w:val="24"/>
        </w:rPr>
        <w:t>年</w:t>
      </w:r>
      <w:r w:rsidR="001A0B66">
        <w:rPr>
          <w:rFonts w:ascii="仿宋" w:eastAsia="仿宋" w:hAnsi="仿宋" w:hint="eastAsia"/>
          <w:sz w:val="24"/>
          <w:szCs w:val="24"/>
        </w:rPr>
        <w:t>12</w:t>
      </w:r>
      <w:r w:rsidR="00317846" w:rsidRPr="00C64A64">
        <w:rPr>
          <w:rFonts w:ascii="仿宋" w:eastAsia="仿宋" w:hAnsi="仿宋" w:hint="eastAsia"/>
          <w:sz w:val="24"/>
          <w:szCs w:val="24"/>
        </w:rPr>
        <w:t>月</w:t>
      </w:r>
      <w:r w:rsidR="001A0B66">
        <w:rPr>
          <w:rFonts w:ascii="仿宋" w:eastAsia="仿宋" w:hAnsi="仿宋" w:hint="eastAsia"/>
          <w:sz w:val="24"/>
          <w:szCs w:val="24"/>
        </w:rPr>
        <w:t>23</w:t>
      </w:r>
      <w:r w:rsidR="00317846" w:rsidRPr="00C64A64">
        <w:rPr>
          <w:rFonts w:ascii="仿宋" w:eastAsia="仿宋" w:hAnsi="仿宋" w:hint="eastAsia"/>
          <w:sz w:val="24"/>
          <w:szCs w:val="24"/>
        </w:rPr>
        <w:t>日前制作完毕并按甲方要求交付。如乙方不能按时交付，每逾期一日应向甲方支付合同</w:t>
      </w:r>
      <w:bookmarkStart w:id="0" w:name="_GoBack"/>
      <w:bookmarkEnd w:id="0"/>
      <w:r w:rsidR="00317846" w:rsidRPr="00C64A64">
        <w:rPr>
          <w:rFonts w:ascii="仿宋" w:eastAsia="仿宋" w:hAnsi="仿宋" w:hint="eastAsia"/>
          <w:sz w:val="24"/>
          <w:szCs w:val="24"/>
        </w:rPr>
        <w:t>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D51915">
      <w:pPr>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D51915">
      <w:pPr>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D51915">
      <w:pPr>
        <w:ind w:firstLineChars="177" w:firstLine="425"/>
        <w:rPr>
          <w:rFonts w:ascii="仿宋" w:eastAsia="仿宋" w:hAnsi="仿宋"/>
          <w:sz w:val="24"/>
          <w:szCs w:val="24"/>
        </w:rPr>
      </w:pPr>
      <w:r w:rsidRPr="00C64A64">
        <w:rPr>
          <w:rFonts w:ascii="仿宋" w:eastAsia="仿宋" w:hAnsi="仿宋" w:hint="eastAsia"/>
          <w:sz w:val="24"/>
          <w:szCs w:val="24"/>
        </w:rPr>
        <w:t>日产能：</w:t>
      </w:r>
      <w:permStart w:id="2090477529" w:edGrp="everyone"/>
      <w:permEnd w:id="2090477529"/>
      <w:r w:rsidRPr="00C64A64">
        <w:rPr>
          <w:rFonts w:ascii="仿宋" w:eastAsia="仿宋" w:hAnsi="仿宋" w:hint="eastAsia"/>
          <w:sz w:val="24"/>
          <w:szCs w:val="24"/>
        </w:rPr>
        <w:t>件，月产能：</w:t>
      </w:r>
      <w:permStart w:id="1571710507" w:edGrp="everyone"/>
      <w:permEnd w:id="1571710507"/>
      <w:r w:rsidRPr="00C64A64">
        <w:rPr>
          <w:rFonts w:ascii="仿宋" w:eastAsia="仿宋" w:hAnsi="仿宋" w:hint="eastAsia"/>
          <w:sz w:val="24"/>
          <w:szCs w:val="24"/>
        </w:rPr>
        <w:t>件。</w:t>
      </w:r>
    </w:p>
    <w:p w:rsidR="00317846" w:rsidRPr="00C64A64" w:rsidRDefault="00317846" w:rsidP="00D51915">
      <w:pPr>
        <w:numPr>
          <w:ilvl w:val="1"/>
          <w:numId w:val="2"/>
        </w:numPr>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D51915">
      <w:pPr>
        <w:tabs>
          <w:tab w:val="left" w:pos="525"/>
        </w:tabs>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D51915">
      <w:pPr>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D51915">
      <w:pPr>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D51915">
      <w:pPr>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D51915">
      <w:pPr>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D51915">
      <w:pPr>
        <w:pStyle w:val="1"/>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D51915">
      <w:pPr>
        <w:pStyle w:val="1"/>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D51915">
      <w:pPr>
        <w:pStyle w:val="1"/>
        <w:numPr>
          <w:ilvl w:val="0"/>
          <w:numId w:val="3"/>
        </w:numPr>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D51915">
      <w:pPr>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D51915">
      <w:pPr>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D51915">
      <w:pPr>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D51915">
      <w:pPr>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D51915">
      <w:pPr>
        <w:pStyle w:val="1"/>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D51915">
      <w:pPr>
        <w:pStyle w:val="1"/>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D51915">
      <w:pPr>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D51915">
      <w:pPr>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D51915">
      <w:pPr>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D51915">
      <w:pPr>
        <w:ind w:firstLineChars="150" w:firstLine="360"/>
        <w:rPr>
          <w:rFonts w:ascii="仿宋" w:eastAsia="仿宋" w:hAnsi="仿宋" w:hint="eastAsia"/>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D51915" w:rsidRPr="004F480F" w:rsidRDefault="00D51915" w:rsidP="00D51915">
      <w:pPr>
        <w:ind w:firstLineChars="150" w:firstLine="360"/>
        <w:rPr>
          <w:rFonts w:ascii="仿宋" w:eastAsia="仿宋" w:hAnsi="仿宋"/>
          <w:sz w:val="24"/>
          <w:szCs w:val="24"/>
        </w:rPr>
      </w:pPr>
    </w:p>
    <w:p w:rsidR="00775D5E" w:rsidRPr="00775D5E" w:rsidRDefault="00775D5E" w:rsidP="00D51915">
      <w:pPr>
        <w:ind w:left="5301" w:hangingChars="2200" w:hanging="5301"/>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51915" w:rsidRPr="00D51915">
        <w:rPr>
          <w:rFonts w:ascii="仿宋" w:eastAsia="仿宋" w:hAnsi="仿宋" w:hint="eastAsia"/>
          <w:b/>
          <w:sz w:val="24"/>
          <w:szCs w:val="24"/>
        </w:rPr>
        <w:t xml:space="preserve"> </w:t>
      </w:r>
      <w:r w:rsidR="00D51915" w:rsidRPr="00BF37F5">
        <w:rPr>
          <w:rFonts w:ascii="仿宋" w:eastAsia="仿宋" w:hAnsi="仿宋" w:hint="eastAsia"/>
          <w:b/>
          <w:sz w:val="24"/>
          <w:szCs w:val="24"/>
        </w:rPr>
        <w:t>新梦顶（上海）汽车零部件有限公司保定分公司</w:t>
      </w:r>
      <w:r w:rsidRPr="00775D5E">
        <w:rPr>
          <w:rFonts w:ascii="仿宋" w:eastAsia="仿宋" w:hAnsi="仿宋" w:cs="仿宋" w:hint="eastAsia"/>
          <w:b/>
          <w:color w:val="000000"/>
          <w:sz w:val="24"/>
          <w:szCs w:val="24"/>
        </w:rPr>
        <w:t xml:space="preserve">                                    </w:t>
      </w:r>
    </w:p>
    <w:p w:rsidR="00775D5E" w:rsidRPr="00775D5E" w:rsidRDefault="00775D5E" w:rsidP="00D51915">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D51915">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D51915">
      <w:pPr>
        <w:jc w:val="left"/>
        <w:rPr>
          <w:rFonts w:ascii="仿宋" w:eastAsia="仿宋" w:hAnsi="仿宋" w:cs="仿宋"/>
          <w:b/>
          <w:color w:val="000000"/>
          <w:sz w:val="24"/>
          <w:szCs w:val="24"/>
        </w:rPr>
      </w:pPr>
    </w:p>
    <w:p w:rsidR="00317846" w:rsidRPr="00C00BD1" w:rsidRDefault="00775D5E" w:rsidP="00D51915">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FE" w:rsidRDefault="000528FE">
      <w:r>
        <w:separator/>
      </w:r>
    </w:p>
  </w:endnote>
  <w:endnote w:type="continuationSeparator" w:id="0">
    <w:p w:rsidR="000528FE" w:rsidRDefault="0005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1A0B66">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1A0B66">
              <w:rPr>
                <w:b/>
                <w:noProof/>
              </w:rPr>
              <w:t>4</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1A0B66">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1A0B66">
      <w:rPr>
        <w:b/>
        <w:noProof/>
      </w:rPr>
      <w:t>4</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FE" w:rsidRDefault="000528FE">
      <w:r>
        <w:separator/>
      </w:r>
    </w:p>
  </w:footnote>
  <w:footnote w:type="continuationSeparator" w:id="0">
    <w:p w:rsidR="000528FE" w:rsidRDefault="0005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528FE"/>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0B66"/>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7E0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1915"/>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CC5B-A2F7-4FDB-9ADC-C9D32A9A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565</Words>
  <Characters>3222</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28</cp:revision>
  <cp:lastPrinted>2015-07-18T05:35:00Z</cp:lastPrinted>
  <dcterms:created xsi:type="dcterms:W3CDTF">2021-11-05T08:16:00Z</dcterms:created>
  <dcterms:modified xsi:type="dcterms:W3CDTF">2021-12-17T07:10:00Z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