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安全带固定点试验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0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驾驶员座椅总成（减震）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6800010HH26-C00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18856471662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2021年11月9日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GB 14167-2013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2021年11月10日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Q-008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长春市齐祥科技有限责任公司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195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2022年8月21日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1.对上人体模块施加6750N±200N的试验载荷；对下人体模块施加6750N±200N的试验载荷；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0倍座椅重量的力施加在座椅质心位置。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lang w:val="en-US" w:eastAsia="zh-CN"/>
              </w:rPr>
              <w:t>4.5.1所有的固定点应进行5.3和5.4规定的试验，如果在规定的时间内，持续按规定的力加载，则允许固定点或周围区域有永久变形，包括部分断裂或产生裂纹，试验期间，下有效固定点的最小间隔应不小于350mm，后排中间乘坐位置不可小于240mm，且与座椅中心平面的距离不小于120mm；上有效固定点应位于距离R铅垂上方450mm的C平面以上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lang w:val="en-US" w:eastAsia="zh-CN"/>
              </w:rPr>
              <w:t>对最大总质量不大于2500kg的M1类车辆，若上固定点在座椅结构上，试验期间，上有效固定点前向位移应在通过R点和C点的横向平面以内（见附录E图E.1），对其他车辆，上有效固定点的前向位移不应超出R点平面前倾10°的范围。其最大位移量应在试验期间测量。若上有效固定点位移超出上述范围，制造商应向检验机构证明其对乘员不会造成伤害</w:t>
            </w:r>
          </w:p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lang w:val="en-US" w:eastAsia="zh-CN"/>
              </w:rPr>
              <w:t>4.5.2卸载后，保证所有座椅上的乘员手动操作位移装置和锁止装置即可撤离车辆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564" w:type="dxa"/>
          </w:tcPr>
          <w:tbl>
            <w:tblPr>
              <w:tblStyle w:val="7"/>
              <w:tblW w:w="660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527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" w:hRule="atLeast"/>
              </w:trPr>
              <w:tc>
                <w:tcPr>
                  <w:tcW w:w="1334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5271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133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驾驶员座椅总成（减震）</w:t>
                  </w:r>
                </w:p>
              </w:tc>
              <w:tc>
                <w:tcPr>
                  <w:tcW w:w="5271" w:type="dxa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脚架受力变形，减震器下底板产生裂缝。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 w:firstLine="1470" w:firstLineChars="7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上人体模块力值达到</w:t>
            </w:r>
            <w:r>
              <w:rPr>
                <w:rFonts w:hint="eastAsia"/>
                <w:lang w:val="en-US" w:eastAsia="zh-CN"/>
              </w:rPr>
              <w:t>8500N                   下人体模块力值达到8200N</w:t>
            </w:r>
          </w:p>
          <w:p>
            <w:pPr>
              <w:ind w:right="-102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ind w:right="-102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驾驶员座椅总成（减震）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6800010HH26-C00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：GR20211109SQS217-0789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1C40DDD"/>
    <w:rsid w:val="0E356252"/>
    <w:rsid w:val="0EDC3A70"/>
    <w:rsid w:val="162236EE"/>
    <w:rsid w:val="1A366198"/>
    <w:rsid w:val="22BB54B8"/>
    <w:rsid w:val="2BDD597E"/>
    <w:rsid w:val="2DA336ED"/>
    <w:rsid w:val="30287BFE"/>
    <w:rsid w:val="314F00C2"/>
    <w:rsid w:val="3CD45671"/>
    <w:rsid w:val="3E981F8B"/>
    <w:rsid w:val="3EAC4E15"/>
    <w:rsid w:val="3EB05C6A"/>
    <w:rsid w:val="46496788"/>
    <w:rsid w:val="469A3487"/>
    <w:rsid w:val="477C0DDF"/>
    <w:rsid w:val="499336CC"/>
    <w:rsid w:val="514964E1"/>
    <w:rsid w:val="51F621D0"/>
    <w:rsid w:val="591946E0"/>
    <w:rsid w:val="5E33686B"/>
    <w:rsid w:val="5E665BC5"/>
    <w:rsid w:val="6142054C"/>
    <w:rsid w:val="6424405F"/>
    <w:rsid w:val="66544FA9"/>
    <w:rsid w:val="67406D2A"/>
    <w:rsid w:val="68877614"/>
    <w:rsid w:val="6ECE1671"/>
    <w:rsid w:val="6F323145"/>
    <w:rsid w:val="77476464"/>
    <w:rsid w:val="782F2DF1"/>
    <w:rsid w:val="7B240D3E"/>
    <w:rsid w:val="7B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3</TotalTime>
  <ScaleCrop>false</ScaleCrop>
  <LinksUpToDate>false</LinksUpToDate>
  <CharactersWithSpaces>1492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2021-12-30T05:57:08Z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C20BC6E779394D1981FC9583DCF29F73</vt:lpwstr>
  </property>
</Properties>
</file>