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D08" w:rsidRDefault="00CE5E9E">
      <w:pPr>
        <w:jc w:val="right"/>
        <w:rPr>
          <w:rFonts w:ascii="宋体" w:hAnsi="宋体"/>
          <w:color w:val="000000"/>
          <w:szCs w:val="18"/>
        </w:rPr>
      </w:pPr>
      <w:r>
        <w:rPr>
          <w:rFonts w:ascii="宋体" w:hAnsi="宋体" w:hint="eastAsia"/>
          <w:color w:val="000000"/>
          <w:szCs w:val="18"/>
        </w:rPr>
        <w:t>版本号</w:t>
      </w:r>
      <w:r>
        <w:rPr>
          <w:rFonts w:ascii="宋体" w:hAnsi="宋体" w:hint="eastAsia"/>
          <w:color w:val="0000FF"/>
          <w:szCs w:val="18"/>
        </w:rPr>
        <w:t>：</w:t>
      </w:r>
      <w:r>
        <w:rPr>
          <w:rFonts w:ascii="宋体" w:hAnsi="宋体" w:hint="eastAsia"/>
          <w:color w:val="0000FF"/>
          <w:szCs w:val="18"/>
        </w:rPr>
        <w:t>V3.</w:t>
      </w:r>
      <w:r>
        <w:rPr>
          <w:rFonts w:ascii="宋体" w:hAnsi="宋体"/>
          <w:color w:val="0000FF"/>
          <w:szCs w:val="18"/>
        </w:rPr>
        <w:t>3</w:t>
      </w:r>
      <w:r>
        <w:rPr>
          <w:rFonts w:ascii="宋体" w:hAnsi="宋体" w:hint="eastAsia"/>
          <w:color w:val="0000FF"/>
          <w:szCs w:val="18"/>
        </w:rPr>
        <w:t>-2022</w:t>
      </w:r>
    </w:p>
    <w:p w:rsidR="005F0D08" w:rsidRDefault="005F0D08">
      <w:pPr>
        <w:rPr>
          <w:rFonts w:ascii="宋体" w:hAnsi="宋体"/>
          <w:color w:val="000000"/>
          <w:szCs w:val="18"/>
        </w:rPr>
      </w:pPr>
    </w:p>
    <w:p w:rsidR="005F0D08" w:rsidRDefault="00CE5E9E">
      <w:pPr>
        <w:tabs>
          <w:tab w:val="left" w:pos="900"/>
          <w:tab w:val="left" w:pos="1800"/>
          <w:tab w:val="left" w:pos="4140"/>
          <w:tab w:val="left" w:pos="4860"/>
          <w:tab w:val="left" w:pos="5040"/>
          <w:tab w:val="left" w:pos="7560"/>
          <w:tab w:val="right" w:pos="8306"/>
        </w:tabs>
        <w:spacing w:line="360" w:lineRule="auto"/>
        <w:ind w:firstLineChars="2200" w:firstLine="6160"/>
        <w:rPr>
          <w:rFonts w:ascii="宋体" w:hAnsi="宋体"/>
          <w:bCs/>
          <w:color w:val="000000"/>
          <w:szCs w:val="21"/>
        </w:rPr>
      </w:pPr>
      <w:r>
        <w:rPr>
          <w:rFonts w:ascii="宋体" w:hAnsi="宋体" w:hint="eastAsia"/>
          <w:bCs/>
          <w:color w:val="000000"/>
          <w:sz w:val="28"/>
          <w:szCs w:val="28"/>
        </w:rPr>
        <w:t>编</w:t>
      </w:r>
      <w:r>
        <w:rPr>
          <w:rFonts w:ascii="宋体" w:hAnsi="宋体" w:hint="eastAsia"/>
          <w:bCs/>
          <w:color w:val="000000"/>
          <w:sz w:val="28"/>
          <w:szCs w:val="28"/>
        </w:rPr>
        <w:t xml:space="preserve">  </w:t>
      </w:r>
      <w:r>
        <w:rPr>
          <w:rFonts w:ascii="宋体" w:hAnsi="宋体" w:hint="eastAsia"/>
          <w:bCs/>
          <w:color w:val="000000"/>
          <w:sz w:val="28"/>
          <w:szCs w:val="28"/>
        </w:rPr>
        <w:t>号</w:t>
      </w:r>
      <w:r>
        <w:rPr>
          <w:rFonts w:ascii="宋体" w:hAnsi="宋体" w:hint="eastAsia"/>
          <w:bCs/>
          <w:color w:val="000000"/>
          <w:sz w:val="28"/>
          <w:szCs w:val="28"/>
        </w:rPr>
        <w:t xml:space="preserve">: </w:t>
      </w:r>
    </w:p>
    <w:p w:rsidR="005F0D08" w:rsidRDefault="005F0D08">
      <w:pPr>
        <w:rPr>
          <w:rFonts w:ascii="宋体" w:hAnsi="宋体"/>
          <w:color w:val="000000"/>
          <w:szCs w:val="18"/>
        </w:rPr>
      </w:pPr>
    </w:p>
    <w:p w:rsidR="005F0D08" w:rsidRDefault="005F0D08">
      <w:pPr>
        <w:tabs>
          <w:tab w:val="left" w:pos="900"/>
          <w:tab w:val="left" w:pos="1800"/>
          <w:tab w:val="left" w:pos="4140"/>
          <w:tab w:val="left" w:pos="4860"/>
          <w:tab w:val="left" w:pos="5040"/>
          <w:tab w:val="left" w:pos="7560"/>
          <w:tab w:val="right" w:pos="8306"/>
        </w:tabs>
        <w:spacing w:line="360" w:lineRule="auto"/>
        <w:rPr>
          <w:rFonts w:ascii="宋体" w:hAnsi="宋体"/>
          <w:b/>
          <w:bCs/>
          <w:color w:val="000000"/>
          <w:szCs w:val="21"/>
        </w:rPr>
      </w:pPr>
    </w:p>
    <w:p w:rsidR="005F0D08" w:rsidRDefault="005F0D08">
      <w:pPr>
        <w:tabs>
          <w:tab w:val="left" w:pos="900"/>
          <w:tab w:val="left" w:pos="1800"/>
          <w:tab w:val="left" w:pos="4140"/>
          <w:tab w:val="left" w:pos="4860"/>
          <w:tab w:val="left" w:pos="5040"/>
          <w:tab w:val="left" w:pos="7560"/>
          <w:tab w:val="right" w:pos="8306"/>
        </w:tabs>
        <w:spacing w:line="360" w:lineRule="auto"/>
        <w:rPr>
          <w:rFonts w:ascii="宋体" w:hAnsi="宋体"/>
          <w:b/>
          <w:bCs/>
          <w:color w:val="000000"/>
          <w:szCs w:val="21"/>
        </w:rPr>
      </w:pPr>
    </w:p>
    <w:p w:rsidR="005F0D08" w:rsidRDefault="005F0D08">
      <w:pPr>
        <w:tabs>
          <w:tab w:val="left" w:pos="900"/>
          <w:tab w:val="left" w:pos="1800"/>
          <w:tab w:val="left" w:pos="4140"/>
          <w:tab w:val="left" w:pos="4860"/>
          <w:tab w:val="left" w:pos="5040"/>
          <w:tab w:val="left" w:pos="7560"/>
          <w:tab w:val="right" w:pos="8306"/>
        </w:tabs>
        <w:spacing w:line="360" w:lineRule="auto"/>
        <w:rPr>
          <w:rFonts w:ascii="宋体" w:hAnsi="宋体"/>
          <w:b/>
          <w:bCs/>
          <w:color w:val="000000"/>
          <w:szCs w:val="21"/>
        </w:rPr>
      </w:pPr>
    </w:p>
    <w:p w:rsidR="005F0D08" w:rsidRDefault="00CE5E9E">
      <w:pPr>
        <w:tabs>
          <w:tab w:val="left" w:pos="900"/>
          <w:tab w:val="left" w:pos="1800"/>
          <w:tab w:val="left" w:pos="4140"/>
          <w:tab w:val="left" w:pos="4860"/>
          <w:tab w:val="left" w:pos="5040"/>
          <w:tab w:val="left" w:pos="7560"/>
          <w:tab w:val="right" w:pos="8306"/>
        </w:tabs>
        <w:spacing w:line="360" w:lineRule="auto"/>
        <w:jc w:val="center"/>
        <w:rPr>
          <w:rFonts w:ascii="宋体" w:hAnsi="宋体"/>
          <w:b/>
          <w:bCs/>
          <w:color w:val="000000"/>
          <w:sz w:val="52"/>
          <w:szCs w:val="52"/>
        </w:rPr>
      </w:pPr>
      <w:r>
        <w:rPr>
          <w:rFonts w:ascii="宋体" w:hAnsi="宋体" w:hint="eastAsia"/>
          <w:b/>
          <w:bCs/>
          <w:color w:val="000000"/>
          <w:sz w:val="52"/>
          <w:szCs w:val="52"/>
        </w:rPr>
        <w:t>汽车零部件（及直接辅料）</w:t>
      </w:r>
    </w:p>
    <w:p w:rsidR="005F0D08" w:rsidRDefault="00CE5E9E">
      <w:pPr>
        <w:tabs>
          <w:tab w:val="left" w:pos="900"/>
          <w:tab w:val="left" w:pos="1800"/>
          <w:tab w:val="left" w:pos="4140"/>
          <w:tab w:val="left" w:pos="4860"/>
          <w:tab w:val="left" w:pos="5040"/>
          <w:tab w:val="left" w:pos="7560"/>
          <w:tab w:val="right" w:pos="8306"/>
        </w:tabs>
        <w:spacing w:line="360" w:lineRule="auto"/>
        <w:jc w:val="center"/>
        <w:rPr>
          <w:rFonts w:ascii="宋体" w:hAnsi="宋体"/>
          <w:color w:val="000000"/>
          <w:sz w:val="100"/>
          <w:szCs w:val="100"/>
        </w:rPr>
      </w:pPr>
      <w:r>
        <w:rPr>
          <w:rFonts w:ascii="宋体" w:hAnsi="宋体"/>
          <w:color w:val="000000"/>
          <w:sz w:val="100"/>
          <w:szCs w:val="100"/>
        </w:rPr>
        <w:t>采购合同</w:t>
      </w:r>
    </w:p>
    <w:p w:rsidR="005F0D08" w:rsidRDefault="005F0D08">
      <w:pPr>
        <w:tabs>
          <w:tab w:val="left" w:pos="900"/>
          <w:tab w:val="left" w:pos="1800"/>
          <w:tab w:val="left" w:pos="4140"/>
          <w:tab w:val="left" w:pos="4860"/>
          <w:tab w:val="left" w:pos="5040"/>
          <w:tab w:val="left" w:pos="7560"/>
          <w:tab w:val="right" w:pos="8306"/>
        </w:tabs>
        <w:spacing w:line="360" w:lineRule="auto"/>
        <w:ind w:firstLineChars="200" w:firstLine="420"/>
        <w:jc w:val="center"/>
        <w:rPr>
          <w:rFonts w:ascii="宋体" w:hAnsi="宋体"/>
          <w:bCs/>
          <w:color w:val="000000"/>
          <w:szCs w:val="21"/>
        </w:rPr>
      </w:pPr>
    </w:p>
    <w:p w:rsidR="005F0D08" w:rsidRDefault="005F0D08">
      <w:pPr>
        <w:tabs>
          <w:tab w:val="left" w:pos="900"/>
          <w:tab w:val="left" w:pos="1800"/>
          <w:tab w:val="left" w:pos="4140"/>
          <w:tab w:val="left" w:pos="4860"/>
          <w:tab w:val="left" w:pos="5040"/>
          <w:tab w:val="left" w:pos="7560"/>
          <w:tab w:val="right" w:pos="8306"/>
        </w:tabs>
        <w:spacing w:line="360" w:lineRule="auto"/>
        <w:ind w:firstLineChars="200" w:firstLine="420"/>
        <w:jc w:val="center"/>
        <w:rPr>
          <w:rFonts w:ascii="宋体" w:hAnsi="宋体"/>
          <w:bCs/>
          <w:color w:val="000000"/>
          <w:szCs w:val="21"/>
        </w:rPr>
      </w:pPr>
    </w:p>
    <w:p w:rsidR="005F0D08" w:rsidRDefault="005F0D08">
      <w:pPr>
        <w:tabs>
          <w:tab w:val="left" w:pos="900"/>
          <w:tab w:val="left" w:pos="1800"/>
          <w:tab w:val="left" w:pos="4140"/>
          <w:tab w:val="left" w:pos="4860"/>
          <w:tab w:val="left" w:pos="5040"/>
          <w:tab w:val="left" w:pos="7560"/>
          <w:tab w:val="right" w:pos="8306"/>
        </w:tabs>
        <w:spacing w:line="360" w:lineRule="auto"/>
        <w:ind w:firstLineChars="200" w:firstLine="420"/>
        <w:rPr>
          <w:rFonts w:ascii="宋体" w:hAnsi="宋体"/>
          <w:bCs/>
          <w:color w:val="000000"/>
          <w:szCs w:val="21"/>
        </w:rPr>
      </w:pPr>
    </w:p>
    <w:p w:rsidR="005F0D08" w:rsidRDefault="005F0D08">
      <w:pPr>
        <w:tabs>
          <w:tab w:val="left" w:pos="900"/>
          <w:tab w:val="left" w:pos="1800"/>
          <w:tab w:val="left" w:pos="4140"/>
          <w:tab w:val="left" w:pos="4860"/>
          <w:tab w:val="left" w:pos="5040"/>
          <w:tab w:val="left" w:pos="7560"/>
          <w:tab w:val="right" w:pos="8306"/>
        </w:tabs>
        <w:spacing w:line="360" w:lineRule="auto"/>
        <w:ind w:firstLineChars="200" w:firstLine="420"/>
        <w:rPr>
          <w:rFonts w:ascii="宋体" w:hAnsi="宋体"/>
          <w:bCs/>
          <w:color w:val="000000"/>
          <w:szCs w:val="21"/>
        </w:rPr>
      </w:pPr>
    </w:p>
    <w:p w:rsidR="005F0D08" w:rsidRDefault="005F0D08">
      <w:pPr>
        <w:tabs>
          <w:tab w:val="left" w:pos="900"/>
          <w:tab w:val="left" w:pos="1800"/>
          <w:tab w:val="left" w:pos="4140"/>
          <w:tab w:val="left" w:pos="4860"/>
          <w:tab w:val="left" w:pos="5040"/>
          <w:tab w:val="left" w:pos="7560"/>
          <w:tab w:val="right" w:pos="8306"/>
        </w:tabs>
        <w:spacing w:line="360" w:lineRule="auto"/>
        <w:ind w:firstLineChars="200" w:firstLine="420"/>
        <w:rPr>
          <w:rFonts w:ascii="宋体" w:hAnsi="宋体"/>
          <w:bCs/>
          <w:color w:val="000000"/>
          <w:szCs w:val="21"/>
        </w:rPr>
      </w:pPr>
    </w:p>
    <w:p w:rsidR="005F0D08" w:rsidRDefault="005F0D08">
      <w:pPr>
        <w:tabs>
          <w:tab w:val="left" w:pos="900"/>
          <w:tab w:val="left" w:pos="1800"/>
          <w:tab w:val="left" w:pos="4140"/>
          <w:tab w:val="left" w:pos="4860"/>
          <w:tab w:val="left" w:pos="5040"/>
          <w:tab w:val="left" w:pos="7560"/>
          <w:tab w:val="right" w:pos="8306"/>
        </w:tabs>
        <w:spacing w:line="360" w:lineRule="auto"/>
        <w:ind w:firstLineChars="200" w:firstLine="420"/>
        <w:rPr>
          <w:rFonts w:ascii="宋体" w:hAnsi="宋体"/>
          <w:bCs/>
          <w:color w:val="000000"/>
          <w:szCs w:val="21"/>
        </w:rPr>
      </w:pPr>
    </w:p>
    <w:p w:rsidR="005F0D08" w:rsidRDefault="00CE5E9E">
      <w:pPr>
        <w:tabs>
          <w:tab w:val="left" w:pos="900"/>
          <w:tab w:val="left" w:pos="1800"/>
          <w:tab w:val="left" w:pos="4140"/>
          <w:tab w:val="left" w:pos="4860"/>
          <w:tab w:val="left" w:pos="5040"/>
          <w:tab w:val="left" w:pos="7560"/>
          <w:tab w:val="right" w:pos="8306"/>
        </w:tabs>
        <w:spacing w:line="360" w:lineRule="auto"/>
        <w:ind w:firstLineChars="800" w:firstLine="2240"/>
        <w:rPr>
          <w:rFonts w:ascii="宋体" w:hAnsi="宋体"/>
          <w:bCs/>
          <w:color w:val="000000"/>
          <w:sz w:val="28"/>
          <w:szCs w:val="28"/>
          <w:u w:val="single"/>
        </w:rPr>
      </w:pPr>
      <w:r>
        <w:rPr>
          <w:rFonts w:ascii="宋体" w:hAnsi="宋体" w:hint="eastAsia"/>
          <w:bCs/>
          <w:color w:val="000000"/>
          <w:sz w:val="28"/>
          <w:szCs w:val="28"/>
        </w:rPr>
        <w:t>甲</w:t>
      </w:r>
      <w:r>
        <w:rPr>
          <w:rFonts w:ascii="宋体" w:hAnsi="宋体" w:hint="eastAsia"/>
          <w:bCs/>
          <w:color w:val="000000"/>
          <w:sz w:val="28"/>
          <w:szCs w:val="28"/>
        </w:rPr>
        <w:t xml:space="preserve">    </w:t>
      </w:r>
      <w:r>
        <w:rPr>
          <w:rFonts w:ascii="宋体" w:hAnsi="宋体" w:hint="eastAsia"/>
          <w:bCs/>
          <w:color w:val="000000"/>
          <w:sz w:val="28"/>
          <w:szCs w:val="28"/>
        </w:rPr>
        <w:t>方：</w:t>
      </w:r>
      <w:r>
        <w:rPr>
          <w:rFonts w:ascii="宋体" w:hAnsi="宋体" w:hint="eastAsia"/>
          <w:bCs/>
          <w:color w:val="000000"/>
          <w:sz w:val="28"/>
          <w:szCs w:val="28"/>
          <w:u w:val="single"/>
        </w:rPr>
        <w:t xml:space="preserve"> </w:t>
      </w:r>
      <w:r>
        <w:rPr>
          <w:rFonts w:ascii="宋体" w:hAnsi="宋体" w:hint="eastAsia"/>
          <w:bCs/>
          <w:color w:val="000000"/>
          <w:sz w:val="28"/>
          <w:szCs w:val="28"/>
          <w:u w:val="single"/>
        </w:rPr>
        <w:t>北汽福田汽车股份有限公司</w:t>
      </w:r>
      <w:r>
        <w:rPr>
          <w:rFonts w:ascii="宋体" w:hAnsi="宋体" w:hint="eastAsia"/>
          <w:bCs/>
          <w:color w:val="000000"/>
          <w:sz w:val="28"/>
          <w:szCs w:val="28"/>
          <w:u w:val="single"/>
        </w:rPr>
        <w:t xml:space="preserve">  </w:t>
      </w:r>
    </w:p>
    <w:p w:rsidR="005F0D08" w:rsidRDefault="005F0D08">
      <w:pPr>
        <w:tabs>
          <w:tab w:val="left" w:pos="900"/>
          <w:tab w:val="left" w:pos="1800"/>
          <w:tab w:val="left" w:pos="4140"/>
          <w:tab w:val="left" w:pos="4860"/>
          <w:tab w:val="left" w:pos="5040"/>
          <w:tab w:val="left" w:pos="7560"/>
          <w:tab w:val="right" w:pos="8306"/>
        </w:tabs>
        <w:spacing w:line="360" w:lineRule="auto"/>
        <w:ind w:firstLineChars="800" w:firstLine="2240"/>
        <w:rPr>
          <w:rFonts w:ascii="宋体" w:hAnsi="宋体"/>
          <w:bCs/>
          <w:color w:val="000000"/>
          <w:sz w:val="28"/>
          <w:szCs w:val="28"/>
        </w:rPr>
      </w:pPr>
    </w:p>
    <w:p w:rsidR="005F0D08" w:rsidRDefault="00CE5E9E">
      <w:pPr>
        <w:tabs>
          <w:tab w:val="left" w:pos="900"/>
          <w:tab w:val="left" w:pos="1080"/>
          <w:tab w:val="left" w:pos="1800"/>
          <w:tab w:val="left" w:pos="4140"/>
          <w:tab w:val="left" w:pos="4860"/>
          <w:tab w:val="left" w:pos="5040"/>
          <w:tab w:val="left" w:pos="7560"/>
          <w:tab w:val="right" w:pos="8306"/>
        </w:tabs>
        <w:spacing w:line="360" w:lineRule="auto"/>
        <w:ind w:firstLineChars="800" w:firstLine="2240"/>
        <w:rPr>
          <w:rFonts w:ascii="宋体" w:hAnsi="宋体"/>
          <w:bCs/>
          <w:color w:val="000000"/>
          <w:sz w:val="28"/>
          <w:szCs w:val="28"/>
          <w:u w:val="single"/>
        </w:rPr>
      </w:pPr>
      <w:r>
        <w:rPr>
          <w:rFonts w:ascii="宋体" w:hAnsi="宋体" w:hint="eastAsia"/>
          <w:bCs/>
          <w:color w:val="000000"/>
          <w:sz w:val="28"/>
          <w:szCs w:val="28"/>
        </w:rPr>
        <w:t>乙</w:t>
      </w:r>
      <w:r>
        <w:rPr>
          <w:rFonts w:ascii="宋体" w:hAnsi="宋体" w:hint="eastAsia"/>
          <w:bCs/>
          <w:color w:val="000000"/>
          <w:sz w:val="28"/>
          <w:szCs w:val="28"/>
        </w:rPr>
        <w:t xml:space="preserve">    </w:t>
      </w:r>
      <w:r>
        <w:rPr>
          <w:rFonts w:ascii="宋体" w:hAnsi="宋体" w:hint="eastAsia"/>
          <w:bCs/>
          <w:color w:val="000000"/>
          <w:sz w:val="28"/>
          <w:szCs w:val="28"/>
        </w:rPr>
        <w:t>方：</w:t>
      </w:r>
      <w:r>
        <w:rPr>
          <w:rFonts w:ascii="宋体" w:hAnsi="宋体" w:hint="eastAsia"/>
          <w:bCs/>
          <w:color w:val="000000"/>
          <w:sz w:val="28"/>
          <w:szCs w:val="28"/>
          <w:u w:val="single"/>
        </w:rPr>
        <w:t>北京光华荣昌汽车部件有限公司</w:t>
      </w:r>
    </w:p>
    <w:p w:rsidR="005F0D08" w:rsidRDefault="005F0D08">
      <w:pPr>
        <w:tabs>
          <w:tab w:val="left" w:pos="900"/>
          <w:tab w:val="left" w:pos="1080"/>
          <w:tab w:val="left" w:pos="1800"/>
          <w:tab w:val="left" w:pos="4140"/>
          <w:tab w:val="left" w:pos="4860"/>
          <w:tab w:val="left" w:pos="5040"/>
          <w:tab w:val="left" w:pos="7560"/>
          <w:tab w:val="right" w:pos="8306"/>
        </w:tabs>
        <w:spacing w:line="360" w:lineRule="auto"/>
        <w:ind w:firstLineChars="800" w:firstLine="2240"/>
        <w:rPr>
          <w:rFonts w:ascii="宋体" w:hAnsi="宋体"/>
          <w:bCs/>
          <w:color w:val="000000"/>
          <w:sz w:val="28"/>
          <w:szCs w:val="28"/>
        </w:rPr>
      </w:pPr>
    </w:p>
    <w:p w:rsidR="005F0D08" w:rsidRDefault="005F0D08">
      <w:pPr>
        <w:spacing w:line="360" w:lineRule="auto"/>
        <w:rPr>
          <w:rFonts w:ascii="宋体" w:hAnsi="宋体"/>
          <w:color w:val="000000"/>
          <w:sz w:val="28"/>
          <w:szCs w:val="28"/>
        </w:rPr>
      </w:pPr>
    </w:p>
    <w:p w:rsidR="005F0D08" w:rsidRDefault="005F0D08">
      <w:pPr>
        <w:spacing w:line="360" w:lineRule="auto"/>
        <w:rPr>
          <w:rFonts w:ascii="宋体" w:hAnsi="宋体"/>
          <w:color w:val="000000"/>
          <w:sz w:val="28"/>
          <w:szCs w:val="28"/>
        </w:rPr>
      </w:pPr>
    </w:p>
    <w:p w:rsidR="005F0D08" w:rsidRDefault="00CE5E9E">
      <w:pPr>
        <w:spacing w:line="360" w:lineRule="auto"/>
        <w:ind w:firstLineChars="800" w:firstLine="2240"/>
        <w:rPr>
          <w:rFonts w:ascii="宋体" w:hAnsi="宋体"/>
          <w:color w:val="000000"/>
          <w:sz w:val="28"/>
          <w:szCs w:val="28"/>
        </w:rPr>
      </w:pPr>
      <w:r>
        <w:rPr>
          <w:rFonts w:ascii="宋体" w:hAnsi="宋体" w:hint="eastAsia"/>
          <w:color w:val="000000"/>
          <w:sz w:val="28"/>
          <w:szCs w:val="28"/>
        </w:rPr>
        <w:t>签订地点：</w:t>
      </w:r>
      <w:r>
        <w:rPr>
          <w:rFonts w:ascii="宋体" w:hAnsi="宋体" w:hint="eastAsia"/>
          <w:color w:val="000000"/>
          <w:sz w:val="28"/>
          <w:szCs w:val="28"/>
        </w:rPr>
        <w:t xml:space="preserve">  </w:t>
      </w:r>
      <w:r>
        <w:rPr>
          <w:rFonts w:ascii="宋体" w:hAnsi="宋体" w:hint="eastAsia"/>
          <w:color w:val="000000"/>
          <w:sz w:val="28"/>
          <w:szCs w:val="28"/>
        </w:rPr>
        <w:t>北京市昌平区</w:t>
      </w:r>
    </w:p>
    <w:p w:rsidR="005F0D08" w:rsidRDefault="005F0D08">
      <w:pPr>
        <w:spacing w:line="360" w:lineRule="auto"/>
        <w:rPr>
          <w:rFonts w:ascii="宋体" w:hAnsi="宋体"/>
          <w:color w:val="000000"/>
          <w:sz w:val="28"/>
          <w:szCs w:val="28"/>
        </w:rPr>
      </w:pPr>
    </w:p>
    <w:p w:rsidR="005F0D08" w:rsidRDefault="00CE5E9E">
      <w:pPr>
        <w:spacing w:line="360" w:lineRule="auto"/>
        <w:ind w:firstLineChars="800" w:firstLine="2240"/>
        <w:rPr>
          <w:rFonts w:ascii="宋体" w:hAnsi="宋体"/>
          <w:color w:val="000000"/>
          <w:sz w:val="28"/>
          <w:szCs w:val="28"/>
        </w:rPr>
      </w:pPr>
      <w:r>
        <w:rPr>
          <w:rFonts w:ascii="宋体" w:hAnsi="宋体" w:hint="eastAsia"/>
          <w:color w:val="000000"/>
          <w:sz w:val="28"/>
          <w:szCs w:val="28"/>
        </w:rPr>
        <w:t>签订时间：年月日</w:t>
      </w:r>
    </w:p>
    <w:p w:rsidR="005F0D08" w:rsidRDefault="005F0D08">
      <w:pPr>
        <w:tabs>
          <w:tab w:val="left" w:pos="1890"/>
        </w:tabs>
        <w:spacing w:line="360" w:lineRule="auto"/>
        <w:rPr>
          <w:rFonts w:ascii="宋体" w:hAnsi="宋体"/>
          <w:color w:val="000000"/>
          <w:szCs w:val="21"/>
        </w:rPr>
        <w:sectPr w:rsidR="005F0D08">
          <w:headerReference w:type="even" r:id="rId8"/>
          <w:footerReference w:type="even" r:id="rId9"/>
          <w:footerReference w:type="default" r:id="rId10"/>
          <w:headerReference w:type="first" r:id="rId11"/>
          <w:footerReference w:type="first" r:id="rId12"/>
          <w:pgSz w:w="11907" w:h="16160"/>
          <w:pgMar w:top="1134" w:right="1134" w:bottom="1134" w:left="1134" w:header="851" w:footer="992" w:gutter="0"/>
          <w:cols w:space="720"/>
          <w:titlePg/>
          <w:docGrid w:linePitch="312"/>
        </w:sectPr>
      </w:pPr>
    </w:p>
    <w:p w:rsidR="005F0D08" w:rsidRDefault="00CE5E9E">
      <w:pPr>
        <w:tabs>
          <w:tab w:val="left" w:pos="540"/>
          <w:tab w:val="left" w:pos="720"/>
          <w:tab w:val="left" w:pos="7560"/>
          <w:tab w:val="right" w:pos="8306"/>
        </w:tabs>
        <w:adjustRightInd w:val="0"/>
        <w:snapToGrid w:val="0"/>
        <w:spacing w:line="360" w:lineRule="auto"/>
        <w:ind w:firstLineChars="200" w:firstLine="422"/>
        <w:jc w:val="left"/>
        <w:rPr>
          <w:rFonts w:ascii="宋体" w:hAnsi="宋体" w:cs="宋体"/>
          <w:b/>
          <w:color w:val="000000"/>
          <w:szCs w:val="21"/>
        </w:rPr>
      </w:pPr>
      <w:r>
        <w:rPr>
          <w:rFonts w:ascii="宋体" w:hAnsi="宋体" w:cs="宋体" w:hint="eastAsia"/>
          <w:b/>
          <w:color w:val="000000"/>
          <w:szCs w:val="21"/>
        </w:rPr>
        <w:lastRenderedPageBreak/>
        <w:t>1</w:t>
      </w:r>
      <w:r>
        <w:rPr>
          <w:rFonts w:ascii="宋体" w:hAnsi="宋体" w:cs="宋体" w:hint="eastAsia"/>
          <w:b/>
          <w:color w:val="000000"/>
          <w:szCs w:val="21"/>
        </w:rPr>
        <w:t>、适用范围</w:t>
      </w:r>
    </w:p>
    <w:p w:rsidR="005F0D08" w:rsidRDefault="00CE5E9E">
      <w:pPr>
        <w:pStyle w:val="a5"/>
        <w:adjustRightInd w:val="0"/>
        <w:snapToGrid w:val="0"/>
        <w:spacing w:line="360" w:lineRule="auto"/>
        <w:ind w:firstLineChars="200" w:firstLine="420"/>
        <w:jc w:val="left"/>
        <w:rPr>
          <w:rFonts w:hAnsi="宋体"/>
        </w:rPr>
      </w:pPr>
      <w:r>
        <w:rPr>
          <w:rFonts w:hAnsi="宋体" w:hint="eastAsia"/>
        </w:rPr>
        <w:t xml:space="preserve">1.1 </w:t>
      </w:r>
      <w:r>
        <w:rPr>
          <w:rFonts w:hAnsi="宋体" w:hint="eastAsia"/>
        </w:rPr>
        <w:t>本采购合同适用于乙方向甲方、甲方工厂</w:t>
      </w:r>
      <w:r>
        <w:rPr>
          <w:rFonts w:hAnsi="宋体" w:hint="eastAsia"/>
        </w:rPr>
        <w:t>/</w:t>
      </w:r>
      <w:r>
        <w:rPr>
          <w:rFonts w:hAnsi="宋体" w:hint="eastAsia"/>
        </w:rPr>
        <w:t>事业部（甲方的全资子公司、分支机构）提供生产零部件及国内、海外售后配件和服务。</w:t>
      </w:r>
    </w:p>
    <w:p w:rsidR="005F0D08" w:rsidRDefault="00CE5E9E">
      <w:pPr>
        <w:tabs>
          <w:tab w:val="left" w:pos="900"/>
          <w:tab w:val="left" w:pos="1800"/>
          <w:tab w:val="left" w:pos="4140"/>
          <w:tab w:val="left" w:pos="4860"/>
          <w:tab w:val="left" w:pos="5040"/>
          <w:tab w:val="left" w:pos="7560"/>
          <w:tab w:val="right" w:pos="8306"/>
        </w:tabs>
        <w:adjustRightInd w:val="0"/>
        <w:snapToGrid w:val="0"/>
        <w:spacing w:line="360" w:lineRule="auto"/>
        <w:ind w:firstLineChars="200" w:firstLine="420"/>
        <w:jc w:val="left"/>
        <w:rPr>
          <w:rFonts w:ascii="宋体" w:hAnsi="宋体" w:cs="宋体"/>
          <w:color w:val="000000"/>
          <w:szCs w:val="21"/>
        </w:rPr>
      </w:pPr>
      <w:r>
        <w:rPr>
          <w:rFonts w:ascii="宋体" w:hAnsi="宋体" w:hint="eastAsia"/>
          <w:color w:val="000000"/>
          <w:szCs w:val="21"/>
        </w:rPr>
        <w:t xml:space="preserve">1.2 </w:t>
      </w:r>
      <w:r>
        <w:rPr>
          <w:rFonts w:ascii="宋体" w:hAnsi="宋体" w:cs="宋体" w:hint="eastAsia"/>
          <w:color w:val="000000"/>
          <w:szCs w:val="21"/>
        </w:rPr>
        <w:t>对合同条款的任何更改和修订必须采用双方确认的书面修订协议或补充协议的形式，除非获得甲方书面同意，任何与本合同相冲突或背离的其他条款都不适用。</w:t>
      </w:r>
    </w:p>
    <w:p w:rsidR="005F0D08" w:rsidRDefault="00CE5E9E">
      <w:pPr>
        <w:tabs>
          <w:tab w:val="left" w:pos="900"/>
          <w:tab w:val="left" w:pos="1800"/>
          <w:tab w:val="left" w:pos="4140"/>
          <w:tab w:val="left" w:pos="4860"/>
          <w:tab w:val="left" w:pos="5040"/>
          <w:tab w:val="left" w:pos="7560"/>
          <w:tab w:val="right" w:pos="8306"/>
        </w:tabs>
        <w:adjustRightInd w:val="0"/>
        <w:snapToGrid w:val="0"/>
        <w:spacing w:line="360" w:lineRule="auto"/>
        <w:ind w:firstLineChars="200" w:firstLine="420"/>
        <w:jc w:val="left"/>
        <w:rPr>
          <w:rFonts w:ascii="宋体" w:hAnsi="宋体" w:cs="宋体"/>
          <w:color w:val="000000"/>
          <w:szCs w:val="21"/>
        </w:rPr>
      </w:pPr>
      <w:r>
        <w:rPr>
          <w:rFonts w:ascii="宋体" w:hAnsi="宋体" w:cs="宋体" w:hint="eastAsia"/>
          <w:color w:val="000000"/>
          <w:szCs w:val="21"/>
        </w:rPr>
        <w:t xml:space="preserve">1.3 </w:t>
      </w:r>
      <w:r>
        <w:rPr>
          <w:rFonts w:ascii="宋体" w:hAnsi="宋体" w:cs="宋体" w:hint="eastAsia"/>
          <w:color w:val="000000"/>
          <w:szCs w:val="21"/>
        </w:rPr>
        <w:t>乙方已认真阅读和了解甲方《供应商管理手册》，充分了解其内容及其含义，在此基础上乙方自愿接受和遵守其所规定的采购政策和要求，并与甲方签署本合同予以遵照执行。</w:t>
      </w:r>
    </w:p>
    <w:p w:rsidR="005F0D08" w:rsidRDefault="00CE5E9E">
      <w:pPr>
        <w:tabs>
          <w:tab w:val="left" w:pos="540"/>
          <w:tab w:val="left" w:pos="720"/>
          <w:tab w:val="left" w:pos="7560"/>
          <w:tab w:val="right" w:pos="8306"/>
        </w:tabs>
        <w:adjustRightInd w:val="0"/>
        <w:snapToGrid w:val="0"/>
        <w:spacing w:line="360" w:lineRule="auto"/>
        <w:ind w:firstLineChars="200" w:firstLine="422"/>
        <w:jc w:val="left"/>
        <w:rPr>
          <w:rFonts w:ascii="宋体" w:hAnsi="宋体" w:cs="宋体"/>
          <w:b/>
          <w:color w:val="000000"/>
          <w:szCs w:val="21"/>
        </w:rPr>
      </w:pPr>
      <w:r>
        <w:rPr>
          <w:rFonts w:ascii="宋体" w:hAnsi="宋体" w:cs="宋体" w:hint="eastAsia"/>
          <w:b/>
          <w:color w:val="000000"/>
          <w:szCs w:val="21"/>
        </w:rPr>
        <w:t>2</w:t>
      </w:r>
      <w:r>
        <w:rPr>
          <w:rFonts w:ascii="宋体" w:hAnsi="宋体" w:cs="宋体" w:hint="eastAsia"/>
          <w:b/>
          <w:color w:val="000000"/>
          <w:szCs w:val="21"/>
        </w:rPr>
        <w:t>、订单交付</w:t>
      </w:r>
    </w:p>
    <w:p w:rsidR="005F0D08" w:rsidRDefault="00CE5E9E">
      <w:pPr>
        <w:tabs>
          <w:tab w:val="left" w:pos="540"/>
          <w:tab w:val="left" w:pos="720"/>
          <w:tab w:val="left" w:pos="7560"/>
          <w:tab w:val="right" w:pos="8306"/>
        </w:tabs>
        <w:adjustRightInd w:val="0"/>
        <w:snapToGrid w:val="0"/>
        <w:spacing w:line="360" w:lineRule="auto"/>
        <w:ind w:firstLineChars="200" w:firstLine="420"/>
        <w:jc w:val="left"/>
        <w:rPr>
          <w:rFonts w:ascii="宋体" w:hAnsi="宋体" w:cs="宋体"/>
          <w:color w:val="000000"/>
          <w:szCs w:val="21"/>
        </w:rPr>
      </w:pPr>
      <w:r>
        <w:rPr>
          <w:rFonts w:ascii="宋体" w:hAnsi="宋体" w:cs="宋体" w:hint="eastAsia"/>
          <w:color w:val="000000"/>
          <w:szCs w:val="21"/>
        </w:rPr>
        <w:t xml:space="preserve">2.1 </w:t>
      </w:r>
      <w:r>
        <w:rPr>
          <w:rFonts w:ascii="宋体" w:hAnsi="宋体" w:cs="宋体" w:hint="eastAsia"/>
          <w:color w:val="000000"/>
          <w:szCs w:val="21"/>
        </w:rPr>
        <w:t>乙方已熟知所供应货物甲方生产工厂的订单管理模式并予以遵守，对不能满足订单及时性要求（由甲方确认）的零部件，乙方应在甲方生产工厂附近，建立或租赁仓库，</w:t>
      </w:r>
      <w:r>
        <w:rPr>
          <w:rFonts w:ascii="宋体" w:hAnsi="宋体" w:cs="宋体" w:hint="eastAsia"/>
          <w:color w:val="0000FF"/>
          <w:szCs w:val="21"/>
        </w:rPr>
        <w:t>进驻甲方认可的合格</w:t>
      </w:r>
      <w:r>
        <w:rPr>
          <w:rFonts w:ascii="宋体" w:hAnsi="宋体" w:cs="宋体" w:hint="eastAsia"/>
          <w:color w:val="0000FF"/>
          <w:szCs w:val="21"/>
        </w:rPr>
        <w:t>VMI</w:t>
      </w:r>
      <w:r>
        <w:rPr>
          <w:rFonts w:ascii="宋体" w:hAnsi="宋体" w:cs="宋体" w:hint="eastAsia"/>
          <w:color w:val="0000FF"/>
          <w:szCs w:val="21"/>
        </w:rPr>
        <w:t>库，</w:t>
      </w:r>
      <w:r>
        <w:rPr>
          <w:rFonts w:ascii="宋体" w:hAnsi="宋体" w:cs="宋体" w:hint="eastAsia"/>
          <w:color w:val="000000"/>
          <w:szCs w:val="21"/>
        </w:rPr>
        <w:t>确保零部件储存能够达到甲方工厂的</w:t>
      </w:r>
      <w:r>
        <w:rPr>
          <w:rFonts w:ascii="宋体" w:hAnsi="宋体" w:cs="Courier New" w:hint="eastAsia"/>
          <w:color w:val="000000"/>
          <w:kern w:val="0"/>
          <w:szCs w:val="21"/>
        </w:rPr>
        <w:t>要求</w:t>
      </w:r>
      <w:r>
        <w:rPr>
          <w:rFonts w:ascii="宋体" w:hAnsi="宋体" w:cs="宋体" w:hint="eastAsia"/>
          <w:color w:val="000000"/>
          <w:szCs w:val="21"/>
        </w:rPr>
        <w:t>。</w:t>
      </w:r>
    </w:p>
    <w:p w:rsidR="005F0D08" w:rsidRDefault="00CE5E9E">
      <w:pPr>
        <w:tabs>
          <w:tab w:val="left" w:pos="540"/>
          <w:tab w:val="left" w:pos="720"/>
          <w:tab w:val="left" w:pos="7560"/>
          <w:tab w:val="right" w:pos="8306"/>
        </w:tabs>
        <w:adjustRightInd w:val="0"/>
        <w:snapToGrid w:val="0"/>
        <w:spacing w:line="360" w:lineRule="auto"/>
        <w:ind w:firstLineChars="220" w:firstLine="462"/>
        <w:jc w:val="left"/>
        <w:rPr>
          <w:rFonts w:ascii="宋体" w:hAnsi="宋体" w:cs="宋体"/>
          <w:color w:val="000000"/>
          <w:szCs w:val="21"/>
        </w:rPr>
      </w:pPr>
      <w:r>
        <w:rPr>
          <w:rFonts w:ascii="宋体" w:hAnsi="宋体" w:cs="宋体" w:hint="eastAsia"/>
          <w:color w:val="000000"/>
          <w:szCs w:val="21"/>
        </w:rPr>
        <w:t xml:space="preserve">2.2 </w:t>
      </w:r>
      <w:r>
        <w:rPr>
          <w:rFonts w:ascii="宋体" w:hAnsi="宋体" w:cs="宋体" w:hint="eastAsia"/>
          <w:color w:val="000000"/>
          <w:szCs w:val="21"/>
        </w:rPr>
        <w:t>乙方应遵守甲方对货物包装、标识、储运的要求，</w:t>
      </w:r>
      <w:r>
        <w:rPr>
          <w:rFonts w:ascii="宋体" w:hAnsi="宋体" w:hint="eastAsia"/>
          <w:iCs/>
          <w:color w:val="000000"/>
          <w:szCs w:val="21"/>
        </w:rPr>
        <w:t>运输费用及运输过程中的风险由乙方承担。</w:t>
      </w:r>
      <w:r>
        <w:rPr>
          <w:rFonts w:ascii="宋体" w:hAnsi="宋体" w:cs="宋体" w:hint="eastAsia"/>
          <w:color w:val="000000"/>
          <w:szCs w:val="21"/>
        </w:rPr>
        <w:t>甲方有权拒收不符合甲方规定包装或标识要求的产品，并有权</w:t>
      </w:r>
      <w:r>
        <w:rPr>
          <w:rFonts w:ascii="宋体" w:hAnsi="宋体" w:cs="宋体" w:hint="eastAsia"/>
          <w:color w:val="0000FF"/>
          <w:szCs w:val="21"/>
        </w:rPr>
        <w:t>要求乙方赔偿</w:t>
      </w:r>
      <w:r>
        <w:rPr>
          <w:rFonts w:ascii="宋体" w:hAnsi="宋体" w:cs="宋体" w:hint="eastAsia"/>
          <w:color w:val="000000"/>
          <w:szCs w:val="21"/>
        </w:rPr>
        <w:t>由此给甲方造成的全部损失。</w:t>
      </w:r>
    </w:p>
    <w:p w:rsidR="005F0D08" w:rsidRDefault="00CE5E9E">
      <w:pPr>
        <w:tabs>
          <w:tab w:val="left" w:pos="540"/>
          <w:tab w:val="left" w:pos="720"/>
          <w:tab w:val="left" w:pos="7560"/>
          <w:tab w:val="right" w:pos="8306"/>
        </w:tabs>
        <w:adjustRightInd w:val="0"/>
        <w:snapToGrid w:val="0"/>
        <w:spacing w:line="360" w:lineRule="auto"/>
        <w:ind w:firstLineChars="200" w:firstLine="420"/>
        <w:jc w:val="left"/>
        <w:rPr>
          <w:rFonts w:ascii="宋体" w:hAnsi="宋体" w:cs="宋体"/>
          <w:color w:val="000000"/>
          <w:szCs w:val="21"/>
        </w:rPr>
      </w:pPr>
      <w:r>
        <w:rPr>
          <w:rFonts w:ascii="宋体" w:hAnsi="宋体" w:cs="宋体" w:hint="eastAsia"/>
          <w:color w:val="000000"/>
          <w:szCs w:val="21"/>
        </w:rPr>
        <w:t xml:space="preserve">2.3 </w:t>
      </w:r>
      <w:r>
        <w:rPr>
          <w:rFonts w:ascii="宋体" w:hAnsi="宋体" w:cs="宋体" w:hint="eastAsia"/>
          <w:color w:val="000000"/>
          <w:szCs w:val="21"/>
        </w:rPr>
        <w:t>如乙方不能按双方约定的订单数量、质量和存储量要求交货，如提前、推迟或部分交货、数量短缺、存在质</w:t>
      </w:r>
      <w:r>
        <w:rPr>
          <w:rFonts w:ascii="宋体" w:hAnsi="宋体" w:cs="宋体" w:hint="eastAsia"/>
          <w:color w:val="000000"/>
          <w:szCs w:val="21"/>
        </w:rPr>
        <w:t>量缺陷、存储不足等，</w:t>
      </w:r>
      <w:r>
        <w:rPr>
          <w:rFonts w:ascii="宋体" w:hAnsi="宋体" w:cs="SimSun-Identity-H" w:hint="eastAsia"/>
          <w:color w:val="000000"/>
          <w:kern w:val="0"/>
          <w:szCs w:val="21"/>
        </w:rPr>
        <w:t>除非本合同约定可以免责的情形外</w:t>
      </w:r>
      <w:r>
        <w:rPr>
          <w:rFonts w:ascii="宋体" w:hAnsi="宋体" w:hint="eastAsia"/>
          <w:iCs/>
          <w:color w:val="000000"/>
          <w:szCs w:val="21"/>
        </w:rPr>
        <w:t>，甲方有权单方调整乙方的供货量、暂停或停止供货或终止协作配套关系</w:t>
      </w:r>
      <w:del w:id="0" w:author="PC" w:date="2022-01-12T11:36:00Z">
        <w:r w:rsidDel="004631D5">
          <w:rPr>
            <w:rFonts w:ascii="宋体" w:hAnsi="宋体" w:hint="eastAsia"/>
            <w:iCs/>
            <w:color w:val="000000"/>
            <w:szCs w:val="21"/>
          </w:rPr>
          <w:delText>，由此造成的全部损失由乙方承担</w:delText>
        </w:r>
      </w:del>
      <w:r>
        <w:rPr>
          <w:rFonts w:ascii="宋体" w:hAnsi="宋体" w:hint="eastAsia"/>
          <w:iCs/>
          <w:color w:val="000000"/>
          <w:szCs w:val="21"/>
        </w:rPr>
        <w:t>。</w:t>
      </w:r>
    </w:p>
    <w:p w:rsidR="005F0D08" w:rsidRDefault="00CE5E9E">
      <w:pPr>
        <w:tabs>
          <w:tab w:val="left" w:pos="540"/>
          <w:tab w:val="left" w:pos="720"/>
          <w:tab w:val="left" w:pos="7560"/>
          <w:tab w:val="right" w:pos="8306"/>
        </w:tabs>
        <w:adjustRightInd w:val="0"/>
        <w:snapToGrid w:val="0"/>
        <w:spacing w:line="360" w:lineRule="auto"/>
        <w:ind w:firstLineChars="200" w:firstLine="420"/>
        <w:jc w:val="left"/>
        <w:rPr>
          <w:rFonts w:ascii="宋体" w:hAnsi="宋体" w:cs="宋体"/>
          <w:color w:val="000000"/>
          <w:szCs w:val="21"/>
        </w:rPr>
      </w:pPr>
      <w:r>
        <w:rPr>
          <w:rFonts w:ascii="宋体" w:hAnsi="宋体" w:cs="宋体" w:hint="eastAsia"/>
          <w:color w:val="000000"/>
          <w:szCs w:val="21"/>
        </w:rPr>
        <w:t xml:space="preserve">2.4 </w:t>
      </w:r>
      <w:r>
        <w:rPr>
          <w:rFonts w:ascii="宋体" w:hAnsi="宋体" w:cs="宋体" w:hint="eastAsia"/>
          <w:color w:val="000000"/>
          <w:szCs w:val="21"/>
        </w:rPr>
        <w:t>如乙方不能按双方约定的订单时间要求交货，甲方有权要求乙方改变运输方式或委托第三方进行更快捷的运输，以满足交货期，并由乙方承担相应的费用；如确认乙方存在不能按照甲方订单要求供货，影响甲方生产时，甲方有权改变采购渠道，</w:t>
      </w:r>
      <w:r>
        <w:rPr>
          <w:rFonts w:ascii="宋体" w:hAnsi="宋体" w:cs="宋体" w:hint="eastAsia"/>
          <w:color w:val="0000FF"/>
          <w:szCs w:val="21"/>
        </w:rPr>
        <w:t>并按照甲方单独与第三方达成的条款及条件</w:t>
      </w:r>
      <w:r>
        <w:rPr>
          <w:rFonts w:ascii="宋体" w:hAnsi="宋体" w:cs="宋体" w:hint="eastAsia"/>
          <w:color w:val="000000"/>
          <w:szCs w:val="21"/>
        </w:rPr>
        <w:t>从第三方购买同类货物，以满足甲方生产要求，</w:t>
      </w:r>
      <w:r>
        <w:rPr>
          <w:rFonts w:ascii="宋体" w:hAnsi="宋体" w:cs="宋体" w:hint="eastAsia"/>
          <w:color w:val="0000FF"/>
          <w:szCs w:val="21"/>
        </w:rPr>
        <w:t>由此带来的相关费用由乙方承担，包括但不限于差价</w:t>
      </w:r>
      <w:r>
        <w:rPr>
          <w:rFonts w:ascii="宋体" w:hAnsi="宋体" w:cs="宋体" w:hint="eastAsia"/>
          <w:color w:val="000000"/>
          <w:szCs w:val="21"/>
        </w:rPr>
        <w:t>、运费、加时费以及延期交付客户带来的损失等。</w:t>
      </w:r>
    </w:p>
    <w:p w:rsidR="005F0D08" w:rsidRDefault="00CE5E9E">
      <w:pPr>
        <w:tabs>
          <w:tab w:val="left" w:pos="540"/>
          <w:tab w:val="left" w:pos="720"/>
          <w:tab w:val="left" w:pos="7560"/>
          <w:tab w:val="right" w:pos="8306"/>
        </w:tabs>
        <w:adjustRightInd w:val="0"/>
        <w:snapToGrid w:val="0"/>
        <w:spacing w:line="360" w:lineRule="auto"/>
        <w:ind w:firstLineChars="200" w:firstLine="420"/>
        <w:jc w:val="left"/>
        <w:rPr>
          <w:rFonts w:ascii="宋体" w:hAnsi="宋体"/>
          <w:color w:val="0000FF"/>
          <w:szCs w:val="21"/>
        </w:rPr>
      </w:pPr>
      <w:r>
        <w:rPr>
          <w:rFonts w:ascii="宋体" w:hAnsi="宋体" w:cs="宋体" w:hint="eastAsia"/>
          <w:color w:val="000000"/>
          <w:szCs w:val="21"/>
        </w:rPr>
        <w:t xml:space="preserve">2.5 </w:t>
      </w:r>
      <w:r>
        <w:rPr>
          <w:rFonts w:ascii="宋体" w:hAnsi="宋体" w:cs="宋体" w:hint="eastAsia"/>
          <w:color w:val="000000"/>
          <w:szCs w:val="21"/>
        </w:rPr>
        <w:t>由于汽车零部件生产与供应的特殊性，</w:t>
      </w:r>
      <w:r>
        <w:rPr>
          <w:rFonts w:ascii="宋体" w:hAnsi="宋体" w:hint="eastAsia"/>
          <w:color w:val="000000"/>
          <w:szCs w:val="21"/>
        </w:rPr>
        <w:t>如乙方主动提出不履行合同停止供货的，应提前六个月（若期间合同到期，顺延至满六个月为止）通知甲方并征得甲方同意，否则甲方有权不予使用乙方为甲方生产的任何成品和半成品，并要求乙方赔偿由此给甲方带来的全部损失，包括临时改变采购渠道、选定新的供应商等带来的额外费用和损失等。乙方同意将未结算货款和质量保证金作为对甲方前述损失赔偿的担保（直到双方达成一致的解决方案）。如果甲方不能确定六个月内能够补充到新的供应商达到供货产能，乙方同意</w:t>
      </w:r>
      <w:r>
        <w:rPr>
          <w:rFonts w:ascii="宋体" w:hAnsi="宋体" w:hint="eastAsia"/>
          <w:color w:val="000000"/>
          <w:szCs w:val="21"/>
        </w:rPr>
        <w:t>将按甲方要求适当延长供货时间，直至甲方新的供应商达到供货产能（具体条款双方另行协商）。</w:t>
      </w:r>
      <w:r>
        <w:rPr>
          <w:rFonts w:ascii="宋体" w:hAnsi="宋体" w:hint="eastAsia"/>
          <w:color w:val="0000FF"/>
          <w:szCs w:val="21"/>
        </w:rPr>
        <w:t>为避免</w:t>
      </w:r>
      <w:ins w:id="1" w:author="PC" w:date="2022-01-12T14:36:00Z">
        <w:r w:rsidR="00F65502">
          <w:rPr>
            <w:rFonts w:ascii="宋体" w:hAnsi="宋体" w:hint="eastAsia"/>
            <w:color w:val="0000FF"/>
            <w:szCs w:val="21"/>
          </w:rPr>
          <w:t>异议</w:t>
        </w:r>
      </w:ins>
      <w:del w:id="2" w:author="PC" w:date="2022-01-12T14:36:00Z">
        <w:r w:rsidDel="00F65502">
          <w:rPr>
            <w:rFonts w:ascii="宋体" w:hAnsi="宋体" w:hint="eastAsia"/>
            <w:color w:val="0000FF"/>
            <w:szCs w:val="21"/>
          </w:rPr>
          <w:delText>疑</w:delText>
        </w:r>
        <w:r w:rsidDel="00F65502">
          <w:rPr>
            <w:rFonts w:ascii="宋体" w:hAnsi="宋体" w:hint="eastAsia"/>
            <w:color w:val="0000FF"/>
            <w:szCs w:val="21"/>
          </w:rPr>
          <w:delText>意</w:delText>
        </w:r>
      </w:del>
      <w:r>
        <w:rPr>
          <w:rFonts w:ascii="宋体" w:hAnsi="宋体" w:hint="eastAsia"/>
          <w:color w:val="0000FF"/>
          <w:szCs w:val="21"/>
        </w:rPr>
        <w:t>，本合同有效期届满乙方不计划与甲方续签合同的，本条约定同样适用。</w:t>
      </w:r>
    </w:p>
    <w:p w:rsidR="005F0D08" w:rsidRDefault="00CE5E9E">
      <w:pPr>
        <w:tabs>
          <w:tab w:val="left" w:pos="540"/>
          <w:tab w:val="left" w:pos="720"/>
          <w:tab w:val="left" w:pos="7560"/>
          <w:tab w:val="right" w:pos="8306"/>
        </w:tabs>
        <w:adjustRightInd w:val="0"/>
        <w:snapToGrid w:val="0"/>
        <w:spacing w:line="360" w:lineRule="auto"/>
        <w:ind w:firstLineChars="200" w:firstLine="420"/>
        <w:jc w:val="left"/>
        <w:rPr>
          <w:rFonts w:ascii="宋体" w:hAnsi="宋体" w:cs="宋体"/>
          <w:color w:val="000000"/>
          <w:szCs w:val="21"/>
        </w:rPr>
      </w:pPr>
      <w:r>
        <w:rPr>
          <w:rFonts w:ascii="宋体" w:hAnsi="宋体" w:cs="宋体" w:hint="eastAsia"/>
          <w:color w:val="000000"/>
          <w:szCs w:val="21"/>
        </w:rPr>
        <w:t xml:space="preserve">2.6 </w:t>
      </w:r>
      <w:r>
        <w:rPr>
          <w:rFonts w:ascii="宋体" w:hAnsi="宋体" w:hint="eastAsia"/>
          <w:color w:val="000000"/>
          <w:szCs w:val="21"/>
        </w:rPr>
        <w:t>由于乙方技术、质量、服务以及价格等问题不能满足甲方需求，甲方有权提出停止供货，乙方按甲方相关规定办理产成品过渡使用手续，过渡使用产品数量不超过其前两个月份额内供货量。如按本合同乙方被甲方取消协作配套资格的，则自取消之日起本合同自行终</w:t>
      </w:r>
      <w:r>
        <w:rPr>
          <w:rFonts w:ascii="宋体" w:hAnsi="宋体" w:hint="eastAsia"/>
          <w:color w:val="000000"/>
          <w:szCs w:val="21"/>
        </w:rPr>
        <w:lastRenderedPageBreak/>
        <w:t>止。</w:t>
      </w:r>
    </w:p>
    <w:p w:rsidR="005F0D08" w:rsidRDefault="00CE5E9E">
      <w:pPr>
        <w:tabs>
          <w:tab w:val="left" w:pos="540"/>
          <w:tab w:val="left" w:pos="720"/>
          <w:tab w:val="left" w:pos="7560"/>
          <w:tab w:val="right" w:pos="8306"/>
        </w:tabs>
        <w:adjustRightInd w:val="0"/>
        <w:snapToGrid w:val="0"/>
        <w:spacing w:line="360" w:lineRule="auto"/>
        <w:ind w:firstLineChars="200" w:firstLine="420"/>
        <w:jc w:val="left"/>
        <w:rPr>
          <w:rFonts w:ascii="宋体" w:hAnsi="宋体"/>
          <w:color w:val="000000"/>
          <w:szCs w:val="21"/>
        </w:rPr>
      </w:pPr>
      <w:r>
        <w:rPr>
          <w:rFonts w:ascii="宋体" w:hAnsi="宋体" w:hint="eastAsia"/>
          <w:color w:val="000000"/>
          <w:szCs w:val="21"/>
        </w:rPr>
        <w:t xml:space="preserve">2.7 </w:t>
      </w:r>
      <w:r>
        <w:rPr>
          <w:rFonts w:ascii="宋体" w:hAnsi="宋体" w:hint="eastAsia"/>
          <w:color w:val="000000"/>
          <w:szCs w:val="21"/>
        </w:rPr>
        <w:t>若乙方无正当理由连续三个月不能正常供货，则甲方可单方面解除合同，并不承担任何违约责任。</w:t>
      </w:r>
    </w:p>
    <w:p w:rsidR="005F0D08" w:rsidRDefault="00CE5E9E">
      <w:pPr>
        <w:tabs>
          <w:tab w:val="left" w:pos="540"/>
          <w:tab w:val="left" w:pos="720"/>
          <w:tab w:val="left" w:pos="7560"/>
          <w:tab w:val="right" w:pos="8306"/>
        </w:tabs>
        <w:adjustRightInd w:val="0"/>
        <w:snapToGrid w:val="0"/>
        <w:spacing w:line="360" w:lineRule="auto"/>
        <w:ind w:firstLineChars="200" w:firstLine="420"/>
        <w:jc w:val="left"/>
        <w:rPr>
          <w:rFonts w:ascii="宋体" w:hAnsi="宋体"/>
          <w:color w:val="000000"/>
          <w:szCs w:val="21"/>
        </w:rPr>
      </w:pPr>
      <w:r>
        <w:rPr>
          <w:rFonts w:ascii="宋体" w:hAnsi="宋体" w:hint="eastAsia"/>
          <w:color w:val="000000"/>
          <w:szCs w:val="21"/>
        </w:rPr>
        <w:t xml:space="preserve">2.8 </w:t>
      </w:r>
      <w:r>
        <w:rPr>
          <w:rFonts w:ascii="宋体" w:hAnsi="宋体" w:hint="eastAsia"/>
          <w:color w:val="000000"/>
          <w:szCs w:val="21"/>
        </w:rPr>
        <w:t>基于甲方产品全球化战略布局，在出口海外业务中继续保有一定量的“低排放产品”</w:t>
      </w:r>
      <w:r>
        <w:rPr>
          <w:rFonts w:ascii="宋体" w:hAnsi="宋体" w:hint="eastAsia"/>
          <w:color w:val="000000"/>
          <w:szCs w:val="21"/>
        </w:rPr>
        <w:t>(</w:t>
      </w:r>
      <w:r>
        <w:rPr>
          <w:rFonts w:ascii="宋体" w:hAnsi="宋体" w:hint="eastAsia"/>
          <w:color w:val="000000"/>
          <w:szCs w:val="21"/>
        </w:rPr>
        <w:t>指低于国内排放法规标准产品</w:t>
      </w:r>
      <w:r>
        <w:rPr>
          <w:rFonts w:ascii="宋体" w:hAnsi="宋体" w:hint="eastAsia"/>
          <w:color w:val="000000"/>
          <w:szCs w:val="21"/>
        </w:rPr>
        <w:t>)</w:t>
      </w:r>
      <w:r>
        <w:rPr>
          <w:rFonts w:ascii="宋体" w:hAnsi="宋体" w:hint="eastAsia"/>
          <w:color w:val="000000"/>
          <w:szCs w:val="21"/>
        </w:rPr>
        <w:t>，为满足甲方“低排放产品”生产需求，乙方应根据甲方要求对专用零部件建立储备（与环保强相关的专用二级件或零部件总成）。如因乙方原因不能按甲方要求交付零部件的，甲方有权</w:t>
      </w:r>
      <w:r>
        <w:rPr>
          <w:rFonts w:ascii="宋体" w:hAnsi="宋体" w:hint="eastAsia"/>
          <w:color w:val="000000"/>
          <w:szCs w:val="21"/>
        </w:rPr>
        <w:t>按甲方</w:t>
      </w:r>
      <w:r>
        <w:rPr>
          <w:rFonts w:ascii="宋体" w:hAnsi="宋体" w:hint="eastAsia"/>
          <w:color w:val="0000FF"/>
          <w:szCs w:val="21"/>
        </w:rPr>
        <w:t>《供应商管理手册》</w:t>
      </w:r>
      <w:r>
        <w:rPr>
          <w:rFonts w:ascii="宋体" w:hAnsi="宋体" w:hint="eastAsia"/>
          <w:color w:val="000000"/>
          <w:szCs w:val="21"/>
        </w:rPr>
        <w:t>向乙方进行索赔；如因甲方原因导致乙方储备库存积压的，甲方应</w:t>
      </w:r>
      <w:del w:id="3" w:author="PC" w:date="2022-01-12T14:47:00Z">
        <w:r w:rsidDel="00F459C8">
          <w:rPr>
            <w:rFonts w:ascii="宋体" w:hAnsi="宋体" w:hint="eastAsia"/>
            <w:color w:val="000000"/>
            <w:szCs w:val="21"/>
          </w:rPr>
          <w:delText>予以消化或双方另行协商处理</w:delText>
        </w:r>
      </w:del>
      <w:ins w:id="4" w:author="PC" w:date="2022-01-12T14:47:00Z">
        <w:r w:rsidR="00F459C8">
          <w:rPr>
            <w:rFonts w:ascii="宋体" w:hAnsi="宋体" w:hint="eastAsia"/>
            <w:color w:val="000000"/>
            <w:szCs w:val="21"/>
          </w:rPr>
          <w:t>全部收购</w:t>
        </w:r>
      </w:ins>
      <w:r>
        <w:rPr>
          <w:rFonts w:ascii="宋体" w:hAnsi="宋体" w:hint="eastAsia"/>
          <w:color w:val="000000"/>
          <w:szCs w:val="21"/>
        </w:rPr>
        <w:t>。</w:t>
      </w:r>
    </w:p>
    <w:p w:rsidR="005F0D08" w:rsidRDefault="00CE5E9E">
      <w:pPr>
        <w:tabs>
          <w:tab w:val="left" w:pos="540"/>
          <w:tab w:val="left" w:pos="720"/>
          <w:tab w:val="left" w:pos="7560"/>
          <w:tab w:val="right" w:pos="8306"/>
        </w:tabs>
        <w:adjustRightInd w:val="0"/>
        <w:snapToGrid w:val="0"/>
        <w:spacing w:line="360" w:lineRule="auto"/>
        <w:ind w:firstLineChars="200" w:firstLine="420"/>
        <w:jc w:val="left"/>
        <w:rPr>
          <w:rFonts w:ascii="宋体" w:hAnsi="宋体"/>
          <w:color w:val="FF0000"/>
          <w:szCs w:val="21"/>
        </w:rPr>
      </w:pPr>
      <w:r>
        <w:rPr>
          <w:rFonts w:ascii="宋体" w:hAnsi="宋体" w:hint="eastAsia"/>
          <w:color w:val="FF0000"/>
          <w:szCs w:val="21"/>
        </w:rPr>
        <w:t xml:space="preserve">2.9  </w:t>
      </w:r>
      <w:r>
        <w:rPr>
          <w:rFonts w:ascii="宋体" w:hAnsi="宋体" w:hint="eastAsia"/>
          <w:color w:val="FF0000"/>
          <w:szCs w:val="21"/>
        </w:rPr>
        <w:t>甲方推行芯片集采政策，乙方应积极予以配合。</w:t>
      </w:r>
    </w:p>
    <w:p w:rsidR="005F0D08" w:rsidRDefault="00CE5E9E">
      <w:pPr>
        <w:tabs>
          <w:tab w:val="left" w:pos="540"/>
          <w:tab w:val="left" w:pos="720"/>
          <w:tab w:val="left" w:pos="7560"/>
          <w:tab w:val="right" w:pos="8306"/>
        </w:tabs>
        <w:adjustRightInd w:val="0"/>
        <w:snapToGrid w:val="0"/>
        <w:spacing w:line="360" w:lineRule="auto"/>
        <w:ind w:firstLineChars="200" w:firstLine="422"/>
        <w:jc w:val="left"/>
        <w:rPr>
          <w:rFonts w:ascii="宋体" w:hAnsi="宋体" w:cs="宋体"/>
          <w:b/>
          <w:color w:val="000000"/>
          <w:szCs w:val="21"/>
        </w:rPr>
      </w:pPr>
      <w:r>
        <w:rPr>
          <w:rFonts w:ascii="宋体" w:hAnsi="宋体" w:cs="宋体" w:hint="eastAsia"/>
          <w:b/>
          <w:color w:val="000000"/>
          <w:szCs w:val="21"/>
        </w:rPr>
        <w:t>3</w:t>
      </w:r>
      <w:r>
        <w:rPr>
          <w:rFonts w:ascii="宋体" w:hAnsi="宋体" w:cs="宋体" w:hint="eastAsia"/>
          <w:b/>
          <w:color w:val="000000"/>
          <w:szCs w:val="21"/>
        </w:rPr>
        <w:t>、价格</w:t>
      </w:r>
    </w:p>
    <w:p w:rsidR="005F0D08" w:rsidRDefault="00CE5E9E">
      <w:pPr>
        <w:tabs>
          <w:tab w:val="left" w:pos="900"/>
          <w:tab w:val="left" w:pos="1800"/>
          <w:tab w:val="left" w:pos="4140"/>
          <w:tab w:val="left" w:pos="4860"/>
          <w:tab w:val="left" w:pos="5040"/>
          <w:tab w:val="left" w:pos="7560"/>
          <w:tab w:val="right" w:pos="8306"/>
        </w:tabs>
        <w:adjustRightInd w:val="0"/>
        <w:snapToGrid w:val="0"/>
        <w:spacing w:line="360" w:lineRule="auto"/>
        <w:ind w:firstLineChars="200" w:firstLine="420"/>
        <w:jc w:val="left"/>
        <w:rPr>
          <w:rFonts w:ascii="宋体" w:hAnsi="宋体"/>
          <w:iCs/>
          <w:color w:val="0000FF"/>
          <w:szCs w:val="21"/>
        </w:rPr>
      </w:pPr>
      <w:r>
        <w:rPr>
          <w:rFonts w:ascii="宋体" w:hAnsi="宋体" w:hint="eastAsia"/>
          <w:color w:val="000000"/>
          <w:szCs w:val="21"/>
        </w:rPr>
        <w:t xml:space="preserve">3.1 </w:t>
      </w:r>
      <w:r>
        <w:rPr>
          <w:rFonts w:ascii="宋体" w:hAnsi="宋体" w:hint="eastAsia"/>
          <w:iCs/>
          <w:color w:val="000000"/>
          <w:szCs w:val="21"/>
        </w:rPr>
        <w:t>甲方向乙方采购的零部件清单、价格等见双方签订的《采购零部件清</w:t>
      </w:r>
      <w:r>
        <w:rPr>
          <w:rFonts w:ascii="宋体" w:hAnsi="宋体" w:hint="eastAsia"/>
          <w:iCs/>
          <w:color w:val="000000"/>
          <w:szCs w:val="21"/>
        </w:rPr>
        <w:t>单》，其中零部件价格为到甲方指定工厂的含税结算价。在本合同有效期内，因业务需要，全新开发、商改或</w:t>
      </w:r>
      <w:r>
        <w:rPr>
          <w:rFonts w:ascii="宋体" w:hAnsi="宋体" w:hint="eastAsia"/>
          <w:iCs/>
          <w:color w:val="000000"/>
          <w:szCs w:val="21"/>
        </w:rPr>
        <w:t>B</w:t>
      </w:r>
      <w:r>
        <w:rPr>
          <w:rFonts w:ascii="宋体" w:hAnsi="宋体" w:hint="eastAsia"/>
          <w:iCs/>
          <w:color w:val="000000"/>
          <w:szCs w:val="21"/>
        </w:rPr>
        <w:t>点开发等新增零部件价格，经双方达成一致后，</w:t>
      </w:r>
      <w:r>
        <w:rPr>
          <w:rFonts w:ascii="宋体" w:hAnsi="宋体" w:cs="Arial" w:hint="eastAsia"/>
          <w:color w:val="000000"/>
          <w:kern w:val="0"/>
          <w:szCs w:val="21"/>
        </w:rPr>
        <w:t>乙方按甲方通过信息系统下发的价格执行，</w:t>
      </w:r>
      <w:r>
        <w:rPr>
          <w:rFonts w:ascii="宋体" w:hAnsi="宋体" w:hint="eastAsia"/>
          <w:iCs/>
          <w:color w:val="000000"/>
          <w:szCs w:val="21"/>
        </w:rPr>
        <w:t>该部分零部件也适应于本合同规定的任何条款。</w:t>
      </w:r>
      <w:r>
        <w:rPr>
          <w:rFonts w:ascii="宋体" w:hAnsi="宋体" w:hint="eastAsia"/>
          <w:iCs/>
          <w:color w:val="0000FF"/>
          <w:szCs w:val="21"/>
        </w:rPr>
        <w:t>双方业务正常存续的情况下，因年度商务谈判的需要，在下一年度合同签订之前，双方继续遵守本合同条款。</w:t>
      </w:r>
    </w:p>
    <w:p w:rsidR="005F0D08" w:rsidRDefault="00CE5E9E">
      <w:pPr>
        <w:tabs>
          <w:tab w:val="left" w:pos="900"/>
          <w:tab w:val="left" w:pos="1800"/>
          <w:tab w:val="left" w:pos="4140"/>
          <w:tab w:val="left" w:pos="4860"/>
          <w:tab w:val="left" w:pos="5040"/>
          <w:tab w:val="left" w:pos="7560"/>
          <w:tab w:val="right" w:pos="8306"/>
        </w:tabs>
        <w:adjustRightInd w:val="0"/>
        <w:snapToGrid w:val="0"/>
        <w:spacing w:line="360" w:lineRule="auto"/>
        <w:ind w:firstLineChars="200" w:firstLine="420"/>
        <w:jc w:val="left"/>
        <w:rPr>
          <w:rFonts w:ascii="宋体" w:hAnsi="宋体"/>
          <w:iCs/>
          <w:color w:val="000000"/>
          <w:szCs w:val="21"/>
        </w:rPr>
      </w:pPr>
      <w:r>
        <w:rPr>
          <w:rFonts w:ascii="宋体" w:hAnsi="宋体" w:hint="eastAsia"/>
          <w:iCs/>
          <w:color w:val="000000"/>
          <w:szCs w:val="21"/>
        </w:rPr>
        <w:t xml:space="preserve">3.2 </w:t>
      </w:r>
      <w:r>
        <w:rPr>
          <w:rFonts w:ascii="宋体" w:hAnsi="宋体" w:hint="eastAsia"/>
          <w:iCs/>
          <w:color w:val="000000"/>
          <w:szCs w:val="21"/>
        </w:rPr>
        <w:t>乙方应严格遵守甲方制定的价格政策，通过精益生产，逐年降低零部件生产成本。甲方将根据整车市场变化及原材料市场价格变化等因素的需要，提出价格调整建议，经双方达成一致后，</w:t>
      </w:r>
      <w:r>
        <w:rPr>
          <w:rFonts w:ascii="宋体" w:hAnsi="宋体" w:cs="Arial" w:hint="eastAsia"/>
          <w:color w:val="000000"/>
          <w:kern w:val="0"/>
          <w:szCs w:val="21"/>
        </w:rPr>
        <w:t>乙方按甲方通过信息系统下发的价格执行</w:t>
      </w:r>
      <w:r>
        <w:rPr>
          <w:rFonts w:ascii="宋体" w:hAnsi="宋体" w:hint="eastAsia"/>
          <w:iCs/>
          <w:color w:val="000000"/>
          <w:szCs w:val="21"/>
        </w:rPr>
        <w:t>。</w:t>
      </w:r>
    </w:p>
    <w:p w:rsidR="005F0D08" w:rsidRDefault="00CE5E9E">
      <w:pPr>
        <w:tabs>
          <w:tab w:val="left" w:pos="900"/>
          <w:tab w:val="left" w:pos="1800"/>
          <w:tab w:val="left" w:pos="4140"/>
          <w:tab w:val="left" w:pos="4860"/>
          <w:tab w:val="left" w:pos="5040"/>
          <w:tab w:val="left" w:pos="7560"/>
          <w:tab w:val="right" w:pos="8306"/>
        </w:tabs>
        <w:adjustRightInd w:val="0"/>
        <w:snapToGrid w:val="0"/>
        <w:spacing w:line="360" w:lineRule="auto"/>
        <w:ind w:firstLineChars="200" w:firstLine="420"/>
        <w:jc w:val="left"/>
        <w:rPr>
          <w:rFonts w:ascii="宋体" w:hAnsi="宋体"/>
          <w:color w:val="000000"/>
          <w:szCs w:val="21"/>
        </w:rPr>
      </w:pPr>
      <w:r>
        <w:rPr>
          <w:rFonts w:ascii="宋体" w:hAnsi="宋体" w:cs="宋体" w:hint="eastAsia"/>
          <w:color w:val="000000"/>
          <w:kern w:val="0"/>
          <w:szCs w:val="21"/>
        </w:rPr>
        <w:t>3</w:t>
      </w:r>
      <w:r>
        <w:rPr>
          <w:rFonts w:ascii="宋体" w:hAnsi="宋体" w:cs="宋体"/>
          <w:color w:val="000000"/>
          <w:kern w:val="0"/>
          <w:szCs w:val="21"/>
        </w:rPr>
        <w:t>.3</w:t>
      </w:r>
      <w:r>
        <w:rPr>
          <w:rFonts w:ascii="宋体" w:hAnsi="宋体" w:cs="宋体" w:hint="eastAsia"/>
          <w:color w:val="000000"/>
          <w:kern w:val="0"/>
          <w:szCs w:val="21"/>
        </w:rPr>
        <w:t>乙方应按甲方的要求提供售后配件，且同状态同条件下其价格或拆分件价格之和不高于本合同项下的零部件配套价格。</w:t>
      </w:r>
    </w:p>
    <w:p w:rsidR="005F0D08" w:rsidRDefault="00CE5E9E">
      <w:pPr>
        <w:tabs>
          <w:tab w:val="left" w:pos="540"/>
          <w:tab w:val="left" w:pos="720"/>
          <w:tab w:val="left" w:pos="7560"/>
          <w:tab w:val="right" w:pos="8306"/>
        </w:tabs>
        <w:adjustRightInd w:val="0"/>
        <w:snapToGrid w:val="0"/>
        <w:spacing w:line="360" w:lineRule="auto"/>
        <w:ind w:firstLineChars="200" w:firstLine="422"/>
        <w:jc w:val="left"/>
        <w:rPr>
          <w:rFonts w:ascii="宋体" w:hAnsi="宋体" w:cs="宋体"/>
          <w:b/>
          <w:color w:val="000000"/>
          <w:szCs w:val="21"/>
        </w:rPr>
      </w:pPr>
      <w:r>
        <w:rPr>
          <w:rFonts w:ascii="宋体" w:hAnsi="宋体" w:cs="宋体" w:hint="eastAsia"/>
          <w:b/>
          <w:color w:val="000000"/>
          <w:szCs w:val="21"/>
        </w:rPr>
        <w:t>4</w:t>
      </w:r>
      <w:r>
        <w:rPr>
          <w:rFonts w:ascii="宋体" w:hAnsi="宋体" w:cs="宋体" w:hint="eastAsia"/>
          <w:b/>
          <w:color w:val="000000"/>
          <w:szCs w:val="21"/>
        </w:rPr>
        <w:t>、货款结算</w:t>
      </w:r>
      <w:r>
        <w:rPr>
          <w:rFonts w:ascii="宋体" w:hAnsi="宋体" w:cs="宋体" w:hint="eastAsia"/>
          <w:b/>
          <w:color w:val="000000"/>
          <w:szCs w:val="21"/>
        </w:rPr>
        <w:t xml:space="preserve"> </w:t>
      </w:r>
    </w:p>
    <w:p w:rsidR="005F0D08" w:rsidRDefault="00CE5E9E">
      <w:pPr>
        <w:tabs>
          <w:tab w:val="left" w:pos="0"/>
          <w:tab w:val="left" w:pos="540"/>
          <w:tab w:val="left" w:pos="7560"/>
          <w:tab w:val="right" w:pos="8306"/>
        </w:tabs>
        <w:adjustRightInd w:val="0"/>
        <w:snapToGrid w:val="0"/>
        <w:spacing w:line="360" w:lineRule="auto"/>
        <w:ind w:firstLineChars="200" w:firstLine="420"/>
        <w:jc w:val="left"/>
        <w:rPr>
          <w:rFonts w:ascii="宋体" w:hAnsi="宋体"/>
          <w:iCs/>
          <w:color w:val="000000"/>
          <w:szCs w:val="21"/>
        </w:rPr>
      </w:pPr>
      <w:r>
        <w:rPr>
          <w:rFonts w:ascii="宋体" w:hAnsi="宋体" w:cs="宋体" w:hint="eastAsia"/>
          <w:color w:val="000000"/>
          <w:kern w:val="0"/>
          <w:szCs w:val="21"/>
        </w:rPr>
        <w:t xml:space="preserve">4.1 </w:t>
      </w:r>
      <w:r>
        <w:rPr>
          <w:rFonts w:ascii="宋体" w:hAnsi="宋体" w:hint="eastAsia"/>
          <w:iCs/>
          <w:color w:val="000000"/>
          <w:szCs w:val="21"/>
        </w:rPr>
        <w:t>甲方按</w:t>
      </w:r>
      <w:r>
        <w:rPr>
          <w:rFonts w:ascii="宋体" w:hAnsi="宋体" w:cs="宋体"/>
          <w:color w:val="000000"/>
          <w:kern w:val="0"/>
          <w:szCs w:val="21"/>
        </w:rPr>
        <w:t>上一周期</w:t>
      </w:r>
      <w:r>
        <w:rPr>
          <w:rFonts w:ascii="宋体" w:hAnsi="宋体" w:hint="eastAsia"/>
          <w:iCs/>
          <w:color w:val="000000"/>
          <w:szCs w:val="21"/>
        </w:rPr>
        <w:t>供货额的比例核定乙方质保金，并</w:t>
      </w:r>
      <w:r>
        <w:rPr>
          <w:rFonts w:ascii="宋体" w:hAnsi="宋体" w:hint="eastAsia"/>
          <w:iCs/>
          <w:color w:val="0000FF"/>
          <w:szCs w:val="21"/>
        </w:rPr>
        <w:t>通过</w:t>
      </w:r>
      <w:r>
        <w:rPr>
          <w:rFonts w:ascii="宋体" w:hAnsi="宋体" w:hint="eastAsia"/>
          <w:iCs/>
          <w:color w:val="0000FF"/>
          <w:szCs w:val="21"/>
        </w:rPr>
        <w:t>SRM</w:t>
      </w:r>
      <w:r>
        <w:rPr>
          <w:rFonts w:ascii="宋体" w:hAnsi="宋体" w:hint="eastAsia"/>
          <w:iCs/>
          <w:color w:val="0000FF"/>
          <w:szCs w:val="21"/>
        </w:rPr>
        <w:t>系统</w:t>
      </w:r>
      <w:r>
        <w:rPr>
          <w:rFonts w:ascii="宋体" w:hAnsi="宋体" w:hint="eastAsia"/>
          <w:iCs/>
          <w:color w:val="000000"/>
          <w:szCs w:val="21"/>
        </w:rPr>
        <w:t>正式通知乙方。</w:t>
      </w:r>
      <w:r>
        <w:rPr>
          <w:rFonts w:ascii="宋体" w:hAnsi="宋体" w:hint="eastAsia"/>
          <w:iCs/>
          <w:color w:val="000000"/>
          <w:szCs w:val="21"/>
        </w:rPr>
        <w:t xml:space="preserve"> </w:t>
      </w:r>
    </w:p>
    <w:p w:rsidR="005F0D08" w:rsidRDefault="00CE5E9E">
      <w:pPr>
        <w:tabs>
          <w:tab w:val="left" w:pos="0"/>
          <w:tab w:val="left" w:pos="540"/>
          <w:tab w:val="left" w:pos="7560"/>
          <w:tab w:val="right" w:pos="8306"/>
        </w:tabs>
        <w:adjustRightInd w:val="0"/>
        <w:snapToGrid w:val="0"/>
        <w:spacing w:line="360" w:lineRule="auto"/>
        <w:ind w:firstLineChars="200" w:firstLine="420"/>
        <w:jc w:val="left"/>
        <w:rPr>
          <w:rFonts w:ascii="宋体" w:hAnsi="宋体" w:cs="宋体"/>
          <w:color w:val="000000"/>
          <w:szCs w:val="21"/>
        </w:rPr>
      </w:pPr>
      <w:r>
        <w:rPr>
          <w:rFonts w:ascii="宋体" w:hAnsi="宋体" w:cs="宋体" w:hint="eastAsia"/>
          <w:color w:val="000000"/>
          <w:kern w:val="0"/>
          <w:szCs w:val="21"/>
        </w:rPr>
        <w:t xml:space="preserve">4.2 </w:t>
      </w:r>
      <w:r>
        <w:rPr>
          <w:rFonts w:ascii="宋体" w:hAnsi="宋体" w:cs="宋体" w:hint="eastAsia"/>
          <w:color w:val="000000"/>
          <w:kern w:val="0"/>
          <w:szCs w:val="21"/>
        </w:rPr>
        <w:t>未</w:t>
      </w:r>
      <w:r>
        <w:rPr>
          <w:rFonts w:ascii="宋体" w:hAnsi="宋体" w:cs="宋体" w:hint="eastAsia"/>
          <w:color w:val="000000"/>
          <w:szCs w:val="21"/>
        </w:rPr>
        <w:t>经甲方事先书面同意，乙方无权把其应收款转给第三方，或由第三方来收取，若未经甲方同意，乙方将应收款转给第三方的，甲方有权拒绝向第三方支付，由此产生的法律后果由乙方自行承担。如乙方采取欺诈、与他人串通等方式恶意逃避应向第三方履行债务，致使甲方利益受损，甲</w:t>
      </w:r>
      <w:r>
        <w:rPr>
          <w:rFonts w:ascii="宋体" w:hAnsi="宋体" w:cs="宋体" w:hint="eastAsia"/>
          <w:color w:val="000000"/>
          <w:szCs w:val="21"/>
        </w:rPr>
        <w:t>方有权要求乙方赔偿因此产生的全部损失。</w:t>
      </w:r>
    </w:p>
    <w:p w:rsidR="005F0D08" w:rsidRDefault="00CE5E9E">
      <w:pPr>
        <w:tabs>
          <w:tab w:val="left" w:pos="0"/>
          <w:tab w:val="left" w:pos="540"/>
          <w:tab w:val="left" w:pos="7560"/>
          <w:tab w:val="right" w:pos="8306"/>
        </w:tabs>
        <w:adjustRightInd w:val="0"/>
        <w:snapToGrid w:val="0"/>
        <w:spacing w:line="360" w:lineRule="auto"/>
        <w:ind w:firstLineChars="200" w:firstLine="420"/>
        <w:jc w:val="left"/>
        <w:rPr>
          <w:rFonts w:ascii="宋体" w:hAnsi="宋体" w:cs="宋体"/>
          <w:color w:val="000000"/>
          <w:szCs w:val="21"/>
        </w:rPr>
      </w:pPr>
      <w:r>
        <w:rPr>
          <w:rFonts w:ascii="宋体" w:hAnsi="宋体" w:cs="宋体" w:hint="eastAsia"/>
          <w:color w:val="000000"/>
          <w:szCs w:val="21"/>
        </w:rPr>
        <w:t xml:space="preserve">4.3 </w:t>
      </w:r>
      <w:r>
        <w:rPr>
          <w:rFonts w:ascii="宋体" w:hAnsi="宋体" w:cs="宋体" w:hint="eastAsia"/>
          <w:color w:val="000000"/>
          <w:szCs w:val="21"/>
        </w:rPr>
        <w:t>除非双方另有约定，甲方对于本合同项下乙方应赔偿的各项损失或其他款项有权从乙方货款中直接扣除，对于扣除部分甲方应开具合法票据。</w:t>
      </w:r>
    </w:p>
    <w:p w:rsidR="005F0D08" w:rsidRDefault="00CE5E9E">
      <w:pPr>
        <w:pStyle w:val="a5"/>
        <w:adjustRightInd w:val="0"/>
        <w:snapToGrid w:val="0"/>
        <w:spacing w:line="360" w:lineRule="auto"/>
        <w:ind w:firstLineChars="200" w:firstLine="420"/>
        <w:jc w:val="left"/>
        <w:rPr>
          <w:rFonts w:hAnsi="宋体" w:cs="宋体"/>
        </w:rPr>
      </w:pPr>
      <w:r>
        <w:rPr>
          <w:rFonts w:hAnsi="宋体" w:cs="宋体" w:hint="eastAsia"/>
          <w:kern w:val="2"/>
        </w:rPr>
        <w:t xml:space="preserve">4.4 </w:t>
      </w:r>
      <w:r>
        <w:rPr>
          <w:rFonts w:hAnsi="宋体" w:cs="宋体" w:hint="eastAsia"/>
          <w:kern w:val="2"/>
        </w:rPr>
        <w:t>除非双方另有约定，</w:t>
      </w:r>
      <w:r>
        <w:rPr>
          <w:rFonts w:hAnsi="宋体" w:cs="宋体" w:hint="eastAsia"/>
        </w:rPr>
        <w:t>甲方实施上线结算，乙方享有货物上线前所有权并承担所有风险，但甲方对货物的付款并不构成对该货物质量的认可。</w:t>
      </w:r>
    </w:p>
    <w:p w:rsidR="005F0D08" w:rsidRDefault="00CE5E9E">
      <w:pPr>
        <w:pStyle w:val="a5"/>
        <w:adjustRightInd w:val="0"/>
        <w:snapToGrid w:val="0"/>
        <w:spacing w:line="360" w:lineRule="auto"/>
        <w:ind w:firstLineChars="200" w:firstLine="420"/>
        <w:jc w:val="left"/>
        <w:rPr>
          <w:rFonts w:hAnsi="宋体" w:cs="宋体"/>
        </w:rPr>
      </w:pPr>
      <w:r>
        <w:rPr>
          <w:rFonts w:hAnsi="宋体" w:cs="宋体" w:hint="eastAsia"/>
        </w:rPr>
        <w:t xml:space="preserve">4.5 </w:t>
      </w:r>
      <w:r>
        <w:rPr>
          <w:rFonts w:hAnsi="宋体" w:cs="宋体" w:hint="eastAsia"/>
        </w:rPr>
        <w:t>若第三方对本合同项下的货物提出主张权利或发生其他法律纠纷并</w:t>
      </w:r>
      <w:r>
        <w:rPr>
          <w:rFonts w:hAnsi="宋体" w:cs="SimSun-Identity-H" w:hint="eastAsia"/>
        </w:rPr>
        <w:t>被司法机构采取财产保全措施或强制措施的，</w:t>
      </w:r>
      <w:r>
        <w:rPr>
          <w:rFonts w:hAnsi="宋体" w:cs="宋体" w:hint="eastAsia"/>
        </w:rPr>
        <w:t>甲方有权拒绝支付该部分货物的货款，直到乙方提供足够证据或担保满足甲方要求，</w:t>
      </w:r>
      <w:r>
        <w:rPr>
          <w:rFonts w:hAnsi="宋体" w:cs="SimSun-Identity-H" w:hint="eastAsia"/>
        </w:rPr>
        <w:t>或被司法机关确认与乙方无关</w:t>
      </w:r>
      <w:r>
        <w:rPr>
          <w:rFonts w:hAnsi="宋体" w:cs="SimSun-Identity-H" w:hint="eastAsia"/>
          <w:bCs/>
        </w:rPr>
        <w:t>且解除了财产保全或其他强制措施</w:t>
      </w:r>
      <w:r>
        <w:rPr>
          <w:rFonts w:hAnsi="宋体" w:cs="SimSun-Identity-H" w:hint="eastAsia"/>
        </w:rPr>
        <w:t>；</w:t>
      </w:r>
      <w:r>
        <w:rPr>
          <w:rFonts w:hAnsi="宋体" w:cs="SimSun-Identity-H" w:hint="eastAsia"/>
          <w:color w:val="0000FF"/>
        </w:rPr>
        <w:t>甲方亦有权根据本合同约定，要求乙方承担不能按照订单约定供货的违约责任。</w:t>
      </w:r>
    </w:p>
    <w:p w:rsidR="005F0D08" w:rsidRDefault="00CE5E9E">
      <w:pPr>
        <w:tabs>
          <w:tab w:val="left" w:pos="540"/>
          <w:tab w:val="left" w:pos="720"/>
          <w:tab w:val="left" w:pos="7560"/>
          <w:tab w:val="right" w:pos="8306"/>
        </w:tabs>
        <w:adjustRightInd w:val="0"/>
        <w:snapToGrid w:val="0"/>
        <w:spacing w:line="367" w:lineRule="auto"/>
        <w:ind w:firstLineChars="220" w:firstLine="462"/>
        <w:jc w:val="left"/>
        <w:rPr>
          <w:rFonts w:ascii="宋体" w:hAnsi="宋体" w:cs="宋体"/>
          <w:color w:val="000000"/>
          <w:szCs w:val="21"/>
        </w:rPr>
      </w:pPr>
      <w:r>
        <w:rPr>
          <w:rFonts w:ascii="宋体" w:hAnsi="宋体" w:cs="宋体" w:hint="eastAsia"/>
          <w:color w:val="000000"/>
          <w:kern w:val="0"/>
          <w:szCs w:val="21"/>
        </w:rPr>
        <w:lastRenderedPageBreak/>
        <w:t xml:space="preserve">4.6 </w:t>
      </w:r>
      <w:r>
        <w:rPr>
          <w:rFonts w:hAnsi="宋体" w:cs="宋体" w:hint="eastAsia"/>
          <w:color w:val="000000"/>
        </w:rPr>
        <w:t>如乙方在甲方的未结算货款或未付货款（含质保金）被法院依法采取冻结或其他强制措施或被有关国家机关采取行政措施的，甲方有权按照法院或有关国家机关的要求采取冻结、扣划乙方应收款等措施，直至上述法院或其他国家机关的措施因乙方向法院提出了有效异议或清偿所欠债务等而被法院或其他国家机关中止或解除，如因乙方原因导致甲方在协助法院或其他国家机关采取相关措施时出现承担责任或损失情形的，乙方应当赔偿甲方的全部损失。如</w:t>
      </w:r>
      <w:r>
        <w:rPr>
          <w:rFonts w:hAnsi="宋体" w:cs="宋体" w:hint="eastAsia"/>
          <w:color w:val="000000"/>
        </w:rPr>
        <w:t>一年内出现两</w:t>
      </w:r>
      <w:r>
        <w:rPr>
          <w:rFonts w:ascii="宋体" w:hAnsi="宋体" w:cs="宋体" w:hint="eastAsia"/>
          <w:color w:val="000000"/>
          <w:szCs w:val="21"/>
        </w:rPr>
        <w:t>次或两次以上上述情形的，则甲方有权停止乙方供货资格，解除合同并有权追偿乙方由此给甲方造成的全部损失。</w:t>
      </w:r>
    </w:p>
    <w:p w:rsidR="005F0D08" w:rsidRDefault="00CE5E9E">
      <w:pPr>
        <w:pStyle w:val="a5"/>
        <w:adjustRightInd w:val="0"/>
        <w:snapToGrid w:val="0"/>
        <w:spacing w:line="367" w:lineRule="auto"/>
        <w:ind w:firstLineChars="200" w:firstLine="420"/>
        <w:jc w:val="left"/>
        <w:rPr>
          <w:rFonts w:hAnsi="宋体" w:cs="宋体"/>
          <w:color w:val="0000FF"/>
          <w:kern w:val="2"/>
        </w:rPr>
      </w:pPr>
      <w:r>
        <w:rPr>
          <w:rFonts w:hAnsi="宋体" w:cs="宋体" w:hint="eastAsia"/>
          <w:kern w:val="2"/>
        </w:rPr>
        <w:t xml:space="preserve">4.7 </w:t>
      </w:r>
      <w:r>
        <w:rPr>
          <w:rFonts w:hAnsi="宋体" w:cs="宋体" w:hint="eastAsia"/>
          <w:kern w:val="2"/>
        </w:rPr>
        <w:t>本合同履行过程中，若第三方向甲方主张</w:t>
      </w:r>
      <w:ins w:id="5" w:author="PC" w:date="2022-01-12T15:25:00Z">
        <w:r w:rsidR="00397470">
          <w:rPr>
            <w:rFonts w:hAnsi="宋体" w:cs="宋体" w:hint="eastAsia"/>
            <w:kern w:val="2"/>
          </w:rPr>
          <w:t>本合同中</w:t>
        </w:r>
      </w:ins>
      <w:ins w:id="6" w:author="PC" w:date="2022-01-12T15:27:00Z">
        <w:r w:rsidR="00397470">
          <w:rPr>
            <w:rFonts w:hAnsi="宋体" w:cs="宋体" w:hint="eastAsia"/>
            <w:kern w:val="2"/>
          </w:rPr>
          <w:t>乙方提供的</w:t>
        </w:r>
        <w:r w:rsidR="00397470">
          <w:rPr>
            <w:rFonts w:hAnsi="宋体" w:cs="宋体" w:hint="eastAsia"/>
          </w:rPr>
          <w:t>零部件</w:t>
        </w:r>
        <w:r w:rsidR="00397470">
          <w:rPr>
            <w:rFonts w:hAnsi="宋体" w:cs="宋体" w:hint="eastAsia"/>
          </w:rPr>
          <w:t>相关</w:t>
        </w:r>
      </w:ins>
      <w:ins w:id="7" w:author="PC" w:date="2022-01-12T15:28:00Z">
        <w:r w:rsidR="00397470">
          <w:rPr>
            <w:rFonts w:hAnsi="宋体" w:cs="宋体" w:hint="eastAsia"/>
          </w:rPr>
          <w:t>的</w:t>
        </w:r>
      </w:ins>
      <w:r>
        <w:rPr>
          <w:rFonts w:hAnsi="宋体" w:cs="宋体" w:hint="eastAsia"/>
          <w:kern w:val="2"/>
        </w:rPr>
        <w:t>权利，</w:t>
      </w:r>
      <w:r>
        <w:rPr>
          <w:rFonts w:hAnsi="宋体" w:cs="宋体" w:hint="eastAsia"/>
        </w:rPr>
        <w:t>包括</w:t>
      </w:r>
      <w:r>
        <w:rPr>
          <w:rFonts w:hAnsi="宋体" w:cs="宋体" w:hint="eastAsia"/>
          <w:color w:val="0000FF"/>
        </w:rPr>
        <w:t>但不限于</w:t>
      </w:r>
      <w:r>
        <w:rPr>
          <w:rFonts w:hAnsi="宋体" w:cs="宋体" w:hint="eastAsia"/>
        </w:rPr>
        <w:t>发放律师函件、司法诉讼、政府公函</w:t>
      </w:r>
      <w:r>
        <w:rPr>
          <w:rFonts w:hAnsi="宋体" w:cs="宋体" w:hint="eastAsia"/>
          <w:color w:val="0000FF"/>
        </w:rPr>
        <w:t>等</w:t>
      </w:r>
      <w:r>
        <w:rPr>
          <w:rFonts w:hAnsi="宋体" w:cs="宋体" w:hint="eastAsia"/>
        </w:rPr>
        <w:t>形式，内容涉及专利侵权、产品质量纠纷、票据纠纷、融资租赁纠纷等方面，甲方有权直接停止向乙方支付货款，并采取一切措施排除风险，包括但不限于</w:t>
      </w:r>
      <w:r>
        <w:rPr>
          <w:rFonts w:hAnsi="宋体" w:cs="宋体" w:hint="eastAsia"/>
          <w:color w:val="0000FF"/>
        </w:rPr>
        <w:t>积极应诉、</w:t>
      </w:r>
      <w:r>
        <w:rPr>
          <w:rFonts w:hAnsi="宋体" w:cs="宋体" w:hint="eastAsia"/>
        </w:rPr>
        <w:t>专利预警、产品质量鉴定、外部专家论证等，在排除上</w:t>
      </w:r>
      <w:r>
        <w:rPr>
          <w:rFonts w:hAnsi="宋体" w:cs="宋体" w:hint="eastAsia"/>
          <w:kern w:val="2"/>
        </w:rPr>
        <w:t>述风险过程中产生的所有费用</w:t>
      </w:r>
      <w:r>
        <w:rPr>
          <w:rFonts w:hAnsi="宋体" w:cs="宋体" w:hint="eastAsia"/>
          <w:color w:val="0000FF"/>
          <w:kern w:val="2"/>
        </w:rPr>
        <w:t>及甲方因此产生的损失均由乙方承担</w:t>
      </w:r>
      <w:r>
        <w:rPr>
          <w:rFonts w:hAnsi="宋体" w:cs="宋体" w:hint="eastAsia"/>
          <w:kern w:val="2"/>
        </w:rPr>
        <w:t>，</w:t>
      </w:r>
      <w:r>
        <w:rPr>
          <w:rFonts w:hAnsi="宋体" w:cs="宋体" w:hint="eastAsia"/>
          <w:color w:val="0000FF"/>
          <w:kern w:val="2"/>
        </w:rPr>
        <w:t>包括但不限于诉讼费用、律师费用、鉴定费用、外部专</w:t>
      </w:r>
      <w:r>
        <w:rPr>
          <w:rFonts w:hAnsi="宋体" w:cs="宋体" w:hint="eastAsia"/>
          <w:color w:val="0000FF"/>
          <w:kern w:val="2"/>
        </w:rPr>
        <w:t>家论证费用、差旅费用等，</w:t>
      </w:r>
      <w:r>
        <w:rPr>
          <w:rFonts w:hAnsi="宋体" w:cs="宋体" w:hint="eastAsia"/>
          <w:kern w:val="2"/>
        </w:rPr>
        <w:t>乙方同意由甲方直接从货款中扣除。乙方货款不足部分甲方有权</w:t>
      </w:r>
      <w:r>
        <w:rPr>
          <w:rFonts w:hAnsi="宋体" w:cs="宋体" w:hint="eastAsia"/>
          <w:color w:val="0000FF"/>
          <w:kern w:val="2"/>
        </w:rPr>
        <w:t>要求乙方继续赔偿。</w:t>
      </w:r>
      <w:del w:id="8" w:author="PC" w:date="2022-01-12T15:25:00Z">
        <w:r w:rsidDel="00397470">
          <w:rPr>
            <w:rFonts w:hAnsi="宋体" w:cs="宋体" w:hint="eastAsia"/>
            <w:color w:val="0000FF"/>
            <w:kern w:val="2"/>
          </w:rPr>
          <w:delText>。</w:delText>
        </w:r>
      </w:del>
    </w:p>
    <w:p w:rsidR="005F0D08" w:rsidRDefault="00CE5E9E">
      <w:pPr>
        <w:pStyle w:val="a5"/>
        <w:adjustRightInd w:val="0"/>
        <w:snapToGrid w:val="0"/>
        <w:spacing w:line="367" w:lineRule="auto"/>
        <w:ind w:firstLineChars="200" w:firstLine="420"/>
        <w:jc w:val="left"/>
        <w:rPr>
          <w:rFonts w:hAnsi="宋体" w:cs="宋体"/>
          <w:color w:val="FF0000"/>
          <w:kern w:val="2"/>
        </w:rPr>
      </w:pPr>
      <w:r>
        <w:rPr>
          <w:rFonts w:hAnsi="宋体" w:cs="宋体" w:hint="eastAsia"/>
          <w:color w:val="FF0000"/>
          <w:kern w:val="2"/>
        </w:rPr>
        <w:t xml:space="preserve">4.8 </w:t>
      </w:r>
      <w:r>
        <w:rPr>
          <w:rFonts w:hAnsi="宋体" w:cs="宋体" w:hint="eastAsia"/>
          <w:color w:val="FF0000"/>
          <w:kern w:val="2"/>
        </w:rPr>
        <w:t>乙方停止供货</w:t>
      </w:r>
      <w:r>
        <w:rPr>
          <w:rFonts w:hAnsi="宋体" w:cs="宋体" w:hint="eastAsia"/>
          <w:color w:val="FF0000"/>
          <w:kern w:val="2"/>
        </w:rPr>
        <w:t>2</w:t>
      </w:r>
      <w:r>
        <w:rPr>
          <w:rFonts w:hAnsi="宋体" w:cs="宋体" w:hint="eastAsia"/>
          <w:color w:val="FF0000"/>
          <w:kern w:val="2"/>
        </w:rPr>
        <w:t>年内，为保证售后服务的正常开展，乙方不得提取在甲方的质保金，同时乙方应分别于每年的</w:t>
      </w:r>
      <w:r>
        <w:rPr>
          <w:rFonts w:hAnsi="宋体" w:cs="宋体" w:hint="eastAsia"/>
          <w:color w:val="FF0000"/>
          <w:kern w:val="2"/>
        </w:rPr>
        <w:t>6</w:t>
      </w:r>
      <w:r>
        <w:rPr>
          <w:rFonts w:hAnsi="宋体" w:cs="宋体" w:hint="eastAsia"/>
          <w:color w:val="FF0000"/>
          <w:kern w:val="2"/>
        </w:rPr>
        <w:t>月份、</w:t>
      </w:r>
      <w:r>
        <w:rPr>
          <w:rFonts w:hAnsi="宋体" w:cs="宋体" w:hint="eastAsia"/>
          <w:color w:val="FF0000"/>
          <w:kern w:val="2"/>
        </w:rPr>
        <w:t>12</w:t>
      </w:r>
      <w:r>
        <w:rPr>
          <w:rFonts w:hAnsi="宋体" w:cs="宋体" w:hint="eastAsia"/>
          <w:color w:val="FF0000"/>
          <w:kern w:val="2"/>
        </w:rPr>
        <w:t>月份到甲方进行账务核对，未按时到甲方进行账务核对的，</w:t>
      </w:r>
      <w:del w:id="9" w:author="PC" w:date="2022-01-12T15:31:00Z">
        <w:r w:rsidDel="00397470">
          <w:rPr>
            <w:rFonts w:hAnsi="宋体" w:cs="宋体" w:hint="eastAsia"/>
            <w:color w:val="FF0000"/>
            <w:kern w:val="2"/>
          </w:rPr>
          <w:delText>乙方按</w:delText>
        </w:r>
        <w:r w:rsidDel="00397470">
          <w:rPr>
            <w:rFonts w:hAnsi="宋体" w:cs="宋体" w:hint="eastAsia"/>
            <w:color w:val="FF0000"/>
            <w:kern w:val="2"/>
          </w:rPr>
          <w:delText>1000</w:delText>
        </w:r>
        <w:r w:rsidDel="00397470">
          <w:rPr>
            <w:rFonts w:hAnsi="宋体" w:cs="宋体" w:hint="eastAsia"/>
            <w:color w:val="FF0000"/>
            <w:kern w:val="2"/>
          </w:rPr>
          <w:delText>元</w:delText>
        </w:r>
        <w:r w:rsidDel="00397470">
          <w:rPr>
            <w:rFonts w:hAnsi="宋体" w:cs="宋体" w:hint="eastAsia"/>
            <w:color w:val="FF0000"/>
            <w:kern w:val="2"/>
          </w:rPr>
          <w:delText>/</w:delText>
        </w:r>
        <w:r w:rsidDel="00397470">
          <w:rPr>
            <w:rFonts w:hAnsi="宋体" w:cs="宋体" w:hint="eastAsia"/>
            <w:color w:val="FF0000"/>
            <w:kern w:val="2"/>
          </w:rPr>
          <w:delText>天向甲方支付违约金，同时</w:delText>
        </w:r>
        <w:r w:rsidDel="00397470">
          <w:rPr>
            <w:rFonts w:hAnsi="宋体" w:cs="宋体" w:hint="eastAsia"/>
            <w:color w:val="FF0000"/>
            <w:kern w:val="2"/>
          </w:rPr>
          <w:delText>期满后</w:delText>
        </w:r>
      </w:del>
      <w:r>
        <w:rPr>
          <w:rFonts w:hAnsi="宋体" w:cs="宋体" w:hint="eastAsia"/>
          <w:color w:val="FF0000"/>
          <w:kern w:val="2"/>
        </w:rPr>
        <w:t>甲方有权</w:t>
      </w:r>
      <w:del w:id="10" w:author="PC" w:date="2022-01-12T15:31:00Z">
        <w:r w:rsidDel="00397470">
          <w:rPr>
            <w:rFonts w:hAnsi="宋体" w:cs="宋体" w:hint="eastAsia"/>
            <w:color w:val="FF0000"/>
            <w:kern w:val="2"/>
          </w:rPr>
          <w:delText>不予支付或</w:delText>
        </w:r>
      </w:del>
      <w:r>
        <w:rPr>
          <w:rFonts w:hAnsi="宋体" w:cs="宋体" w:hint="eastAsia"/>
          <w:color w:val="FF0000"/>
          <w:kern w:val="2"/>
        </w:rPr>
        <w:t>延期支付质保金。期满，双方无异议或遗留问题，乙方根据甲方流程办理清户手续后，甲方予以支付。</w:t>
      </w:r>
    </w:p>
    <w:p w:rsidR="005F0D08" w:rsidRDefault="00CE5E9E">
      <w:pPr>
        <w:pStyle w:val="a5"/>
        <w:adjustRightInd w:val="0"/>
        <w:snapToGrid w:val="0"/>
        <w:spacing w:line="367" w:lineRule="auto"/>
        <w:ind w:firstLineChars="200" w:firstLine="420"/>
        <w:jc w:val="left"/>
        <w:rPr>
          <w:rFonts w:hAnsi="宋体" w:cs="宋体"/>
          <w:color w:val="FF0000"/>
          <w:kern w:val="2"/>
        </w:rPr>
      </w:pPr>
      <w:r>
        <w:rPr>
          <w:rFonts w:hAnsi="宋体" w:cs="宋体" w:hint="eastAsia"/>
          <w:color w:val="FF0000"/>
          <w:kern w:val="2"/>
        </w:rPr>
        <w:t xml:space="preserve">4.9 </w:t>
      </w:r>
      <w:r>
        <w:rPr>
          <w:rFonts w:hAnsi="宋体" w:cs="宋体" w:hint="eastAsia"/>
          <w:color w:val="FF0000"/>
          <w:kern w:val="2"/>
        </w:rPr>
        <w:t>乙方支取质保金前，应于甲方的配件管理部门完成库存配件清退，否则甲方有权不支付</w:t>
      </w:r>
      <w:r>
        <w:rPr>
          <w:rFonts w:hAnsi="宋体" w:cs="宋体" w:hint="eastAsia"/>
          <w:color w:val="FF0000"/>
          <w:kern w:val="2"/>
        </w:rPr>
        <w:t>乙方剩余质保金；乙方进行库存配件清退的时间不应晚于双方终止合作关系满</w:t>
      </w:r>
      <w:r>
        <w:rPr>
          <w:rFonts w:hAnsi="宋体" w:cs="宋体" w:hint="eastAsia"/>
          <w:color w:val="FF0000"/>
          <w:kern w:val="2"/>
        </w:rPr>
        <w:t>2</w:t>
      </w:r>
      <w:r>
        <w:rPr>
          <w:rFonts w:hAnsi="宋体" w:cs="宋体" w:hint="eastAsia"/>
          <w:color w:val="FF0000"/>
          <w:kern w:val="2"/>
        </w:rPr>
        <w:t>年后的次月，乙方逾期未办理库存配件清退，将授权甲方直接从质保金中扣除；同时甲方有权自乙方逾期之日起就未清退配件向乙方收取管理费（</w:t>
      </w:r>
      <w:r>
        <w:rPr>
          <w:rFonts w:hAnsi="宋体" w:cs="宋体" w:hint="eastAsia"/>
          <w:color w:val="FF0000"/>
          <w:kern w:val="2"/>
        </w:rPr>
        <w:t>200</w:t>
      </w:r>
      <w:r>
        <w:rPr>
          <w:rFonts w:hAnsi="宋体" w:cs="宋体" w:hint="eastAsia"/>
          <w:color w:val="FF0000"/>
          <w:kern w:val="2"/>
        </w:rPr>
        <w:t>元</w:t>
      </w:r>
      <w:r>
        <w:rPr>
          <w:rFonts w:hAnsi="宋体" w:cs="宋体" w:hint="eastAsia"/>
          <w:color w:val="FF0000"/>
          <w:kern w:val="2"/>
        </w:rPr>
        <w:t>/</w:t>
      </w:r>
      <w:r>
        <w:rPr>
          <w:rFonts w:hAnsi="宋体" w:cs="宋体" w:hint="eastAsia"/>
          <w:color w:val="FF0000"/>
          <w:kern w:val="2"/>
        </w:rPr>
        <w:t>天），逾期累计超</w:t>
      </w:r>
      <w:r>
        <w:rPr>
          <w:rFonts w:hAnsi="宋体" w:cs="宋体" w:hint="eastAsia"/>
          <w:color w:val="FF0000"/>
          <w:kern w:val="2"/>
        </w:rPr>
        <w:t>3</w:t>
      </w:r>
      <w:r>
        <w:rPr>
          <w:rFonts w:hAnsi="宋体" w:cs="宋体" w:hint="eastAsia"/>
          <w:color w:val="FF0000"/>
          <w:kern w:val="2"/>
        </w:rPr>
        <w:t>年，视为乙方自愿放弃该批库存配件的所有权，由甲方自行处理。</w:t>
      </w:r>
    </w:p>
    <w:p w:rsidR="005F0D08" w:rsidRDefault="00CE5E9E">
      <w:pPr>
        <w:tabs>
          <w:tab w:val="left" w:pos="540"/>
          <w:tab w:val="left" w:pos="720"/>
          <w:tab w:val="left" w:pos="7560"/>
          <w:tab w:val="right" w:pos="8306"/>
        </w:tabs>
        <w:adjustRightInd w:val="0"/>
        <w:snapToGrid w:val="0"/>
        <w:spacing w:line="360" w:lineRule="auto"/>
        <w:ind w:firstLineChars="200" w:firstLine="422"/>
        <w:jc w:val="left"/>
        <w:rPr>
          <w:rFonts w:ascii="宋体" w:hAnsi="宋体" w:cs="宋体"/>
          <w:b/>
          <w:color w:val="000000"/>
          <w:szCs w:val="21"/>
        </w:rPr>
      </w:pPr>
      <w:r>
        <w:rPr>
          <w:rFonts w:ascii="宋体" w:hAnsi="宋体" w:cs="宋体" w:hint="eastAsia"/>
          <w:b/>
          <w:color w:val="000000"/>
          <w:szCs w:val="21"/>
        </w:rPr>
        <w:t>5</w:t>
      </w:r>
      <w:r>
        <w:rPr>
          <w:rFonts w:ascii="宋体" w:hAnsi="宋体" w:cs="宋体" w:hint="eastAsia"/>
          <w:b/>
          <w:color w:val="000000"/>
          <w:szCs w:val="21"/>
        </w:rPr>
        <w:t>、实物质量</w:t>
      </w:r>
    </w:p>
    <w:p w:rsidR="005F0D08" w:rsidRDefault="00CE5E9E">
      <w:pPr>
        <w:pStyle w:val="a5"/>
        <w:adjustRightInd w:val="0"/>
        <w:snapToGrid w:val="0"/>
        <w:spacing w:line="367" w:lineRule="auto"/>
        <w:ind w:firstLineChars="200" w:firstLine="420"/>
        <w:jc w:val="left"/>
        <w:rPr>
          <w:rFonts w:hAnsi="宋体" w:cs="宋体"/>
        </w:rPr>
      </w:pPr>
      <w:r>
        <w:rPr>
          <w:rFonts w:hAnsi="宋体" w:hint="eastAsia"/>
          <w:bCs/>
        </w:rPr>
        <w:t xml:space="preserve">5.1 </w:t>
      </w:r>
      <w:r>
        <w:rPr>
          <w:rFonts w:hAnsi="宋体" w:cs="宋体" w:hint="eastAsia"/>
        </w:rPr>
        <w:t>乙方应</w:t>
      </w:r>
      <w:r>
        <w:rPr>
          <w:rFonts w:hAnsi="宋体" w:hint="eastAsia"/>
          <w:bCs/>
        </w:rPr>
        <w:t>按符合国家标准、行业标准、甲方企业标准及经甲方认可的技术检验标准对零部件出厂质量进行控制，</w:t>
      </w:r>
      <w:r>
        <w:rPr>
          <w:rFonts w:hAnsi="宋体" w:cs="宋体" w:hint="eastAsia"/>
        </w:rPr>
        <w:t>对所有货物保留质量记录，任何检验记录均需载明检验时间、检验事由以及检验人员以确保货物的无缺陷生产和管理追溯，并根据甲方的需要随时提供。对于该项要求，乙方应当通过合法和适当方式确保其供应商（即乙方的供应商）予以接受和遵守。</w:t>
      </w:r>
    </w:p>
    <w:p w:rsidR="005F0D08" w:rsidRDefault="00CE5E9E">
      <w:pPr>
        <w:tabs>
          <w:tab w:val="left" w:pos="540"/>
          <w:tab w:val="left" w:pos="720"/>
          <w:tab w:val="left" w:pos="7560"/>
          <w:tab w:val="right" w:pos="8306"/>
        </w:tabs>
        <w:adjustRightInd w:val="0"/>
        <w:snapToGrid w:val="0"/>
        <w:spacing w:line="367" w:lineRule="auto"/>
        <w:ind w:firstLineChars="200" w:firstLine="420"/>
        <w:jc w:val="left"/>
        <w:rPr>
          <w:rFonts w:ascii="宋体" w:hAnsi="宋体"/>
          <w:bCs/>
          <w:color w:val="000000"/>
          <w:szCs w:val="21"/>
        </w:rPr>
      </w:pPr>
      <w:r>
        <w:rPr>
          <w:rFonts w:ascii="宋体" w:hAnsi="宋体" w:hint="eastAsia"/>
          <w:bCs/>
          <w:color w:val="000000"/>
          <w:szCs w:val="21"/>
        </w:rPr>
        <w:t xml:space="preserve">5.2 </w:t>
      </w:r>
      <w:r>
        <w:rPr>
          <w:rFonts w:ascii="宋体" w:hAnsi="宋体" w:hint="eastAsia"/>
          <w:bCs/>
          <w:color w:val="000000"/>
          <w:szCs w:val="21"/>
        </w:rPr>
        <w:t>甲方对质量稳定可靠的供应商可实行质量免检，对高风险零件和供应商实施入厂检验、第三方检验或飞行稽查，但不因此而免除乙方对质量缺陷的责任。</w:t>
      </w:r>
    </w:p>
    <w:p w:rsidR="005F0D08" w:rsidRDefault="00CE5E9E">
      <w:pPr>
        <w:tabs>
          <w:tab w:val="left" w:pos="540"/>
          <w:tab w:val="left" w:pos="720"/>
          <w:tab w:val="left" w:pos="7560"/>
          <w:tab w:val="right" w:pos="8306"/>
        </w:tabs>
        <w:adjustRightInd w:val="0"/>
        <w:snapToGrid w:val="0"/>
        <w:spacing w:line="367" w:lineRule="auto"/>
        <w:ind w:firstLineChars="200" w:firstLine="420"/>
        <w:jc w:val="left"/>
        <w:rPr>
          <w:rFonts w:ascii="宋体" w:hAnsi="宋体"/>
          <w:bCs/>
          <w:color w:val="000000"/>
          <w:szCs w:val="21"/>
          <w:u w:val="single" w:color="FFFFFF"/>
        </w:rPr>
      </w:pPr>
      <w:r>
        <w:rPr>
          <w:rFonts w:ascii="宋体" w:hAnsi="宋体" w:hint="eastAsia"/>
          <w:bCs/>
          <w:color w:val="000000"/>
          <w:szCs w:val="21"/>
        </w:rPr>
        <w:t xml:space="preserve">5.3 </w:t>
      </w:r>
      <w:r>
        <w:rPr>
          <w:rFonts w:ascii="宋体" w:hAnsi="宋体" w:hint="eastAsia"/>
          <w:bCs/>
          <w:color w:val="000000"/>
          <w:szCs w:val="21"/>
        </w:rPr>
        <w:t>如果甲方在生产线上发现乙方所供零部件有缺陷或隐患，乙方在接到甲方通知后，必须在</w:t>
      </w:r>
      <w:r>
        <w:rPr>
          <w:rFonts w:ascii="宋体" w:hAnsi="宋体" w:hint="eastAsia"/>
          <w:bCs/>
          <w:color w:val="000000"/>
          <w:szCs w:val="21"/>
        </w:rPr>
        <w:t>24</w:t>
      </w:r>
      <w:r>
        <w:rPr>
          <w:rFonts w:ascii="宋体" w:hAnsi="宋体" w:hint="eastAsia"/>
          <w:bCs/>
          <w:color w:val="000000"/>
          <w:szCs w:val="21"/>
        </w:rPr>
        <w:t>小时内到达甲方生产线，按甲方方案对有缺陷或隐患的零部件进</w:t>
      </w:r>
      <w:r>
        <w:rPr>
          <w:rFonts w:ascii="宋体" w:hAnsi="宋体" w:hint="eastAsia"/>
          <w:bCs/>
          <w:color w:val="000000"/>
          <w:szCs w:val="21"/>
        </w:rPr>
        <w:t>行挑选、返修回</w:t>
      </w:r>
      <w:r>
        <w:rPr>
          <w:rFonts w:ascii="宋体" w:hAnsi="宋体" w:hint="eastAsia"/>
          <w:bCs/>
          <w:color w:val="000000"/>
          <w:szCs w:val="21"/>
        </w:rPr>
        <w:lastRenderedPageBreak/>
        <w:t>用或更换，在生产急需时，甲方可以自行挑选或返修，并由乙方承担由此而发生的所有费用；当甲方在市场上发现乙方所供零部件有缺陷或隐患，乙方在接到甲方通知后，必须在</w:t>
      </w:r>
      <w:r>
        <w:rPr>
          <w:rFonts w:ascii="宋体" w:hAnsi="宋体" w:hint="eastAsia"/>
          <w:bCs/>
          <w:color w:val="000000"/>
          <w:szCs w:val="21"/>
        </w:rPr>
        <w:t>24</w:t>
      </w:r>
      <w:r>
        <w:rPr>
          <w:rFonts w:ascii="宋体" w:hAnsi="宋体" w:hint="eastAsia"/>
          <w:bCs/>
          <w:color w:val="000000"/>
          <w:szCs w:val="21"/>
        </w:rPr>
        <w:t>小时内到达甲方指定地点配合甲方进行调查处理。</w:t>
      </w:r>
    </w:p>
    <w:p w:rsidR="005F0D08" w:rsidRDefault="00CE5E9E">
      <w:pPr>
        <w:tabs>
          <w:tab w:val="left" w:pos="540"/>
          <w:tab w:val="left" w:pos="720"/>
          <w:tab w:val="left" w:pos="7560"/>
          <w:tab w:val="right" w:pos="8306"/>
        </w:tabs>
        <w:adjustRightInd w:val="0"/>
        <w:snapToGrid w:val="0"/>
        <w:spacing w:line="367" w:lineRule="auto"/>
        <w:ind w:firstLineChars="200" w:firstLine="420"/>
        <w:jc w:val="left"/>
        <w:rPr>
          <w:rFonts w:ascii="宋体" w:hAnsi="宋体"/>
          <w:bCs/>
          <w:color w:val="000000"/>
          <w:szCs w:val="21"/>
        </w:rPr>
      </w:pPr>
      <w:r>
        <w:rPr>
          <w:rFonts w:ascii="宋体" w:hAnsi="宋体" w:hint="eastAsia"/>
          <w:bCs/>
          <w:color w:val="000000"/>
          <w:szCs w:val="21"/>
        </w:rPr>
        <w:t xml:space="preserve">5.4 </w:t>
      </w:r>
      <w:r>
        <w:rPr>
          <w:rFonts w:ascii="宋体" w:hAnsi="宋体" w:hint="eastAsia"/>
          <w:bCs/>
          <w:color w:val="000000"/>
          <w:szCs w:val="21"/>
        </w:rPr>
        <w:t>根据质量追溯要求和汽车召回制度的规定，乙方须制定符合国家标准、行业标准（包括但不限于产品质量法、产品标识标注管理规定等）及甲方要求的产品标识、标准和记录要求，并有效执行，确保可靠的追溯性，并根据甲方的需求提供乙方所装配零部件的产品标识和记录。对不符合甲方规定的产品标识的，甲方有权按照</w:t>
      </w:r>
      <w:r>
        <w:rPr>
          <w:rFonts w:ascii="宋体" w:hAnsi="宋体" w:hint="eastAsia"/>
          <w:bCs/>
          <w:color w:val="000000"/>
          <w:szCs w:val="21"/>
        </w:rPr>
        <w:t>不合格品处理。</w:t>
      </w:r>
    </w:p>
    <w:p w:rsidR="005F0D08" w:rsidRDefault="00CE5E9E">
      <w:pPr>
        <w:tabs>
          <w:tab w:val="left" w:pos="540"/>
          <w:tab w:val="left" w:pos="720"/>
          <w:tab w:val="left" w:pos="7560"/>
          <w:tab w:val="right" w:pos="8306"/>
        </w:tabs>
        <w:adjustRightInd w:val="0"/>
        <w:snapToGrid w:val="0"/>
        <w:spacing w:line="367"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 xml:space="preserve">5.5 </w:t>
      </w:r>
      <w:r>
        <w:rPr>
          <w:rFonts w:ascii="宋体" w:hAnsi="宋体" w:cs="宋体" w:hint="eastAsia"/>
          <w:color w:val="000000"/>
          <w:kern w:val="0"/>
          <w:szCs w:val="21"/>
        </w:rPr>
        <w:t>乙方应满足甲方制定的零部件质量目标。否则甲方有权按照甲方零部件质量控制相关管理规定要求乙方进行赔偿。</w:t>
      </w:r>
    </w:p>
    <w:p w:rsidR="005F0D08" w:rsidRDefault="00CE5E9E">
      <w:pPr>
        <w:tabs>
          <w:tab w:val="left" w:pos="540"/>
          <w:tab w:val="left" w:pos="720"/>
          <w:tab w:val="left" w:pos="7560"/>
          <w:tab w:val="right" w:pos="8306"/>
        </w:tabs>
        <w:adjustRightInd w:val="0"/>
        <w:snapToGrid w:val="0"/>
        <w:spacing w:line="360" w:lineRule="auto"/>
        <w:ind w:firstLineChars="200" w:firstLine="422"/>
        <w:jc w:val="left"/>
        <w:rPr>
          <w:rFonts w:ascii="宋体" w:hAnsi="宋体" w:cs="宋体"/>
          <w:b/>
          <w:color w:val="000000"/>
          <w:szCs w:val="21"/>
        </w:rPr>
      </w:pPr>
      <w:r>
        <w:rPr>
          <w:rFonts w:ascii="宋体" w:hAnsi="宋体" w:cs="宋体" w:hint="eastAsia"/>
          <w:b/>
          <w:color w:val="000000"/>
          <w:szCs w:val="21"/>
        </w:rPr>
        <w:t>6</w:t>
      </w:r>
      <w:r>
        <w:rPr>
          <w:rFonts w:ascii="宋体" w:hAnsi="宋体" w:cs="宋体" w:hint="eastAsia"/>
          <w:b/>
          <w:color w:val="000000"/>
          <w:szCs w:val="21"/>
        </w:rPr>
        <w:t>、产品开发</w:t>
      </w:r>
    </w:p>
    <w:p w:rsidR="005F0D08" w:rsidRDefault="00CE5E9E">
      <w:pPr>
        <w:adjustRightInd w:val="0"/>
        <w:snapToGrid w:val="0"/>
        <w:spacing w:line="367" w:lineRule="auto"/>
        <w:ind w:firstLineChars="200" w:firstLine="420"/>
        <w:jc w:val="left"/>
        <w:textAlignment w:val="top"/>
        <w:rPr>
          <w:rFonts w:ascii="宋体" w:hAnsi="宋体"/>
          <w:color w:val="000000"/>
          <w:szCs w:val="21"/>
        </w:rPr>
      </w:pPr>
      <w:r>
        <w:rPr>
          <w:rFonts w:ascii="宋体" w:hAnsi="宋体" w:cs="宋体" w:hint="eastAsia"/>
          <w:color w:val="000000"/>
          <w:szCs w:val="21"/>
          <w:lang w:val="zh-CN"/>
        </w:rPr>
        <w:t xml:space="preserve">6.1 </w:t>
      </w:r>
      <w:r>
        <w:rPr>
          <w:rFonts w:ascii="宋体" w:hAnsi="宋体" w:hint="eastAsia"/>
          <w:color w:val="000000"/>
          <w:szCs w:val="21"/>
        </w:rPr>
        <w:t>乙方应使用与甲方相一致的产品质量先期策划流程，制定开发计划及质量控制计划，定期展开项目评审，满足</w:t>
      </w:r>
      <w:r>
        <w:rPr>
          <w:rFonts w:ascii="宋体" w:hAnsi="宋体"/>
          <w:color w:val="000000"/>
          <w:szCs w:val="21"/>
        </w:rPr>
        <w:t>产品质量先期策划</w:t>
      </w:r>
      <w:r>
        <w:rPr>
          <w:rFonts w:ascii="宋体" w:hAnsi="宋体" w:hint="eastAsia"/>
          <w:color w:val="000000"/>
          <w:szCs w:val="21"/>
        </w:rPr>
        <w:t>（以下简称“</w:t>
      </w:r>
      <w:r>
        <w:rPr>
          <w:rFonts w:ascii="宋体" w:hAnsi="宋体" w:hint="eastAsia"/>
          <w:color w:val="000000"/>
          <w:szCs w:val="21"/>
        </w:rPr>
        <w:t>APQP</w:t>
      </w:r>
      <w:r>
        <w:rPr>
          <w:rFonts w:ascii="宋体" w:hAnsi="宋体" w:hint="eastAsia"/>
          <w:color w:val="000000"/>
          <w:szCs w:val="21"/>
        </w:rPr>
        <w:t>”）进度要求。</w:t>
      </w:r>
    </w:p>
    <w:p w:rsidR="005F0D08" w:rsidRDefault="00CE5E9E">
      <w:pPr>
        <w:adjustRightInd w:val="0"/>
        <w:snapToGrid w:val="0"/>
        <w:spacing w:line="367" w:lineRule="auto"/>
        <w:ind w:firstLineChars="200" w:firstLine="420"/>
        <w:jc w:val="left"/>
        <w:textAlignment w:val="top"/>
        <w:rPr>
          <w:rFonts w:ascii="宋体" w:hAnsi="宋体"/>
          <w:color w:val="000000"/>
          <w:szCs w:val="21"/>
        </w:rPr>
      </w:pPr>
      <w:r>
        <w:rPr>
          <w:rFonts w:ascii="宋体" w:hAnsi="宋体" w:hint="eastAsia"/>
          <w:color w:val="000000"/>
          <w:szCs w:val="21"/>
        </w:rPr>
        <w:t xml:space="preserve">6.2 </w:t>
      </w:r>
      <w:r>
        <w:rPr>
          <w:rFonts w:ascii="宋体" w:hAnsi="宋体" w:hint="eastAsia"/>
          <w:color w:val="000000"/>
          <w:szCs w:val="21"/>
        </w:rPr>
        <w:t>乙方应按甲方要求及时提交</w:t>
      </w:r>
      <w:r>
        <w:rPr>
          <w:rFonts w:ascii="宋体" w:hAnsi="宋体"/>
          <w:color w:val="000000"/>
          <w:szCs w:val="21"/>
        </w:rPr>
        <w:t>生产件批准程序</w:t>
      </w:r>
      <w:r>
        <w:rPr>
          <w:rFonts w:ascii="宋体" w:hAnsi="宋体" w:hint="eastAsia"/>
          <w:color w:val="000000"/>
          <w:szCs w:val="21"/>
        </w:rPr>
        <w:t>（以下简称“</w:t>
      </w:r>
      <w:r>
        <w:rPr>
          <w:rFonts w:ascii="宋体" w:hAnsi="宋体" w:hint="eastAsia"/>
          <w:color w:val="000000"/>
          <w:szCs w:val="21"/>
        </w:rPr>
        <w:t>PPAP</w:t>
      </w:r>
      <w:r>
        <w:rPr>
          <w:rFonts w:ascii="宋体" w:hAnsi="宋体" w:hint="eastAsia"/>
          <w:color w:val="000000"/>
          <w:szCs w:val="21"/>
        </w:rPr>
        <w:t>”）审查材料，并配合甲方必要的现场审查，保证生产准备就绪的零件</w:t>
      </w:r>
      <w:r>
        <w:rPr>
          <w:rFonts w:ascii="宋体" w:hAnsi="宋体" w:hint="eastAsia"/>
          <w:color w:val="000000"/>
          <w:szCs w:val="21"/>
        </w:rPr>
        <w:t>100%</w:t>
      </w:r>
      <w:r>
        <w:rPr>
          <w:rFonts w:ascii="宋体" w:hAnsi="宋体" w:hint="eastAsia"/>
          <w:color w:val="000000"/>
          <w:szCs w:val="21"/>
        </w:rPr>
        <w:t>满足所有工程规范和功能要求以及甲方规定的其他要求。</w:t>
      </w:r>
    </w:p>
    <w:p w:rsidR="005F0D08" w:rsidRDefault="00CE5E9E">
      <w:pPr>
        <w:adjustRightInd w:val="0"/>
        <w:snapToGrid w:val="0"/>
        <w:spacing w:line="360" w:lineRule="auto"/>
        <w:ind w:firstLineChars="200" w:firstLine="420"/>
        <w:jc w:val="left"/>
        <w:textAlignment w:val="top"/>
        <w:rPr>
          <w:rFonts w:ascii="宋体" w:hAnsi="宋体"/>
          <w:color w:val="000000"/>
          <w:szCs w:val="21"/>
        </w:rPr>
      </w:pPr>
      <w:r>
        <w:rPr>
          <w:rFonts w:ascii="宋体" w:hAnsi="宋体" w:hint="eastAsia"/>
          <w:color w:val="000000"/>
          <w:szCs w:val="21"/>
        </w:rPr>
        <w:t xml:space="preserve">6.3 </w:t>
      </w:r>
      <w:r>
        <w:rPr>
          <w:rFonts w:ascii="宋体" w:hAnsi="宋体" w:hint="eastAsia"/>
          <w:color w:val="000000"/>
          <w:szCs w:val="21"/>
        </w:rPr>
        <w:t>乙方应积极配合甲方的产品开发同步工程，参与</w:t>
      </w:r>
      <w:r>
        <w:rPr>
          <w:rFonts w:ascii="宋体" w:hAnsi="宋体" w:hint="eastAsia"/>
          <w:bCs/>
          <w:color w:val="000000"/>
          <w:szCs w:val="21"/>
        </w:rPr>
        <w:t>零部件技术方案确定、国内外同类零部件资源及发展趋势分析、相关技术资源评估、零部件目标定位及零部件匹配分析等，提供必要的技术资料，如适用范围及边界、特征参数及安装外型图以及</w:t>
      </w:r>
      <w:r>
        <w:rPr>
          <w:rFonts w:ascii="宋体" w:hAnsi="宋体" w:hint="eastAsia"/>
          <w:bCs/>
          <w:color w:val="000000"/>
          <w:szCs w:val="21"/>
        </w:rPr>
        <w:t>AQS</w:t>
      </w:r>
      <w:r>
        <w:rPr>
          <w:rFonts w:ascii="宋体" w:hAnsi="宋体" w:hint="eastAsia"/>
          <w:bCs/>
          <w:color w:val="000000"/>
          <w:szCs w:val="21"/>
        </w:rPr>
        <w:t>评审建议等。</w:t>
      </w:r>
    </w:p>
    <w:p w:rsidR="005F0D08" w:rsidRDefault="00CE5E9E">
      <w:pPr>
        <w:adjustRightInd w:val="0"/>
        <w:snapToGrid w:val="0"/>
        <w:spacing w:line="360" w:lineRule="auto"/>
        <w:ind w:firstLineChars="200" w:firstLine="420"/>
        <w:jc w:val="left"/>
        <w:rPr>
          <w:rFonts w:ascii="宋体" w:hAnsi="宋体"/>
          <w:bCs/>
          <w:color w:val="000000"/>
          <w:szCs w:val="21"/>
        </w:rPr>
      </w:pPr>
      <w:r>
        <w:rPr>
          <w:rFonts w:ascii="宋体" w:hAnsi="宋体" w:hint="eastAsia"/>
          <w:bCs/>
          <w:color w:val="000000"/>
          <w:szCs w:val="21"/>
        </w:rPr>
        <w:t xml:space="preserve">6.4 </w:t>
      </w:r>
      <w:r>
        <w:rPr>
          <w:rFonts w:ascii="宋体" w:hAnsi="宋体" w:hint="eastAsia"/>
          <w:bCs/>
          <w:color w:val="000000"/>
          <w:szCs w:val="21"/>
        </w:rPr>
        <w:t>双方应根据开发需要另行签订《零部件生产开发协议》，并满足甲方开发进度</w:t>
      </w:r>
      <w:r>
        <w:rPr>
          <w:rFonts w:ascii="宋体" w:hAnsi="宋体" w:hint="eastAsia"/>
          <w:bCs/>
          <w:color w:val="0000FF"/>
          <w:szCs w:val="21"/>
        </w:rPr>
        <w:t>及质量</w:t>
      </w:r>
      <w:r>
        <w:rPr>
          <w:rFonts w:ascii="宋体" w:hAnsi="宋体" w:hint="eastAsia"/>
          <w:bCs/>
          <w:color w:val="000000"/>
          <w:szCs w:val="21"/>
        </w:rPr>
        <w:t>要求，制造必要的工装模具并经甲方验收。</w:t>
      </w:r>
    </w:p>
    <w:p w:rsidR="005F0D08" w:rsidRDefault="00CE5E9E">
      <w:pPr>
        <w:adjustRightInd w:val="0"/>
        <w:snapToGrid w:val="0"/>
        <w:spacing w:line="360" w:lineRule="auto"/>
        <w:ind w:firstLineChars="200" w:firstLine="420"/>
        <w:jc w:val="left"/>
        <w:rPr>
          <w:rFonts w:ascii="宋体" w:hAnsi="宋体"/>
          <w:bCs/>
          <w:color w:val="000000"/>
          <w:szCs w:val="21"/>
        </w:rPr>
      </w:pPr>
      <w:r>
        <w:rPr>
          <w:rFonts w:ascii="宋体" w:hAnsi="宋体" w:hint="eastAsia"/>
          <w:bCs/>
          <w:color w:val="000000"/>
          <w:szCs w:val="21"/>
        </w:rPr>
        <w:t xml:space="preserve">6.5 </w:t>
      </w:r>
      <w:r>
        <w:rPr>
          <w:rFonts w:ascii="宋体" w:hAnsi="宋体" w:hint="eastAsia"/>
          <w:bCs/>
          <w:color w:val="000000"/>
          <w:szCs w:val="21"/>
        </w:rPr>
        <w:t>乙方应要求其</w:t>
      </w:r>
      <w:r>
        <w:rPr>
          <w:rFonts w:ascii="宋体" w:hAnsi="宋体" w:cs="宋体" w:hint="eastAsia"/>
          <w:color w:val="000000"/>
          <w:szCs w:val="21"/>
        </w:rPr>
        <w:t>供应商（即乙方的供应商</w:t>
      </w:r>
      <w:r>
        <w:rPr>
          <w:rFonts w:ascii="宋体" w:hAnsi="宋体" w:hint="eastAsia"/>
          <w:bCs/>
          <w:color w:val="000000"/>
          <w:szCs w:val="21"/>
        </w:rPr>
        <w:t>）使用相一致的产品质量先期策划流程，并为其</w:t>
      </w:r>
      <w:r>
        <w:rPr>
          <w:rFonts w:ascii="宋体" w:hAnsi="宋体" w:cs="宋体" w:hint="eastAsia"/>
          <w:color w:val="000000"/>
          <w:szCs w:val="21"/>
        </w:rPr>
        <w:t>供应商</w:t>
      </w:r>
      <w:r>
        <w:rPr>
          <w:rFonts w:ascii="宋体" w:hAnsi="宋体" w:hint="eastAsia"/>
          <w:bCs/>
          <w:color w:val="000000"/>
          <w:szCs w:val="21"/>
        </w:rPr>
        <w:t>的产品质量负责。</w:t>
      </w:r>
    </w:p>
    <w:p w:rsidR="005F0D08" w:rsidRDefault="00CE5E9E">
      <w:pPr>
        <w:adjustRightInd w:val="0"/>
        <w:snapToGrid w:val="0"/>
        <w:spacing w:line="360" w:lineRule="auto"/>
        <w:ind w:firstLineChars="200" w:firstLine="420"/>
        <w:jc w:val="left"/>
        <w:rPr>
          <w:rFonts w:ascii="宋体" w:hAnsi="宋体"/>
          <w:bCs/>
          <w:color w:val="000000"/>
          <w:szCs w:val="21"/>
        </w:rPr>
      </w:pPr>
      <w:r>
        <w:rPr>
          <w:rFonts w:ascii="宋体" w:hAnsi="宋体" w:hint="eastAsia"/>
          <w:bCs/>
          <w:color w:val="000000"/>
          <w:szCs w:val="21"/>
        </w:rPr>
        <w:t xml:space="preserve">6.6 </w:t>
      </w:r>
      <w:r>
        <w:rPr>
          <w:rFonts w:ascii="宋体" w:hAnsi="宋体" w:hint="eastAsia"/>
          <w:bCs/>
          <w:color w:val="000000"/>
          <w:szCs w:val="21"/>
        </w:rPr>
        <w:t>因乙方原因未能按期展开新产品开发或产品开发</w:t>
      </w:r>
      <w:r>
        <w:rPr>
          <w:rFonts w:ascii="宋体" w:hAnsi="宋体" w:hint="eastAsia"/>
          <w:bCs/>
          <w:color w:val="000000"/>
          <w:szCs w:val="21"/>
        </w:rPr>
        <w:t>质量、成本、周期无法满足甲方要求，甲方有权取消乙方的开发资格并</w:t>
      </w:r>
      <w:r>
        <w:rPr>
          <w:rFonts w:ascii="宋体" w:hAnsi="宋体" w:hint="eastAsia"/>
          <w:bCs/>
          <w:color w:val="0000FF"/>
          <w:szCs w:val="21"/>
        </w:rPr>
        <w:t>要求乙方赔偿</w:t>
      </w:r>
      <w:r>
        <w:rPr>
          <w:rFonts w:ascii="宋体" w:hAnsi="宋体" w:hint="eastAsia"/>
          <w:bCs/>
          <w:color w:val="000000"/>
          <w:szCs w:val="21"/>
        </w:rPr>
        <w:t>由此给甲方造成的全部损失。</w:t>
      </w:r>
    </w:p>
    <w:p w:rsidR="005F0D08" w:rsidRDefault="00CE5E9E">
      <w:pPr>
        <w:tabs>
          <w:tab w:val="left" w:pos="540"/>
          <w:tab w:val="left" w:pos="720"/>
          <w:tab w:val="left" w:pos="7560"/>
          <w:tab w:val="right" w:pos="8306"/>
        </w:tabs>
        <w:adjustRightInd w:val="0"/>
        <w:snapToGrid w:val="0"/>
        <w:spacing w:line="360" w:lineRule="auto"/>
        <w:ind w:firstLineChars="200" w:firstLine="422"/>
        <w:jc w:val="left"/>
        <w:rPr>
          <w:rFonts w:ascii="宋体" w:hAnsi="宋体" w:cs="宋体"/>
          <w:b/>
          <w:color w:val="000000"/>
          <w:szCs w:val="21"/>
        </w:rPr>
      </w:pPr>
      <w:r>
        <w:rPr>
          <w:rFonts w:ascii="宋体" w:hAnsi="宋体" w:cs="宋体" w:hint="eastAsia"/>
          <w:b/>
          <w:color w:val="000000"/>
          <w:szCs w:val="21"/>
        </w:rPr>
        <w:t>7</w:t>
      </w:r>
      <w:r>
        <w:rPr>
          <w:rFonts w:ascii="宋体" w:hAnsi="宋体" w:cs="宋体" w:hint="eastAsia"/>
          <w:b/>
          <w:color w:val="000000"/>
          <w:szCs w:val="21"/>
        </w:rPr>
        <w:t>、工装模具</w:t>
      </w:r>
    </w:p>
    <w:p w:rsidR="005F0D08" w:rsidRDefault="00CE5E9E">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 xml:space="preserve">7.1 </w:t>
      </w:r>
      <w:r>
        <w:rPr>
          <w:rFonts w:ascii="宋体" w:hAnsi="宋体" w:cs="宋体" w:hint="eastAsia"/>
          <w:color w:val="000000"/>
          <w:szCs w:val="21"/>
          <w:lang w:val="zh-CN"/>
        </w:rPr>
        <w:t>乙方应保证用于生产的</w:t>
      </w:r>
      <w:r>
        <w:rPr>
          <w:rFonts w:ascii="宋体" w:hAnsi="宋体" w:hint="eastAsia"/>
          <w:bCs/>
          <w:color w:val="000000"/>
          <w:szCs w:val="21"/>
        </w:rPr>
        <w:t>工装模具能力满足双方签订的《零部件生产开发协议》规定的产能要求，并保证其具备超出甲</w:t>
      </w:r>
      <w:r>
        <w:rPr>
          <w:rFonts w:ascii="宋体" w:hAnsi="宋体" w:cs="宋体" w:hint="eastAsia"/>
          <w:color w:val="000000"/>
          <w:szCs w:val="21"/>
          <w:lang w:val="zh-CN"/>
        </w:rPr>
        <w:t>方需求</w:t>
      </w:r>
      <w:r>
        <w:rPr>
          <w:rFonts w:ascii="宋体" w:hAnsi="宋体" w:cs="宋体" w:hint="eastAsia"/>
          <w:color w:val="000000"/>
          <w:szCs w:val="21"/>
          <w:lang w:val="zh-CN"/>
        </w:rPr>
        <w:t>20%</w:t>
      </w:r>
      <w:r>
        <w:rPr>
          <w:rFonts w:ascii="宋体" w:hAnsi="宋体" w:cs="宋体" w:hint="eastAsia"/>
          <w:color w:val="000000"/>
          <w:szCs w:val="21"/>
          <w:lang w:val="zh-CN"/>
        </w:rPr>
        <w:t>产能能力，超出部分所产生各种费用和成本由乙方自行承担。</w:t>
      </w:r>
    </w:p>
    <w:p w:rsidR="005F0D08" w:rsidRDefault="00CE5E9E">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 xml:space="preserve">7.2 </w:t>
      </w:r>
      <w:r>
        <w:rPr>
          <w:rFonts w:ascii="宋体" w:hAnsi="宋体" w:cs="宋体" w:hint="eastAsia"/>
          <w:color w:val="000000"/>
          <w:szCs w:val="21"/>
          <w:lang w:val="zh-CN"/>
        </w:rPr>
        <w:t>除双方另有书面协议约定外，本合同所约定工装模具所产生费用应由乙方先期投入，待乙方具备供货能力、技术达标且通过甲方验收后，工装模具费用将在供货价格中予以分摊。采用分摊方式支付工装模具费用的，在工装模具费用全部分摊</w:t>
      </w:r>
      <w:r>
        <w:rPr>
          <w:rFonts w:ascii="宋体" w:hAnsi="宋体" w:cs="宋体" w:hint="eastAsia"/>
          <w:color w:val="000000"/>
          <w:szCs w:val="21"/>
          <w:lang w:val="zh-CN"/>
        </w:rPr>
        <w:t>完毕后，乙方供货产品单价应扣除包含的工装模具部分的费用。</w:t>
      </w:r>
    </w:p>
    <w:p w:rsidR="005F0D08" w:rsidRDefault="00CE5E9E">
      <w:pPr>
        <w:autoSpaceDE w:val="0"/>
        <w:autoSpaceDN w:val="0"/>
        <w:adjustRightInd w:val="0"/>
        <w:snapToGrid w:val="0"/>
        <w:spacing w:line="360" w:lineRule="auto"/>
        <w:ind w:firstLineChars="200" w:firstLine="420"/>
        <w:jc w:val="left"/>
        <w:rPr>
          <w:rFonts w:ascii="宋体" w:hAnsi="宋体"/>
          <w:b/>
          <w:color w:val="000000"/>
          <w:szCs w:val="21"/>
        </w:rPr>
      </w:pPr>
      <w:r>
        <w:rPr>
          <w:rFonts w:ascii="宋体" w:hAnsi="宋体" w:hint="eastAsia"/>
          <w:color w:val="000000"/>
          <w:szCs w:val="21"/>
        </w:rPr>
        <w:t xml:space="preserve">7.3 </w:t>
      </w:r>
      <w:r>
        <w:rPr>
          <w:rFonts w:ascii="宋体" w:hAnsi="宋体" w:hint="eastAsia"/>
          <w:color w:val="000000"/>
          <w:szCs w:val="21"/>
        </w:rPr>
        <w:t>甲方根据分摊的比例享有工装模具的所有权和优先处置权，乙方应保证甲方所有权的合法性并保证不被任何形式的抵押、留置或其他负债。因乙方原因导致甲方无法实现对工</w:t>
      </w:r>
      <w:r>
        <w:rPr>
          <w:rFonts w:ascii="宋体" w:hAnsi="宋体" w:hint="eastAsia"/>
          <w:color w:val="000000"/>
          <w:szCs w:val="21"/>
        </w:rPr>
        <w:lastRenderedPageBreak/>
        <w:t>装模具享有的权利的，乙方应当赔偿由此给甲方造成的全部损失。</w:t>
      </w:r>
    </w:p>
    <w:p w:rsidR="005F0D08" w:rsidRDefault="00CE5E9E">
      <w:pPr>
        <w:autoSpaceDE w:val="0"/>
        <w:autoSpaceDN w:val="0"/>
        <w:adjustRightInd w:val="0"/>
        <w:snapToGrid w:val="0"/>
        <w:spacing w:line="360" w:lineRule="auto"/>
        <w:ind w:firstLineChars="200" w:firstLine="420"/>
        <w:jc w:val="left"/>
        <w:rPr>
          <w:rFonts w:ascii="宋体" w:hAnsi="宋体"/>
          <w:color w:val="000000"/>
          <w:szCs w:val="21"/>
        </w:rPr>
      </w:pPr>
      <w:r>
        <w:rPr>
          <w:rFonts w:ascii="宋体" w:hAnsi="宋体" w:hint="eastAsia"/>
          <w:color w:val="000000"/>
          <w:szCs w:val="21"/>
        </w:rPr>
        <w:t xml:space="preserve">7.4 </w:t>
      </w:r>
      <w:r>
        <w:rPr>
          <w:rFonts w:ascii="宋体" w:hAnsi="宋体" w:hint="eastAsia"/>
          <w:color w:val="000000"/>
          <w:szCs w:val="21"/>
        </w:rPr>
        <w:t>乙方应定期对工装模具进行检修和维护，确保工装模具在任何时候都保持合适的功能向甲方交付合适的零部件。除非甲方书面同意销毁模具，否则，乙方应妥善保管工装模具，保证有能力按甲方要求提供售后配件；若乙方没能按照本条要求妥善保管工装模具，则应对甲方因此造成的全部损失承担赔偿责任。</w:t>
      </w:r>
    </w:p>
    <w:p w:rsidR="005F0D08" w:rsidRDefault="00CE5E9E">
      <w:pPr>
        <w:autoSpaceDE w:val="0"/>
        <w:autoSpaceDN w:val="0"/>
        <w:adjustRightInd w:val="0"/>
        <w:snapToGrid w:val="0"/>
        <w:spacing w:line="360" w:lineRule="auto"/>
        <w:ind w:firstLineChars="200" w:firstLine="420"/>
        <w:jc w:val="left"/>
        <w:rPr>
          <w:rFonts w:ascii="宋体" w:hAnsi="宋体"/>
          <w:bCs/>
          <w:color w:val="000000"/>
          <w:szCs w:val="21"/>
        </w:rPr>
      </w:pPr>
      <w:r>
        <w:rPr>
          <w:rFonts w:ascii="宋体" w:hAnsi="宋体" w:hint="eastAsia"/>
          <w:color w:val="000000"/>
          <w:szCs w:val="21"/>
        </w:rPr>
        <w:t xml:space="preserve">7.5 </w:t>
      </w:r>
      <w:r>
        <w:rPr>
          <w:rFonts w:ascii="宋体" w:hAnsi="宋体" w:hint="eastAsia"/>
          <w:color w:val="000000"/>
          <w:szCs w:val="21"/>
        </w:rPr>
        <w:t>由于乙方原因，在供货过程中出现供货不及时或存在供货风险，不能满足甲方需求的，甲方有权对模具进行转移以保证甲方正常生产，乙方应予以充分了解并配合执行。涉及乙方对模具所有权部分由双方另</w:t>
      </w:r>
      <w:r>
        <w:rPr>
          <w:rFonts w:ascii="宋体" w:hAnsi="宋体" w:hint="eastAsia"/>
          <w:bCs/>
          <w:color w:val="000000"/>
          <w:szCs w:val="21"/>
        </w:rPr>
        <w:t>行协商确定。</w:t>
      </w:r>
    </w:p>
    <w:p w:rsidR="005F0D08" w:rsidRDefault="00CE5E9E">
      <w:pPr>
        <w:tabs>
          <w:tab w:val="left" w:pos="540"/>
          <w:tab w:val="left" w:pos="720"/>
          <w:tab w:val="left" w:pos="7560"/>
          <w:tab w:val="right" w:pos="8306"/>
        </w:tabs>
        <w:adjustRightInd w:val="0"/>
        <w:snapToGrid w:val="0"/>
        <w:spacing w:line="360" w:lineRule="auto"/>
        <w:ind w:firstLineChars="200" w:firstLine="422"/>
        <w:jc w:val="left"/>
        <w:rPr>
          <w:rFonts w:ascii="宋体" w:hAnsi="宋体" w:cs="宋体"/>
          <w:b/>
          <w:color w:val="FF0000"/>
          <w:szCs w:val="21"/>
        </w:rPr>
      </w:pPr>
      <w:r>
        <w:rPr>
          <w:rFonts w:ascii="宋体" w:hAnsi="宋体" w:cs="宋体"/>
          <w:b/>
          <w:color w:val="FF0000"/>
          <w:szCs w:val="21"/>
        </w:rPr>
        <w:t>8</w:t>
      </w:r>
      <w:r>
        <w:rPr>
          <w:rFonts w:ascii="宋体" w:hAnsi="宋体" w:cs="宋体"/>
          <w:b/>
          <w:color w:val="FF0000"/>
          <w:szCs w:val="21"/>
        </w:rPr>
        <w:t>、钢材采购</w:t>
      </w:r>
    </w:p>
    <w:p w:rsidR="005F0D08" w:rsidRDefault="00CE5E9E">
      <w:pPr>
        <w:autoSpaceDE w:val="0"/>
        <w:autoSpaceDN w:val="0"/>
        <w:adjustRightInd w:val="0"/>
        <w:snapToGrid w:val="0"/>
        <w:spacing w:line="360" w:lineRule="auto"/>
        <w:ind w:firstLineChars="200" w:firstLine="420"/>
        <w:jc w:val="left"/>
        <w:rPr>
          <w:rFonts w:ascii="宋体" w:hAnsi="宋体" w:cs="宋体"/>
          <w:color w:val="FF0000"/>
          <w:kern w:val="0"/>
          <w:szCs w:val="21"/>
        </w:rPr>
      </w:pPr>
      <w:r>
        <w:rPr>
          <w:rFonts w:ascii="宋体" w:hAnsi="宋体" w:hint="eastAsia"/>
          <w:bCs/>
          <w:color w:val="FF0000"/>
          <w:szCs w:val="21"/>
        </w:rPr>
        <w:t>8</w:t>
      </w:r>
      <w:r>
        <w:rPr>
          <w:rFonts w:ascii="宋体" w:hAnsi="宋体"/>
          <w:bCs/>
          <w:color w:val="FF0000"/>
          <w:szCs w:val="21"/>
        </w:rPr>
        <w:t xml:space="preserve">.1 </w:t>
      </w:r>
      <w:r>
        <w:rPr>
          <w:rFonts w:ascii="宋体" w:hAnsi="宋体" w:cs="宋体" w:hint="eastAsia"/>
          <w:color w:val="FF0000"/>
          <w:kern w:val="0"/>
          <w:szCs w:val="21"/>
        </w:rPr>
        <w:t>为提高规模优势、</w:t>
      </w:r>
      <w:r>
        <w:rPr>
          <w:rFonts w:ascii="宋体" w:hAnsi="宋体" w:cs="宋体" w:hint="eastAsia"/>
          <w:color w:val="FF0000"/>
          <w:kern w:val="0"/>
          <w:szCs w:val="21"/>
        </w:rPr>
        <w:t>降低钢材采购成本，提升整车零部件质量，规避零部件用钢质量对整车安全及性能指标造成的潜在风险，甲方将规范零部件用钢的质量标准和采购渠道，采取集中采购方式；</w:t>
      </w:r>
      <w:r>
        <w:rPr>
          <w:rFonts w:ascii="宋体" w:hAnsi="宋体" w:hint="eastAsia"/>
          <w:color w:val="FF0000"/>
          <w:szCs w:val="21"/>
        </w:rPr>
        <w:t>属</w:t>
      </w:r>
      <w:r>
        <w:rPr>
          <w:rFonts w:ascii="宋体" w:hAnsi="宋体"/>
          <w:color w:val="FF0000"/>
          <w:szCs w:val="21"/>
        </w:rPr>
        <w:t>车身模块</w:t>
      </w:r>
      <w:r>
        <w:rPr>
          <w:rFonts w:ascii="宋体" w:hAnsi="宋体" w:hint="eastAsia"/>
          <w:color w:val="FF0000"/>
          <w:szCs w:val="21"/>
        </w:rPr>
        <w:t>、</w:t>
      </w:r>
      <w:r>
        <w:rPr>
          <w:rFonts w:ascii="宋体" w:hAnsi="宋体"/>
          <w:color w:val="FF0000"/>
          <w:szCs w:val="21"/>
        </w:rPr>
        <w:t>车架模块</w:t>
      </w:r>
      <w:r>
        <w:rPr>
          <w:rFonts w:ascii="宋体" w:hAnsi="宋体" w:hint="eastAsia"/>
          <w:color w:val="FF0000"/>
          <w:szCs w:val="21"/>
        </w:rPr>
        <w:t>、</w:t>
      </w:r>
      <w:r>
        <w:rPr>
          <w:rFonts w:ascii="宋体" w:hAnsi="宋体"/>
          <w:color w:val="FF0000"/>
          <w:szCs w:val="21"/>
        </w:rPr>
        <w:t>货箱模块</w:t>
      </w:r>
      <w:r>
        <w:rPr>
          <w:rFonts w:ascii="宋体" w:hAnsi="宋体" w:hint="eastAsia"/>
          <w:color w:val="FF0000"/>
          <w:szCs w:val="21"/>
        </w:rPr>
        <w:t>、</w:t>
      </w:r>
      <w:r>
        <w:rPr>
          <w:rFonts w:ascii="宋体" w:hAnsi="宋体"/>
          <w:color w:val="FF0000"/>
          <w:szCs w:val="21"/>
        </w:rPr>
        <w:t>冲焊件模块</w:t>
      </w:r>
      <w:r>
        <w:rPr>
          <w:rFonts w:ascii="宋体" w:hAnsi="宋体" w:hint="eastAsia"/>
          <w:color w:val="FF0000"/>
          <w:szCs w:val="21"/>
        </w:rPr>
        <w:t>、</w:t>
      </w:r>
      <w:r>
        <w:rPr>
          <w:rFonts w:ascii="宋体" w:hAnsi="宋体"/>
          <w:color w:val="FF0000"/>
          <w:szCs w:val="21"/>
        </w:rPr>
        <w:t>车轮模块</w:t>
      </w:r>
      <w:r>
        <w:rPr>
          <w:rFonts w:ascii="宋体" w:hAnsi="宋体" w:hint="eastAsia"/>
          <w:color w:val="FF0000"/>
          <w:szCs w:val="21"/>
        </w:rPr>
        <w:t>所涉及</w:t>
      </w:r>
      <w:r>
        <w:rPr>
          <w:rFonts w:ascii="宋体" w:hAnsi="宋体"/>
          <w:color w:val="FF0000"/>
          <w:szCs w:val="21"/>
        </w:rPr>
        <w:t>的零部件所供</w:t>
      </w:r>
      <w:r>
        <w:rPr>
          <w:rFonts w:ascii="宋体" w:hAnsi="宋体" w:hint="eastAsia"/>
          <w:color w:val="FF0000"/>
          <w:szCs w:val="21"/>
        </w:rPr>
        <w:t>甲方</w:t>
      </w:r>
      <w:r>
        <w:rPr>
          <w:rFonts w:ascii="宋体" w:hAnsi="宋体"/>
          <w:color w:val="FF0000"/>
          <w:szCs w:val="21"/>
        </w:rPr>
        <w:t>需求卷板类钢材原材料均</w:t>
      </w:r>
      <w:r>
        <w:rPr>
          <w:rFonts w:ascii="宋体" w:hAnsi="宋体" w:hint="eastAsia"/>
          <w:color w:val="FF0000"/>
          <w:szCs w:val="21"/>
        </w:rPr>
        <w:t>通过</w:t>
      </w:r>
      <w:r>
        <w:rPr>
          <w:rFonts w:ascii="宋体" w:hAnsi="宋体" w:cs="宋体" w:hint="eastAsia"/>
          <w:color w:val="FF0000"/>
          <w:kern w:val="0"/>
          <w:szCs w:val="21"/>
        </w:rPr>
        <w:t>甲方集采平台</w:t>
      </w:r>
      <w:r>
        <w:rPr>
          <w:rFonts w:ascii="宋体" w:hAnsi="宋体" w:cs="宋体"/>
          <w:color w:val="FF0000"/>
          <w:kern w:val="0"/>
          <w:szCs w:val="21"/>
        </w:rPr>
        <w:t>统一</w:t>
      </w:r>
      <w:r>
        <w:rPr>
          <w:rFonts w:ascii="宋体" w:hAnsi="宋体" w:cs="宋体" w:hint="eastAsia"/>
          <w:color w:val="FF0000"/>
          <w:kern w:val="0"/>
          <w:szCs w:val="21"/>
        </w:rPr>
        <w:t>采购。</w:t>
      </w:r>
    </w:p>
    <w:p w:rsidR="005F0D08" w:rsidRDefault="00CE5E9E">
      <w:pPr>
        <w:tabs>
          <w:tab w:val="left" w:pos="540"/>
          <w:tab w:val="left" w:pos="720"/>
          <w:tab w:val="left" w:pos="7560"/>
          <w:tab w:val="right" w:pos="8306"/>
        </w:tabs>
        <w:adjustRightInd w:val="0"/>
        <w:snapToGrid w:val="0"/>
        <w:spacing w:line="367" w:lineRule="auto"/>
        <w:ind w:firstLineChars="200" w:firstLine="420"/>
        <w:jc w:val="left"/>
        <w:rPr>
          <w:rFonts w:ascii="宋体" w:hAnsi="宋体" w:cs="宋体"/>
          <w:color w:val="FF0000"/>
          <w:kern w:val="0"/>
          <w:szCs w:val="21"/>
        </w:rPr>
      </w:pPr>
      <w:r>
        <w:rPr>
          <w:rFonts w:ascii="宋体" w:hAnsi="宋体" w:cs="宋体"/>
          <w:color w:val="FF0000"/>
          <w:kern w:val="0"/>
          <w:szCs w:val="21"/>
        </w:rPr>
        <w:t xml:space="preserve">8.2 </w:t>
      </w:r>
      <w:r>
        <w:rPr>
          <w:rFonts w:ascii="宋体" w:hAnsi="宋体" w:cs="宋体" w:hint="eastAsia"/>
          <w:color w:val="FF0000"/>
          <w:kern w:val="0"/>
          <w:szCs w:val="21"/>
        </w:rPr>
        <w:t>若乙方有更优的采购渠道（乙方自采价格低于甲方集采价格或自采周期优于集采周期等），乙方应及时向甲方提供自采优势情况，经甲方同意后方可进行自行采购，同时在次月提供自采优势证据（发票及合同、质量保证书等），用于甲方核实确认。</w:t>
      </w:r>
    </w:p>
    <w:p w:rsidR="005F0D08" w:rsidRDefault="00CE5E9E">
      <w:pPr>
        <w:autoSpaceDE w:val="0"/>
        <w:autoSpaceDN w:val="0"/>
        <w:adjustRightInd w:val="0"/>
        <w:snapToGrid w:val="0"/>
        <w:spacing w:line="360" w:lineRule="auto"/>
        <w:ind w:firstLineChars="200" w:firstLine="420"/>
        <w:jc w:val="left"/>
        <w:rPr>
          <w:rFonts w:ascii="宋体" w:hAnsi="宋体"/>
          <w:color w:val="FF0000"/>
          <w:szCs w:val="21"/>
        </w:rPr>
      </w:pPr>
      <w:r>
        <w:rPr>
          <w:rFonts w:ascii="宋体" w:hAnsi="宋体" w:cs="宋体" w:hint="eastAsia"/>
          <w:color w:val="FF0000"/>
          <w:kern w:val="0"/>
          <w:szCs w:val="21"/>
        </w:rPr>
        <w:t>8</w:t>
      </w:r>
      <w:r>
        <w:rPr>
          <w:rFonts w:ascii="宋体" w:hAnsi="宋体" w:cs="宋体"/>
          <w:color w:val="FF0000"/>
          <w:kern w:val="0"/>
          <w:szCs w:val="21"/>
        </w:rPr>
        <w:t xml:space="preserve">.3  </w:t>
      </w:r>
      <w:r>
        <w:rPr>
          <w:rFonts w:ascii="宋体" w:hAnsi="宋体" w:cs="宋体" w:hint="eastAsia"/>
          <w:color w:val="FF0000"/>
          <w:kern w:val="0"/>
          <w:szCs w:val="21"/>
        </w:rPr>
        <w:t>甲方将根据生产计划及技术台套对采购需求定额进行核算评估</w:t>
      </w:r>
      <w:r>
        <w:rPr>
          <w:rFonts w:ascii="宋体" w:hAnsi="宋体" w:hint="eastAsia"/>
          <w:color w:val="FF0000"/>
          <w:szCs w:val="21"/>
        </w:rPr>
        <w:t>，纳入管理。乙方</w:t>
      </w:r>
      <w:r>
        <w:rPr>
          <w:rFonts w:ascii="宋体" w:hAnsi="宋体" w:cs="宋体" w:hint="eastAsia"/>
          <w:color w:val="FF0000"/>
          <w:kern w:val="0"/>
          <w:szCs w:val="21"/>
        </w:rPr>
        <w:t>在开发和生产发过程中如果不配合甲方实施钢材集中采购要求，甲方有权根据实际情况对乙方采取调整付款政策、调整供货系数、退出甲方开发体系等措施。若由此造成乙方损失，甲方不承担相关赔偿责任。</w:t>
      </w:r>
    </w:p>
    <w:p w:rsidR="005F0D08" w:rsidRDefault="00CE5E9E">
      <w:pPr>
        <w:tabs>
          <w:tab w:val="left" w:pos="540"/>
          <w:tab w:val="left" w:pos="720"/>
          <w:tab w:val="left" w:pos="7560"/>
          <w:tab w:val="right" w:pos="8306"/>
        </w:tabs>
        <w:adjustRightInd w:val="0"/>
        <w:snapToGrid w:val="0"/>
        <w:spacing w:line="360" w:lineRule="auto"/>
        <w:ind w:firstLineChars="200" w:firstLine="422"/>
        <w:jc w:val="left"/>
        <w:rPr>
          <w:rFonts w:ascii="宋体" w:hAnsi="宋体" w:cs="宋体"/>
          <w:b/>
          <w:color w:val="000000"/>
          <w:szCs w:val="21"/>
        </w:rPr>
      </w:pPr>
      <w:r>
        <w:rPr>
          <w:rFonts w:ascii="宋体" w:hAnsi="宋体" w:cs="宋体"/>
          <w:b/>
          <w:color w:val="000000"/>
          <w:szCs w:val="21"/>
        </w:rPr>
        <w:t>9</w:t>
      </w:r>
      <w:r>
        <w:rPr>
          <w:rFonts w:ascii="宋体" w:hAnsi="宋体" w:cs="宋体" w:hint="eastAsia"/>
          <w:b/>
          <w:color w:val="000000"/>
          <w:szCs w:val="21"/>
        </w:rPr>
        <w:t>、</w:t>
      </w:r>
      <w:r>
        <w:rPr>
          <w:rFonts w:ascii="宋体" w:hAnsi="宋体" w:cs="宋体" w:hint="eastAsia"/>
          <w:b/>
          <w:color w:val="000000"/>
          <w:szCs w:val="21"/>
        </w:rPr>
        <w:t xml:space="preserve"> PPAP</w:t>
      </w:r>
      <w:r>
        <w:rPr>
          <w:rFonts w:ascii="宋体" w:hAnsi="宋体" w:cs="宋体" w:hint="eastAsia"/>
          <w:b/>
          <w:color w:val="000000"/>
          <w:szCs w:val="21"/>
        </w:rPr>
        <w:t>质量水平保持</w:t>
      </w:r>
    </w:p>
    <w:p w:rsidR="005F0D08" w:rsidRDefault="00CE5E9E">
      <w:pPr>
        <w:adjustRightInd w:val="0"/>
        <w:snapToGrid w:val="0"/>
        <w:spacing w:line="360" w:lineRule="auto"/>
        <w:ind w:firstLineChars="200" w:firstLine="420"/>
        <w:jc w:val="left"/>
        <w:rPr>
          <w:rFonts w:ascii="宋体" w:hAnsi="宋体"/>
          <w:bCs/>
          <w:color w:val="000000"/>
          <w:szCs w:val="21"/>
        </w:rPr>
      </w:pPr>
      <w:r>
        <w:rPr>
          <w:rFonts w:ascii="宋体" w:hAnsi="宋体" w:hint="eastAsia"/>
          <w:bCs/>
          <w:color w:val="000000"/>
          <w:szCs w:val="21"/>
        </w:rPr>
        <w:t xml:space="preserve">9.1 </w:t>
      </w:r>
      <w:r>
        <w:rPr>
          <w:rFonts w:ascii="宋体" w:hAnsi="宋体" w:hint="eastAsia"/>
          <w:bCs/>
          <w:color w:val="000000"/>
          <w:szCs w:val="21"/>
        </w:rPr>
        <w:t>乙方应按批量生产控制计划对过程能力进行控制，以保持零部件批量供货质量水平不低于</w:t>
      </w:r>
      <w:r>
        <w:rPr>
          <w:rFonts w:ascii="宋体" w:hAnsi="宋体" w:hint="eastAsia"/>
          <w:bCs/>
          <w:color w:val="000000"/>
          <w:szCs w:val="21"/>
        </w:rPr>
        <w:t>PPAP</w:t>
      </w:r>
      <w:r>
        <w:rPr>
          <w:rFonts w:ascii="宋体" w:hAnsi="宋体" w:hint="eastAsia"/>
          <w:bCs/>
          <w:color w:val="000000"/>
          <w:szCs w:val="21"/>
        </w:rPr>
        <w:t>质量水平。</w:t>
      </w:r>
    </w:p>
    <w:p w:rsidR="005F0D08" w:rsidRDefault="00CE5E9E">
      <w:pPr>
        <w:adjustRightInd w:val="0"/>
        <w:snapToGrid w:val="0"/>
        <w:spacing w:line="360" w:lineRule="auto"/>
        <w:textAlignment w:val="top"/>
        <w:rPr>
          <w:rFonts w:ascii="宋体" w:hAnsi="宋体"/>
          <w:bCs/>
          <w:color w:val="000000"/>
          <w:szCs w:val="21"/>
        </w:rPr>
      </w:pPr>
      <w:r>
        <w:rPr>
          <w:rFonts w:ascii="宋体" w:hAnsi="宋体" w:hint="eastAsia"/>
          <w:bCs/>
          <w:color w:val="000000"/>
          <w:szCs w:val="21"/>
        </w:rPr>
        <w:t xml:space="preserve">    9.2 </w:t>
      </w:r>
      <w:r>
        <w:rPr>
          <w:rFonts w:ascii="宋体" w:hAnsi="宋体" w:hint="eastAsia"/>
          <w:bCs/>
          <w:color w:val="000000"/>
          <w:szCs w:val="21"/>
        </w:rPr>
        <w:t>零部件经过</w:t>
      </w:r>
      <w:r>
        <w:rPr>
          <w:rFonts w:ascii="宋体" w:hAnsi="宋体"/>
          <w:bCs/>
          <w:color w:val="000000"/>
          <w:szCs w:val="21"/>
        </w:rPr>
        <w:t>PPAP</w:t>
      </w:r>
      <w:r>
        <w:rPr>
          <w:rFonts w:ascii="宋体" w:hAnsi="宋体"/>
          <w:bCs/>
          <w:color w:val="000000"/>
          <w:szCs w:val="21"/>
        </w:rPr>
        <w:t>批准后，甲方有明确要求的</w:t>
      </w:r>
      <w:r>
        <w:rPr>
          <w:rFonts w:ascii="宋体" w:hAnsi="宋体" w:hint="eastAsia"/>
          <w:bCs/>
          <w:color w:val="000000"/>
          <w:szCs w:val="21"/>
        </w:rPr>
        <w:t>，</w:t>
      </w:r>
      <w:r>
        <w:rPr>
          <w:rFonts w:ascii="宋体" w:hAnsi="宋体"/>
          <w:bCs/>
          <w:color w:val="000000"/>
          <w:szCs w:val="21"/>
        </w:rPr>
        <w:t>未经甲方书面批准，乙方不得进行更改与变更</w:t>
      </w:r>
      <w:r>
        <w:rPr>
          <w:rFonts w:ascii="宋体" w:hAnsi="宋体" w:hint="eastAsia"/>
          <w:bCs/>
          <w:color w:val="000000"/>
          <w:szCs w:val="21"/>
        </w:rPr>
        <w:t>，</w:t>
      </w:r>
      <w:r>
        <w:rPr>
          <w:rFonts w:ascii="宋体" w:hAnsi="宋体"/>
          <w:bCs/>
          <w:color w:val="000000"/>
          <w:szCs w:val="21"/>
        </w:rPr>
        <w:t>并且所有的变更必须按照甲方要求经过验证</w:t>
      </w:r>
      <w:r>
        <w:rPr>
          <w:rFonts w:ascii="宋体" w:hAnsi="宋体" w:hint="eastAsia"/>
          <w:bCs/>
          <w:color w:val="000000"/>
          <w:szCs w:val="21"/>
        </w:rPr>
        <w:t>。</w:t>
      </w:r>
    </w:p>
    <w:p w:rsidR="005F0D08" w:rsidRDefault="00CE5E9E">
      <w:pPr>
        <w:adjustRightInd w:val="0"/>
        <w:snapToGrid w:val="0"/>
        <w:spacing w:line="360" w:lineRule="auto"/>
        <w:ind w:firstLineChars="200" w:firstLine="420"/>
        <w:textAlignment w:val="top"/>
        <w:rPr>
          <w:rFonts w:ascii="宋体" w:hAnsi="宋体"/>
          <w:bCs/>
          <w:color w:val="000000"/>
          <w:szCs w:val="21"/>
        </w:rPr>
      </w:pPr>
      <w:r>
        <w:rPr>
          <w:rFonts w:ascii="宋体" w:hAnsi="宋体" w:hint="eastAsia"/>
          <w:bCs/>
          <w:color w:val="000000"/>
          <w:szCs w:val="21"/>
        </w:rPr>
        <w:t xml:space="preserve">9.3 </w:t>
      </w:r>
      <w:r>
        <w:rPr>
          <w:rFonts w:ascii="宋体" w:hAnsi="宋体" w:hint="eastAsia"/>
          <w:bCs/>
          <w:color w:val="000000"/>
          <w:szCs w:val="21"/>
        </w:rPr>
        <w:t>对国家不再实施强制性产品认证的产品（机动车喇叭、机动车制动软管、汽车燃油箱、机动车回复反射器、汽车内饰件、汽车门锁及门保持件等），由乙方提供自愿性产品认证证书；对国家实施强制性产品认证自我声明评价方式的产品，乙方必须向甲方提供“强制性认证产品符合性自我声明”。</w:t>
      </w:r>
    </w:p>
    <w:p w:rsidR="005F0D08" w:rsidRDefault="00CE5E9E">
      <w:pPr>
        <w:tabs>
          <w:tab w:val="left" w:pos="540"/>
          <w:tab w:val="left" w:pos="720"/>
          <w:tab w:val="left" w:pos="7560"/>
          <w:tab w:val="right" w:pos="8306"/>
        </w:tabs>
        <w:adjustRightInd w:val="0"/>
        <w:snapToGrid w:val="0"/>
        <w:spacing w:line="360" w:lineRule="auto"/>
        <w:ind w:firstLineChars="200" w:firstLine="422"/>
        <w:jc w:val="left"/>
        <w:rPr>
          <w:rFonts w:ascii="宋体" w:hAnsi="宋体" w:cs="宋体"/>
          <w:b/>
          <w:color w:val="000000"/>
          <w:szCs w:val="21"/>
        </w:rPr>
      </w:pPr>
      <w:r>
        <w:rPr>
          <w:rFonts w:ascii="宋体" w:hAnsi="宋体" w:cs="宋体" w:hint="eastAsia"/>
          <w:b/>
          <w:color w:val="000000"/>
          <w:szCs w:val="21"/>
        </w:rPr>
        <w:t>10</w:t>
      </w:r>
      <w:r>
        <w:rPr>
          <w:rFonts w:ascii="宋体" w:hAnsi="宋体" w:cs="宋体" w:hint="eastAsia"/>
          <w:b/>
          <w:color w:val="000000"/>
          <w:szCs w:val="21"/>
        </w:rPr>
        <w:t>、质量索赔</w:t>
      </w:r>
    </w:p>
    <w:p w:rsidR="005F0D08" w:rsidRDefault="00CE5E9E">
      <w:pPr>
        <w:adjustRightInd w:val="0"/>
        <w:snapToGrid w:val="0"/>
        <w:spacing w:line="367" w:lineRule="auto"/>
        <w:ind w:firstLineChars="200" w:firstLine="420"/>
        <w:jc w:val="left"/>
        <w:textAlignment w:val="top"/>
        <w:rPr>
          <w:rFonts w:ascii="宋体" w:hAnsi="宋体"/>
          <w:color w:val="000000"/>
          <w:szCs w:val="21"/>
        </w:rPr>
      </w:pPr>
      <w:r>
        <w:rPr>
          <w:rFonts w:ascii="宋体" w:hAnsi="宋体" w:hint="eastAsia"/>
          <w:color w:val="000000"/>
          <w:szCs w:val="21"/>
        </w:rPr>
        <w:t xml:space="preserve">10.1 </w:t>
      </w:r>
      <w:r>
        <w:rPr>
          <w:rFonts w:ascii="宋体" w:hAnsi="宋体" w:hint="eastAsia"/>
          <w:color w:val="000000"/>
          <w:szCs w:val="21"/>
        </w:rPr>
        <w:t>甲方对于不满足双方确认的零部件质量目标时，按超出目标值的比例及当期该零部件供货金额的比例对乙方进行索赔。</w:t>
      </w:r>
    </w:p>
    <w:p w:rsidR="005F0D08" w:rsidRDefault="00CE5E9E">
      <w:pPr>
        <w:adjustRightInd w:val="0"/>
        <w:snapToGrid w:val="0"/>
        <w:spacing w:line="367" w:lineRule="auto"/>
        <w:ind w:firstLineChars="200" w:firstLine="420"/>
        <w:jc w:val="left"/>
        <w:textAlignment w:val="top"/>
        <w:rPr>
          <w:rFonts w:ascii="宋体" w:hAnsi="宋体"/>
          <w:color w:val="0000FF"/>
          <w:szCs w:val="21"/>
        </w:rPr>
      </w:pPr>
      <w:r>
        <w:rPr>
          <w:rFonts w:ascii="宋体" w:hAnsi="宋体" w:hint="eastAsia"/>
          <w:color w:val="000000"/>
          <w:szCs w:val="21"/>
        </w:rPr>
        <w:t xml:space="preserve">10.2 </w:t>
      </w:r>
      <w:r>
        <w:rPr>
          <w:rFonts w:ascii="宋体" w:hAnsi="宋体" w:hint="eastAsia"/>
          <w:color w:val="000000"/>
          <w:szCs w:val="21"/>
        </w:rPr>
        <w:t>对在线质量问题或售后质量问题，除采取</w:t>
      </w:r>
      <w:r>
        <w:rPr>
          <w:rFonts w:ascii="宋体" w:hAnsi="宋体" w:hint="eastAsia"/>
          <w:color w:val="0000FF"/>
          <w:szCs w:val="21"/>
        </w:rPr>
        <w:t>承担违约责任</w:t>
      </w:r>
      <w:r>
        <w:rPr>
          <w:rFonts w:ascii="宋体" w:hAnsi="宋体" w:hint="eastAsia"/>
          <w:color w:val="000000"/>
          <w:szCs w:val="21"/>
        </w:rPr>
        <w:t>、纳入质量黑名单、停止供货、品牌淘汰、体系淘汰等方式的同时，甲方</w:t>
      </w:r>
      <w:r>
        <w:rPr>
          <w:rFonts w:ascii="宋体" w:hAnsi="宋体" w:hint="eastAsia"/>
          <w:color w:val="0000FF"/>
          <w:szCs w:val="21"/>
        </w:rPr>
        <w:t>有权要求乙方承担由此给甲方造成的全部经</w:t>
      </w:r>
      <w:r>
        <w:rPr>
          <w:rFonts w:ascii="宋体" w:hAnsi="宋体" w:hint="eastAsia"/>
          <w:color w:val="0000FF"/>
          <w:szCs w:val="21"/>
        </w:rPr>
        <w:lastRenderedPageBreak/>
        <w:t>济损失。</w:t>
      </w:r>
    </w:p>
    <w:p w:rsidR="005F0D08" w:rsidRDefault="00CE5E9E">
      <w:pPr>
        <w:adjustRightInd w:val="0"/>
        <w:snapToGrid w:val="0"/>
        <w:spacing w:line="367" w:lineRule="auto"/>
        <w:ind w:firstLineChars="200" w:firstLine="420"/>
        <w:jc w:val="left"/>
        <w:rPr>
          <w:rFonts w:ascii="宋体" w:hAnsi="宋体"/>
          <w:color w:val="000000"/>
          <w:szCs w:val="21"/>
        </w:rPr>
      </w:pPr>
      <w:r>
        <w:rPr>
          <w:rFonts w:ascii="宋体" w:hAnsi="宋体" w:hint="eastAsia"/>
          <w:color w:val="000000"/>
          <w:szCs w:val="21"/>
        </w:rPr>
        <w:t xml:space="preserve">10.3 </w:t>
      </w:r>
      <w:r>
        <w:rPr>
          <w:rFonts w:ascii="宋体" w:hAnsi="宋体" w:hint="eastAsia"/>
          <w:color w:val="000000"/>
          <w:szCs w:val="21"/>
        </w:rPr>
        <w:t>当乙方所供零部件出现质量问题时，乙方应配合甲方进行质量改进，否则甲方有权按照甲方质量改进相关规定进行处理；对于乙方出现的重大质量问题，甲方通过与乙方签订红</w:t>
      </w:r>
      <w:r>
        <w:rPr>
          <w:rFonts w:ascii="宋体" w:hAnsi="宋体" w:hint="eastAsia"/>
          <w:color w:val="000000"/>
          <w:szCs w:val="21"/>
        </w:rPr>
        <w:t>/</w:t>
      </w:r>
      <w:r>
        <w:rPr>
          <w:rFonts w:ascii="宋体" w:hAnsi="宋体" w:hint="eastAsia"/>
          <w:color w:val="000000"/>
          <w:szCs w:val="21"/>
        </w:rPr>
        <w:t>黄质量改进协议的方式进行整改，乙方承诺遵守相关条款。</w:t>
      </w:r>
    </w:p>
    <w:p w:rsidR="005F0D08" w:rsidRDefault="00CE5E9E">
      <w:pPr>
        <w:adjustRightInd w:val="0"/>
        <w:snapToGrid w:val="0"/>
        <w:spacing w:line="367" w:lineRule="auto"/>
        <w:ind w:firstLineChars="200" w:firstLine="420"/>
        <w:jc w:val="left"/>
        <w:rPr>
          <w:rFonts w:ascii="宋体" w:hAnsi="宋体"/>
          <w:bCs/>
          <w:color w:val="000000"/>
          <w:szCs w:val="21"/>
        </w:rPr>
      </w:pPr>
      <w:r>
        <w:rPr>
          <w:rFonts w:ascii="宋体" w:hAnsi="宋体" w:hint="eastAsia"/>
          <w:bCs/>
          <w:color w:val="000000"/>
          <w:szCs w:val="21"/>
        </w:rPr>
        <w:t xml:space="preserve">10.4 </w:t>
      </w:r>
      <w:r>
        <w:rPr>
          <w:rFonts w:ascii="宋体" w:hAnsi="宋体" w:hint="eastAsia"/>
          <w:bCs/>
          <w:color w:val="000000"/>
          <w:szCs w:val="21"/>
        </w:rPr>
        <w:t>当乙方产品在甲方生产过程、试制试验场或市场等处发生质量事故，乙方应采取积极措施消除影响和承担相应损失，并承担甲方为此支付的相关费用。</w:t>
      </w:r>
    </w:p>
    <w:p w:rsidR="005F0D08" w:rsidRDefault="00CE5E9E">
      <w:pPr>
        <w:adjustRightInd w:val="0"/>
        <w:snapToGrid w:val="0"/>
        <w:spacing w:line="367" w:lineRule="auto"/>
        <w:ind w:firstLineChars="200" w:firstLine="420"/>
        <w:jc w:val="left"/>
        <w:rPr>
          <w:rFonts w:ascii="宋体" w:hAnsi="宋体"/>
          <w:color w:val="000000"/>
          <w:szCs w:val="21"/>
        </w:rPr>
      </w:pPr>
      <w:r>
        <w:rPr>
          <w:rFonts w:ascii="宋体" w:hAnsi="宋体" w:hint="eastAsia"/>
          <w:bCs/>
          <w:color w:val="000000"/>
          <w:szCs w:val="21"/>
        </w:rPr>
        <w:t xml:space="preserve">10.5 </w:t>
      </w:r>
      <w:r>
        <w:rPr>
          <w:rFonts w:ascii="宋体" w:hAnsi="宋体" w:hint="eastAsia"/>
          <w:bCs/>
          <w:color w:val="000000"/>
          <w:szCs w:val="21"/>
        </w:rPr>
        <w:t>当甲方出口车（</w:t>
      </w:r>
      <w:r>
        <w:rPr>
          <w:rFonts w:ascii="宋体" w:hAnsi="宋体" w:hint="eastAsia"/>
          <w:color w:val="000000"/>
          <w:szCs w:val="21"/>
        </w:rPr>
        <w:t>包含整车与</w:t>
      </w:r>
      <w:r>
        <w:rPr>
          <w:rFonts w:ascii="宋体" w:hAnsi="宋体" w:hint="eastAsia"/>
          <w:color w:val="000000"/>
          <w:szCs w:val="21"/>
        </w:rPr>
        <w:t>K</w:t>
      </w:r>
      <w:r>
        <w:rPr>
          <w:rFonts w:ascii="宋体" w:hAnsi="宋体" w:hint="eastAsia"/>
          <w:color w:val="000000"/>
          <w:szCs w:val="21"/>
        </w:rPr>
        <w:t>D</w:t>
      </w:r>
      <w:r>
        <w:rPr>
          <w:rFonts w:ascii="宋体" w:hAnsi="宋体" w:hint="eastAsia"/>
          <w:bCs/>
          <w:color w:val="000000"/>
          <w:szCs w:val="21"/>
        </w:rPr>
        <w:t>）使用乙方产品时，出口零部件售后三包索赔按照乙方零部件在国内销售车型上上一年度平均单台索赔金额为基础进行索赔，</w:t>
      </w:r>
      <w:r>
        <w:rPr>
          <w:rFonts w:ascii="宋体" w:hAnsi="宋体" w:hint="eastAsia"/>
          <w:color w:val="000000"/>
          <w:szCs w:val="21"/>
        </w:rPr>
        <w:t>即乙方某</w:t>
      </w:r>
      <w:r>
        <w:rPr>
          <w:rFonts w:ascii="宋体" w:hAnsi="宋体" w:hint="eastAsia"/>
          <w:bCs/>
          <w:color w:val="000000"/>
          <w:szCs w:val="21"/>
        </w:rPr>
        <w:t>季度</w:t>
      </w:r>
      <w:r>
        <w:rPr>
          <w:rFonts w:ascii="宋体" w:hAnsi="宋体" w:hint="eastAsia"/>
          <w:color w:val="000000"/>
          <w:szCs w:val="21"/>
        </w:rPr>
        <w:t>出口车售后三包索赔金额＝乙方国内销售车型上一</w:t>
      </w:r>
      <w:r>
        <w:rPr>
          <w:rFonts w:ascii="宋体" w:hAnsi="宋体" w:hint="eastAsia"/>
          <w:bCs/>
          <w:color w:val="000000"/>
          <w:szCs w:val="21"/>
        </w:rPr>
        <w:t>年度</w:t>
      </w:r>
      <w:r>
        <w:rPr>
          <w:rFonts w:ascii="宋体" w:hAnsi="宋体" w:hint="eastAsia"/>
          <w:color w:val="000000"/>
          <w:szCs w:val="21"/>
        </w:rPr>
        <w:t>平均单台索赔金额×乙方在出口车上的</w:t>
      </w:r>
      <w:r>
        <w:rPr>
          <w:rFonts w:ascii="宋体" w:hAnsi="宋体" w:hint="eastAsia"/>
          <w:bCs/>
          <w:color w:val="000000"/>
          <w:szCs w:val="21"/>
        </w:rPr>
        <w:t>该季度</w:t>
      </w:r>
      <w:r>
        <w:rPr>
          <w:rFonts w:ascii="宋体" w:hAnsi="宋体" w:hint="eastAsia"/>
          <w:color w:val="000000"/>
          <w:szCs w:val="21"/>
        </w:rPr>
        <w:t>装机量。具体索赔实施由甲方所属各工厂负责。但当车辆出现重大、批量质量事故时，乙方应按照甲方的通知要求协同甲方共同到海外现场进行处理，提供配件并保障到位。</w:t>
      </w:r>
    </w:p>
    <w:p w:rsidR="005F0D08" w:rsidRDefault="00CE5E9E">
      <w:pPr>
        <w:adjustRightInd w:val="0"/>
        <w:snapToGrid w:val="0"/>
        <w:spacing w:line="367" w:lineRule="auto"/>
        <w:ind w:leftChars="17" w:left="36" w:firstLineChars="150" w:firstLine="315"/>
        <w:rPr>
          <w:rFonts w:ascii="宋体" w:hAnsi="宋体"/>
          <w:color w:val="000000"/>
          <w:szCs w:val="21"/>
        </w:rPr>
      </w:pPr>
      <w:r>
        <w:rPr>
          <w:rFonts w:ascii="宋体" w:hAnsi="宋体" w:hint="eastAsia"/>
          <w:color w:val="000000"/>
          <w:szCs w:val="21"/>
        </w:rPr>
        <w:t>说明：</w:t>
      </w:r>
    </w:p>
    <w:p w:rsidR="005F0D08" w:rsidRDefault="00CE5E9E">
      <w:pPr>
        <w:adjustRightInd w:val="0"/>
        <w:snapToGrid w:val="0"/>
        <w:spacing w:line="367" w:lineRule="auto"/>
        <w:ind w:leftChars="17" w:left="36" w:firstLineChars="250" w:firstLine="525"/>
        <w:rPr>
          <w:rFonts w:ascii="宋体" w:hAnsi="宋体"/>
          <w:color w:val="000000"/>
          <w:szCs w:val="21"/>
        </w:rPr>
      </w:pPr>
      <w:r>
        <w:rPr>
          <w:rFonts w:ascii="宋体" w:hAnsi="宋体" w:hint="eastAsia"/>
          <w:color w:val="000000"/>
          <w:szCs w:val="21"/>
        </w:rPr>
        <w:t>1</w:t>
      </w:r>
      <w:r>
        <w:rPr>
          <w:rFonts w:ascii="宋体" w:hAnsi="宋体" w:hint="eastAsia"/>
          <w:color w:val="000000"/>
          <w:szCs w:val="21"/>
        </w:rPr>
        <w:t>）乙方国内销售车型上一</w:t>
      </w:r>
      <w:r>
        <w:rPr>
          <w:rFonts w:ascii="宋体" w:hAnsi="宋体" w:hint="eastAsia"/>
          <w:bCs/>
          <w:color w:val="000000"/>
          <w:szCs w:val="21"/>
        </w:rPr>
        <w:t>年度</w:t>
      </w:r>
      <w:r>
        <w:rPr>
          <w:rFonts w:ascii="宋体" w:hAnsi="宋体" w:hint="eastAsia"/>
          <w:color w:val="000000"/>
          <w:szCs w:val="21"/>
        </w:rPr>
        <w:t>平均单台索赔金额＝乙方上一</w:t>
      </w:r>
      <w:r>
        <w:rPr>
          <w:rFonts w:ascii="宋体" w:hAnsi="宋体" w:hint="eastAsia"/>
          <w:bCs/>
          <w:color w:val="000000"/>
          <w:szCs w:val="21"/>
        </w:rPr>
        <w:t>年度</w:t>
      </w:r>
      <w:r>
        <w:rPr>
          <w:rFonts w:ascii="宋体" w:hAnsi="宋体" w:hint="eastAsia"/>
          <w:color w:val="000000"/>
          <w:szCs w:val="21"/>
        </w:rPr>
        <w:t>国内三包索赔总金额</w:t>
      </w:r>
      <w:r>
        <w:rPr>
          <w:rFonts w:ascii="宋体" w:hAnsi="宋体" w:hint="eastAsia"/>
          <w:color w:val="000000"/>
          <w:szCs w:val="21"/>
        </w:rPr>
        <w:t>/</w:t>
      </w:r>
      <w:r>
        <w:rPr>
          <w:rFonts w:ascii="宋体" w:hAnsi="宋体" w:hint="eastAsia"/>
          <w:color w:val="000000"/>
          <w:szCs w:val="21"/>
        </w:rPr>
        <w:t>乙方上一</w:t>
      </w:r>
      <w:r>
        <w:rPr>
          <w:rFonts w:ascii="宋体" w:hAnsi="宋体" w:hint="eastAsia"/>
          <w:bCs/>
          <w:color w:val="000000"/>
          <w:szCs w:val="21"/>
        </w:rPr>
        <w:t>年度</w:t>
      </w:r>
      <w:r>
        <w:rPr>
          <w:rFonts w:ascii="宋体" w:hAnsi="宋体" w:hint="eastAsia"/>
          <w:color w:val="000000"/>
          <w:szCs w:val="21"/>
        </w:rPr>
        <w:t>国内车型的供货量。</w:t>
      </w:r>
    </w:p>
    <w:p w:rsidR="005F0D08" w:rsidRDefault="00CE5E9E">
      <w:pPr>
        <w:adjustRightInd w:val="0"/>
        <w:snapToGrid w:val="0"/>
        <w:spacing w:line="367" w:lineRule="auto"/>
        <w:ind w:leftChars="17" w:left="36" w:firstLineChars="250" w:firstLine="525"/>
        <w:rPr>
          <w:rFonts w:ascii="宋体" w:hAnsi="宋体"/>
          <w:color w:val="000000"/>
          <w:szCs w:val="21"/>
        </w:rPr>
      </w:pPr>
      <w:r>
        <w:rPr>
          <w:rFonts w:ascii="宋体" w:hAnsi="宋体" w:hint="eastAsia"/>
          <w:color w:val="000000"/>
          <w:szCs w:val="21"/>
        </w:rPr>
        <w:t>2</w:t>
      </w:r>
      <w:r>
        <w:rPr>
          <w:rFonts w:ascii="宋体" w:hAnsi="宋体" w:hint="eastAsia"/>
          <w:color w:val="000000"/>
          <w:szCs w:val="21"/>
        </w:rPr>
        <w:t>）乙方在出口车上的</w:t>
      </w:r>
      <w:r>
        <w:rPr>
          <w:rFonts w:ascii="宋体" w:hAnsi="宋体" w:hint="eastAsia"/>
          <w:bCs/>
          <w:color w:val="000000"/>
          <w:szCs w:val="21"/>
        </w:rPr>
        <w:t>某季度</w:t>
      </w:r>
      <w:r>
        <w:rPr>
          <w:rFonts w:ascii="宋体" w:hAnsi="宋体" w:hint="eastAsia"/>
          <w:color w:val="000000"/>
          <w:szCs w:val="21"/>
        </w:rPr>
        <w:t>装</w:t>
      </w:r>
      <w:r>
        <w:rPr>
          <w:rFonts w:ascii="宋体" w:hAnsi="宋体" w:hint="eastAsia"/>
          <w:color w:val="000000"/>
          <w:szCs w:val="21"/>
        </w:rPr>
        <w:t>机量根据出口车零部件装车记录进行统计。</w:t>
      </w:r>
    </w:p>
    <w:p w:rsidR="005F0D08" w:rsidRDefault="00CE5E9E">
      <w:pPr>
        <w:adjustRightInd w:val="0"/>
        <w:snapToGrid w:val="0"/>
        <w:spacing w:line="367" w:lineRule="auto"/>
        <w:ind w:leftChars="17" w:left="36" w:firstLineChars="250" w:firstLine="525"/>
        <w:rPr>
          <w:rFonts w:ascii="宋体" w:hAnsi="宋体"/>
          <w:color w:val="000000"/>
          <w:szCs w:val="21"/>
        </w:rPr>
      </w:pPr>
      <w:r>
        <w:rPr>
          <w:rFonts w:ascii="宋体" w:hAnsi="宋体" w:hint="eastAsia"/>
          <w:color w:val="000000"/>
          <w:szCs w:val="21"/>
        </w:rPr>
        <w:t>3</w:t>
      </w:r>
      <w:r>
        <w:rPr>
          <w:rFonts w:ascii="宋体" w:hAnsi="宋体" w:hint="eastAsia"/>
          <w:color w:val="000000"/>
          <w:szCs w:val="21"/>
        </w:rPr>
        <w:t>）如乙方零部件在甲方国内车型供货量小或仅供货甲方出口车型，无法按照以上索赔标准执行的，可单独与甲方海外事业部签署索赔协议，否则将按照该产品线相同零部件的平均索赔标准执行。</w:t>
      </w:r>
    </w:p>
    <w:p w:rsidR="005F0D08" w:rsidRDefault="00CE5E9E">
      <w:pPr>
        <w:adjustRightInd w:val="0"/>
        <w:snapToGrid w:val="0"/>
        <w:spacing w:line="367" w:lineRule="auto"/>
        <w:ind w:firstLineChars="200" w:firstLine="420"/>
        <w:jc w:val="left"/>
        <w:rPr>
          <w:rFonts w:ascii="宋体" w:hAnsi="宋体" w:cs="宋体"/>
          <w:bCs/>
          <w:color w:val="000000"/>
          <w:kern w:val="0"/>
          <w:szCs w:val="21"/>
        </w:rPr>
      </w:pPr>
      <w:r>
        <w:rPr>
          <w:rFonts w:ascii="宋体" w:hAnsi="宋体" w:cs="宋体" w:hint="eastAsia"/>
          <w:bCs/>
          <w:color w:val="000000"/>
          <w:kern w:val="0"/>
          <w:szCs w:val="21"/>
        </w:rPr>
        <w:t xml:space="preserve">10.6 </w:t>
      </w:r>
      <w:r>
        <w:rPr>
          <w:rFonts w:ascii="宋体" w:hAnsi="宋体" w:cs="宋体" w:hint="eastAsia"/>
          <w:bCs/>
          <w:color w:val="000000"/>
          <w:kern w:val="0"/>
          <w:szCs w:val="21"/>
        </w:rPr>
        <w:t>当双方基于验证数据怀疑本合同项下的货物在安全、环保等方面可能存在缺陷时，一方应及时通知对方，双方充分讨论是否和如何进行维修或召回。因乙方责任，造成甲方汽车缺陷召回时，乙方除积极配合甲方履行相关义务外，</w:t>
      </w:r>
      <w:r>
        <w:rPr>
          <w:rFonts w:ascii="宋体" w:hAnsi="宋体" w:cs="宋体" w:hint="eastAsia"/>
          <w:color w:val="000000"/>
          <w:szCs w:val="21"/>
        </w:rPr>
        <w:t>还应承担相关费用并对甲方因此遭受的全部损失进行补偿。</w:t>
      </w:r>
    </w:p>
    <w:p w:rsidR="005F0D08" w:rsidRDefault="00CE5E9E">
      <w:pPr>
        <w:adjustRightInd w:val="0"/>
        <w:snapToGrid w:val="0"/>
        <w:spacing w:line="367" w:lineRule="auto"/>
        <w:ind w:firstLineChars="200" w:firstLine="420"/>
        <w:jc w:val="left"/>
        <w:rPr>
          <w:rFonts w:ascii="宋体" w:hAnsi="宋体"/>
          <w:color w:val="000000"/>
          <w:szCs w:val="21"/>
        </w:rPr>
      </w:pPr>
      <w:r>
        <w:rPr>
          <w:rFonts w:ascii="宋体" w:hAnsi="宋体" w:hint="eastAsia"/>
          <w:color w:val="000000"/>
          <w:szCs w:val="21"/>
        </w:rPr>
        <w:t xml:space="preserve">10.7 </w:t>
      </w:r>
      <w:r>
        <w:rPr>
          <w:rFonts w:ascii="宋体" w:hAnsi="宋体" w:hint="eastAsia"/>
          <w:color w:val="000000"/>
          <w:szCs w:val="21"/>
        </w:rPr>
        <w:t>当索赔发生时，甲方应将索赔清单及相关质量信息通知乙方，乙方应在自接到通知之日起三个工作日内进行确认，对乙方三个工作日内没有进行确认的，视同为乙方认可。</w:t>
      </w:r>
    </w:p>
    <w:p w:rsidR="005F0D08" w:rsidRDefault="00CE5E9E">
      <w:pPr>
        <w:adjustRightInd w:val="0"/>
        <w:snapToGrid w:val="0"/>
        <w:spacing w:line="367" w:lineRule="auto"/>
        <w:ind w:firstLineChars="200" w:firstLine="420"/>
        <w:jc w:val="left"/>
        <w:rPr>
          <w:rFonts w:ascii="宋体" w:hAnsi="宋体"/>
          <w:color w:val="000000"/>
          <w:szCs w:val="21"/>
        </w:rPr>
      </w:pPr>
      <w:r>
        <w:rPr>
          <w:rFonts w:ascii="宋体" w:hAnsi="宋体" w:hint="eastAsia"/>
          <w:color w:val="000000"/>
          <w:szCs w:val="21"/>
        </w:rPr>
        <w:t xml:space="preserve">10.8 </w:t>
      </w:r>
      <w:r>
        <w:rPr>
          <w:rFonts w:ascii="宋体" w:hAnsi="宋体" w:hint="eastAsia"/>
          <w:color w:val="000000"/>
          <w:szCs w:val="21"/>
        </w:rPr>
        <w:t>如果甲方没有依据上述条款对乙方进行索赔和处置，并不等于甲方放弃索赔和处置的权力，甲方在法律规定的有效期限内具有追溯权。</w:t>
      </w:r>
    </w:p>
    <w:p w:rsidR="005F0D08" w:rsidRDefault="00CE5E9E">
      <w:pPr>
        <w:tabs>
          <w:tab w:val="left" w:pos="540"/>
          <w:tab w:val="left" w:pos="720"/>
          <w:tab w:val="left" w:pos="7560"/>
          <w:tab w:val="right" w:pos="8306"/>
        </w:tabs>
        <w:adjustRightInd w:val="0"/>
        <w:snapToGrid w:val="0"/>
        <w:spacing w:line="360" w:lineRule="auto"/>
        <w:ind w:firstLineChars="200" w:firstLine="422"/>
        <w:jc w:val="left"/>
        <w:rPr>
          <w:rFonts w:ascii="宋体" w:hAnsi="宋体" w:cs="宋体"/>
          <w:b/>
          <w:color w:val="000000"/>
          <w:szCs w:val="21"/>
        </w:rPr>
      </w:pPr>
      <w:r>
        <w:rPr>
          <w:rFonts w:ascii="宋体" w:hAnsi="宋体" w:cs="宋体" w:hint="eastAsia"/>
          <w:b/>
          <w:color w:val="000000"/>
          <w:szCs w:val="21"/>
        </w:rPr>
        <w:t>11</w:t>
      </w:r>
      <w:r>
        <w:rPr>
          <w:rFonts w:ascii="宋体" w:hAnsi="宋体" w:cs="宋体" w:hint="eastAsia"/>
          <w:b/>
          <w:color w:val="000000"/>
          <w:szCs w:val="21"/>
        </w:rPr>
        <w:t>、保证</w:t>
      </w:r>
    </w:p>
    <w:p w:rsidR="005F0D08" w:rsidRDefault="00CE5E9E">
      <w:pPr>
        <w:spacing w:line="353" w:lineRule="auto"/>
        <w:ind w:firstLineChars="200" w:firstLine="420"/>
        <w:jc w:val="left"/>
        <w:rPr>
          <w:rFonts w:ascii="宋体" w:hAnsi="宋体"/>
          <w:bCs/>
          <w:color w:val="000000"/>
          <w:szCs w:val="21"/>
        </w:rPr>
      </w:pPr>
      <w:r>
        <w:rPr>
          <w:rFonts w:ascii="宋体" w:hAnsi="宋体" w:hint="eastAsia"/>
          <w:color w:val="000000"/>
          <w:szCs w:val="21"/>
        </w:rPr>
        <w:t xml:space="preserve">11.1 </w:t>
      </w:r>
      <w:r>
        <w:rPr>
          <w:rFonts w:ascii="宋体" w:hAnsi="宋体" w:hint="eastAsia"/>
          <w:color w:val="000000"/>
          <w:szCs w:val="21"/>
        </w:rPr>
        <w:t>乙方应保证在本合同项下的所有货物均符合甲方提供的或乙方提供的并经双方确认的</w:t>
      </w:r>
      <w:r>
        <w:rPr>
          <w:rFonts w:ascii="宋体" w:hAnsi="宋体" w:hint="eastAsia"/>
          <w:bCs/>
          <w:color w:val="000000"/>
          <w:szCs w:val="21"/>
        </w:rPr>
        <w:t>图纸、样件、数模或双方签订的技术合同，包括相关的法律法规并可以合法出售。乙方应明确了解甲方对乙方提供的产品用途、目的以及规定的质量保证期。在该保证期内，乙方应通过修理、更换或退回等措施以确保提供的货物满足甲方提出的标准、规格和要求等并承担发生的费用。</w:t>
      </w:r>
    </w:p>
    <w:p w:rsidR="005F0D08" w:rsidRDefault="00CE5E9E">
      <w:pPr>
        <w:spacing w:line="353" w:lineRule="auto"/>
        <w:ind w:firstLineChars="200" w:firstLine="420"/>
        <w:jc w:val="left"/>
        <w:rPr>
          <w:rFonts w:ascii="宋体" w:hAnsi="宋体"/>
          <w:bCs/>
          <w:color w:val="000000"/>
          <w:szCs w:val="21"/>
        </w:rPr>
      </w:pPr>
      <w:r>
        <w:rPr>
          <w:rFonts w:ascii="宋体" w:hAnsi="宋体" w:hint="eastAsia"/>
          <w:bCs/>
          <w:color w:val="000000"/>
          <w:szCs w:val="21"/>
        </w:rPr>
        <w:t xml:space="preserve">11.2 </w:t>
      </w:r>
      <w:r>
        <w:rPr>
          <w:rFonts w:ascii="宋体" w:hAnsi="宋体" w:hint="eastAsia"/>
          <w:bCs/>
          <w:color w:val="000000"/>
          <w:szCs w:val="21"/>
        </w:rPr>
        <w:t>乙方应保证本合同项下的所有货物不存在所有权争议，不存在侵犯任何第三方知</w:t>
      </w:r>
      <w:r>
        <w:rPr>
          <w:rFonts w:ascii="宋体" w:hAnsi="宋体" w:hint="eastAsia"/>
          <w:bCs/>
          <w:color w:val="000000"/>
          <w:szCs w:val="21"/>
        </w:rPr>
        <w:lastRenderedPageBreak/>
        <w:t>识产权，不存在经营范围或经营权引起的法律纠纷，否则，由此而引起的合同失效、法律纠纷或对第三方伤害遭到的索赔，由乙方承担全部责任。如果甲方因此被起诉，乙方应承担连带责任，并对甲方因此</w:t>
      </w:r>
      <w:r>
        <w:rPr>
          <w:rFonts w:ascii="宋体" w:hAnsi="宋体" w:hint="eastAsia"/>
          <w:bCs/>
          <w:color w:val="000000"/>
          <w:szCs w:val="21"/>
        </w:rPr>
        <w:t>遭受的全部损失进行</w:t>
      </w:r>
      <w:r>
        <w:rPr>
          <w:rFonts w:ascii="宋体" w:hAnsi="宋体" w:hint="eastAsia"/>
          <w:bCs/>
          <w:color w:val="0000FF"/>
          <w:szCs w:val="21"/>
        </w:rPr>
        <w:t>赔</w:t>
      </w:r>
      <w:r>
        <w:rPr>
          <w:rFonts w:ascii="宋体" w:hAnsi="宋体" w:hint="eastAsia"/>
          <w:bCs/>
          <w:color w:val="000000"/>
          <w:szCs w:val="21"/>
        </w:rPr>
        <w:t>偿。</w:t>
      </w:r>
    </w:p>
    <w:p w:rsidR="005F0D08" w:rsidRDefault="00CE5E9E">
      <w:pPr>
        <w:spacing w:line="353" w:lineRule="auto"/>
        <w:ind w:firstLineChars="200" w:firstLine="420"/>
        <w:jc w:val="left"/>
        <w:rPr>
          <w:rFonts w:ascii="宋体" w:hAnsi="宋体"/>
          <w:color w:val="000000"/>
          <w:szCs w:val="21"/>
        </w:rPr>
      </w:pPr>
      <w:r>
        <w:rPr>
          <w:rFonts w:ascii="宋体" w:hAnsi="宋体" w:hint="eastAsia"/>
          <w:color w:val="000000"/>
          <w:szCs w:val="21"/>
        </w:rPr>
        <w:t xml:space="preserve">11.3 </w:t>
      </w:r>
      <w:r>
        <w:rPr>
          <w:rFonts w:ascii="宋体" w:hAnsi="宋体" w:hint="eastAsia"/>
          <w:color w:val="000000"/>
          <w:szCs w:val="21"/>
        </w:rPr>
        <w:t>乙方应保证提供的产品符合国家环境、职业健康安全相关的法律法规要求，不会导致对甲方及甲方的客户造成人身及财产伤害。</w:t>
      </w:r>
    </w:p>
    <w:p w:rsidR="005F0D08" w:rsidRDefault="00CE5E9E">
      <w:pPr>
        <w:spacing w:line="353" w:lineRule="auto"/>
        <w:ind w:firstLineChars="200" w:firstLine="420"/>
        <w:jc w:val="left"/>
        <w:rPr>
          <w:rFonts w:ascii="宋体" w:hAnsi="宋体"/>
          <w:color w:val="0000FF"/>
          <w:szCs w:val="21"/>
        </w:rPr>
      </w:pPr>
      <w:r>
        <w:rPr>
          <w:rFonts w:ascii="宋体" w:hAnsi="宋体" w:hint="eastAsia"/>
          <w:color w:val="000000"/>
          <w:szCs w:val="21"/>
        </w:rPr>
        <w:t xml:space="preserve">11.4 </w:t>
      </w:r>
      <w:r>
        <w:rPr>
          <w:rFonts w:ascii="宋体" w:hAnsi="宋体" w:hint="eastAsia"/>
          <w:color w:val="000000"/>
          <w:szCs w:val="21"/>
        </w:rPr>
        <w:t>乙方应保证将涉及国家环保法规，包括《大气污染防治法》）等零部件及其相关二级件信息，按照国家法律法规要求进行备案或公开，并将备案或公开情况提报至甲方技术部门；乙方应配合甲方整车产品接受政府主管部门的监督检查，配合甲方质量、技术等部门的抽测工作；乙方确保提供给甲方的零部件满足国家环保法规的要求，且零部件及其相关二级件信息与备案或公开信息一致</w:t>
      </w:r>
      <w:r>
        <w:rPr>
          <w:rFonts w:ascii="宋体" w:hAnsi="宋体" w:hint="eastAsia"/>
          <w:color w:val="0000FF"/>
          <w:szCs w:val="21"/>
        </w:rPr>
        <w:t>；乙方应保证定</w:t>
      </w:r>
      <w:r>
        <w:rPr>
          <w:rFonts w:ascii="宋体" w:hAnsi="宋体" w:hint="eastAsia"/>
          <w:color w:val="0000FF"/>
          <w:szCs w:val="21"/>
        </w:rPr>
        <w:t>期提供涉及国家环保法规，包括《大气污染防治法》）等零部件符合国家、地方及甲方环保技术标准的证明材料。</w:t>
      </w:r>
    </w:p>
    <w:p w:rsidR="005F0D08" w:rsidRDefault="00CE5E9E">
      <w:pPr>
        <w:spacing w:line="353" w:lineRule="auto"/>
        <w:ind w:firstLineChars="200" w:firstLine="420"/>
        <w:jc w:val="left"/>
        <w:rPr>
          <w:rFonts w:ascii="宋体" w:hAnsi="宋体"/>
          <w:color w:val="FF0000"/>
          <w:szCs w:val="21"/>
        </w:rPr>
      </w:pPr>
      <w:r>
        <w:rPr>
          <w:rFonts w:ascii="宋体" w:hAnsi="宋体"/>
          <w:color w:val="FF0000"/>
          <w:szCs w:val="21"/>
        </w:rPr>
        <w:t xml:space="preserve">11.5 </w:t>
      </w:r>
      <w:r>
        <w:rPr>
          <w:rFonts w:ascii="宋体" w:hAnsi="宋体"/>
          <w:color w:val="FF0000"/>
          <w:szCs w:val="21"/>
        </w:rPr>
        <w:t>乙方应确保其开发设计的产品符合国家、地方及甲方环保排放、安全等相关法律法规、技术标</w:t>
      </w:r>
      <w:r>
        <w:rPr>
          <w:rFonts w:ascii="宋体" w:hAnsi="宋体"/>
          <w:color w:val="FF0000"/>
          <w:szCs w:val="21"/>
        </w:rPr>
        <w:t xml:space="preserve"> </w:t>
      </w:r>
      <w:r>
        <w:rPr>
          <w:rFonts w:ascii="宋体" w:hAnsi="宋体"/>
          <w:color w:val="FF0000"/>
          <w:szCs w:val="21"/>
        </w:rPr>
        <w:t>准的要求，包括但不限于产品质量法、大气污染防治法、汽油车污染物排放限值及测量方法</w:t>
      </w:r>
      <w:r>
        <w:rPr>
          <w:rFonts w:ascii="宋体" w:hAnsi="宋体"/>
          <w:color w:val="FF0000"/>
          <w:szCs w:val="21"/>
        </w:rPr>
        <w:t xml:space="preserve"> </w:t>
      </w:r>
      <w:r>
        <w:rPr>
          <w:rFonts w:ascii="宋体" w:hAnsi="宋体"/>
          <w:color w:val="FF0000"/>
          <w:szCs w:val="21"/>
        </w:rPr>
        <w:t>（双怠速法及简易工况法）</w:t>
      </w:r>
      <w:r>
        <w:rPr>
          <w:rFonts w:ascii="宋体" w:hAnsi="宋体"/>
          <w:color w:val="FF0000"/>
          <w:szCs w:val="21"/>
        </w:rPr>
        <w:t xml:space="preserve"> </w:t>
      </w:r>
      <w:r>
        <w:rPr>
          <w:rFonts w:ascii="宋体" w:hAnsi="宋体"/>
          <w:color w:val="FF0000"/>
          <w:szCs w:val="21"/>
        </w:rPr>
        <w:t>（</w:t>
      </w:r>
      <w:r>
        <w:rPr>
          <w:rFonts w:ascii="宋体" w:hAnsi="宋体"/>
          <w:color w:val="FF0000"/>
          <w:szCs w:val="21"/>
        </w:rPr>
        <w:t>GB 18285-2018</w:t>
      </w:r>
      <w:r>
        <w:rPr>
          <w:rFonts w:ascii="宋体" w:hAnsi="宋体"/>
          <w:color w:val="FF0000"/>
          <w:szCs w:val="21"/>
        </w:rPr>
        <w:t>）</w:t>
      </w:r>
      <w:r>
        <w:rPr>
          <w:rFonts w:ascii="宋体" w:hAnsi="宋体" w:hint="eastAsia"/>
          <w:color w:val="FF0000"/>
          <w:szCs w:val="21"/>
        </w:rPr>
        <w:t>、</w:t>
      </w:r>
      <w:r>
        <w:rPr>
          <w:rFonts w:ascii="宋体" w:hAnsi="宋体"/>
          <w:color w:val="FF0000"/>
          <w:szCs w:val="21"/>
        </w:rPr>
        <w:t>重型柴油车污染物排放限值及测量方法（中国第六阶段）（</w:t>
      </w:r>
      <w:r>
        <w:rPr>
          <w:rFonts w:ascii="宋体" w:hAnsi="宋体"/>
          <w:color w:val="FF0000"/>
          <w:szCs w:val="21"/>
        </w:rPr>
        <w:t>GB 17691-2018</w:t>
      </w:r>
      <w:r>
        <w:rPr>
          <w:rFonts w:ascii="宋体" w:hAnsi="宋体"/>
          <w:color w:val="FF0000"/>
          <w:szCs w:val="21"/>
        </w:rPr>
        <w:t>）</w:t>
      </w:r>
      <w:r>
        <w:rPr>
          <w:rFonts w:ascii="宋体" w:hAnsi="宋体" w:hint="eastAsia"/>
          <w:color w:val="FF0000"/>
          <w:szCs w:val="21"/>
        </w:rPr>
        <w:t>、</w:t>
      </w:r>
      <w:r>
        <w:rPr>
          <w:rFonts w:ascii="宋体" w:hAnsi="宋体"/>
          <w:color w:val="FF0000"/>
          <w:szCs w:val="21"/>
        </w:rPr>
        <w:t>车用压燃式、气体燃料点燃式发动机与汽车车载诊断</w:t>
      </w:r>
      <w:r>
        <w:rPr>
          <w:rFonts w:ascii="宋体" w:hAnsi="宋体"/>
          <w:color w:val="FF0000"/>
          <w:szCs w:val="21"/>
        </w:rPr>
        <w:t xml:space="preserve"> </w:t>
      </w:r>
      <w:r>
        <w:rPr>
          <w:rFonts w:ascii="宋体" w:hAnsi="宋体"/>
          <w:color w:val="FF0000"/>
          <w:szCs w:val="21"/>
        </w:rPr>
        <w:t>（</w:t>
      </w:r>
      <w:r>
        <w:rPr>
          <w:rFonts w:ascii="宋体" w:hAnsi="宋体"/>
          <w:color w:val="FF0000"/>
          <w:szCs w:val="21"/>
        </w:rPr>
        <w:t>OBD</w:t>
      </w:r>
      <w:r>
        <w:rPr>
          <w:rFonts w:ascii="宋体" w:hAnsi="宋体"/>
          <w:color w:val="FF0000"/>
          <w:szCs w:val="21"/>
        </w:rPr>
        <w:t>）系统技术要求（</w:t>
      </w:r>
      <w:r>
        <w:rPr>
          <w:rFonts w:ascii="宋体" w:hAnsi="宋体"/>
          <w:color w:val="FF0000"/>
          <w:szCs w:val="21"/>
        </w:rPr>
        <w:t>HJ437-2008</w:t>
      </w:r>
      <w:r>
        <w:rPr>
          <w:rFonts w:ascii="宋体" w:hAnsi="宋体"/>
          <w:color w:val="FF0000"/>
          <w:szCs w:val="21"/>
        </w:rPr>
        <w:t>）等。</w:t>
      </w:r>
    </w:p>
    <w:p w:rsidR="005F0D08" w:rsidRDefault="00CE5E9E">
      <w:pPr>
        <w:spacing w:line="353" w:lineRule="auto"/>
        <w:ind w:firstLineChars="200" w:firstLine="420"/>
        <w:jc w:val="left"/>
        <w:rPr>
          <w:rFonts w:ascii="宋体" w:hAnsi="宋体"/>
          <w:color w:val="0000FF"/>
          <w:szCs w:val="21"/>
        </w:rPr>
      </w:pPr>
      <w:r>
        <w:rPr>
          <w:rFonts w:ascii="宋体" w:hAnsi="宋体" w:hint="eastAsia"/>
          <w:szCs w:val="21"/>
        </w:rPr>
        <w:t xml:space="preserve">11.6 </w:t>
      </w:r>
      <w:r>
        <w:rPr>
          <w:rFonts w:ascii="宋体" w:hAnsi="宋体" w:hint="eastAsia"/>
          <w:szCs w:val="21"/>
        </w:rPr>
        <w:t>乙方应确保其提供的产品符合国家、地方及甲方环保、</w:t>
      </w:r>
      <w:r>
        <w:rPr>
          <w:rFonts w:ascii="宋体" w:hAnsi="宋体"/>
          <w:color w:val="0000FF"/>
          <w:szCs w:val="21"/>
        </w:rPr>
        <w:t>排放、安全</w:t>
      </w:r>
      <w:r>
        <w:rPr>
          <w:rFonts w:ascii="宋体" w:hAnsi="宋体" w:hint="eastAsia"/>
          <w:szCs w:val="21"/>
        </w:rPr>
        <w:t>等相关法律法规、技术标准的要求，包括但不限于产品质量法、大气污染防治法、</w:t>
      </w:r>
      <w:r>
        <w:rPr>
          <w:rFonts w:ascii="宋体" w:hAnsi="宋体" w:hint="eastAsia"/>
          <w:color w:val="0000FF"/>
          <w:szCs w:val="21"/>
        </w:rPr>
        <w:t>汽油车</w:t>
      </w:r>
      <w:r>
        <w:rPr>
          <w:rFonts w:ascii="宋体" w:hAnsi="宋体"/>
          <w:color w:val="0000FF"/>
          <w:szCs w:val="21"/>
        </w:rPr>
        <w:t>污染物排放限值及测量方法（</w:t>
      </w:r>
      <w:r>
        <w:rPr>
          <w:rFonts w:ascii="宋体" w:hAnsi="宋体" w:hint="eastAsia"/>
          <w:color w:val="0000FF"/>
          <w:szCs w:val="21"/>
        </w:rPr>
        <w:t>双怠速</w:t>
      </w:r>
      <w:r>
        <w:rPr>
          <w:rFonts w:ascii="宋体" w:hAnsi="宋体"/>
          <w:color w:val="0000FF"/>
          <w:szCs w:val="21"/>
        </w:rPr>
        <w:t>法及简易工况法）</w:t>
      </w:r>
      <w:r>
        <w:rPr>
          <w:rFonts w:ascii="宋体" w:hAnsi="宋体" w:hint="eastAsia"/>
          <w:color w:val="0000FF"/>
          <w:szCs w:val="21"/>
        </w:rPr>
        <w:t>（</w:t>
      </w:r>
      <w:r>
        <w:rPr>
          <w:rFonts w:ascii="宋体" w:hAnsi="宋体" w:hint="eastAsia"/>
          <w:color w:val="0000FF"/>
          <w:szCs w:val="21"/>
        </w:rPr>
        <w:t>GB 18285-2018</w:t>
      </w:r>
      <w:r>
        <w:rPr>
          <w:rFonts w:ascii="宋体" w:hAnsi="宋体"/>
          <w:color w:val="0000FF"/>
          <w:szCs w:val="21"/>
        </w:rPr>
        <w:t>）</w:t>
      </w:r>
      <w:r>
        <w:rPr>
          <w:rFonts w:ascii="宋体" w:hAnsi="宋体" w:hint="eastAsia"/>
          <w:color w:val="0000FF"/>
          <w:szCs w:val="21"/>
        </w:rPr>
        <w:t>、</w:t>
      </w:r>
      <w:r>
        <w:rPr>
          <w:rFonts w:ascii="宋体" w:hAnsi="宋体" w:hint="eastAsia"/>
          <w:szCs w:val="21"/>
        </w:rPr>
        <w:t>重型柴油车污染物排放限值及测量方法（中国第六阶段）（</w:t>
      </w:r>
      <w:r>
        <w:rPr>
          <w:rFonts w:ascii="宋体" w:hAnsi="宋体" w:hint="eastAsia"/>
          <w:szCs w:val="21"/>
        </w:rPr>
        <w:t>GB 17691</w:t>
      </w:r>
      <w:r>
        <w:rPr>
          <w:rFonts w:ascii="宋体" w:hAnsi="宋体" w:hint="eastAsia"/>
          <w:szCs w:val="21"/>
        </w:rPr>
        <w:t>—</w:t>
      </w:r>
      <w:r>
        <w:rPr>
          <w:rFonts w:ascii="宋体" w:hAnsi="宋体" w:hint="eastAsia"/>
          <w:szCs w:val="21"/>
        </w:rPr>
        <w:t>2018</w:t>
      </w:r>
      <w:r>
        <w:rPr>
          <w:rFonts w:ascii="宋体" w:hAnsi="宋体" w:hint="eastAsia"/>
          <w:szCs w:val="21"/>
        </w:rPr>
        <w:t>）、车用压燃式、气体燃料点燃式发动机与汽车车载诊断（</w:t>
      </w:r>
      <w:r>
        <w:rPr>
          <w:rFonts w:ascii="宋体" w:hAnsi="宋体" w:hint="eastAsia"/>
          <w:szCs w:val="21"/>
        </w:rPr>
        <w:t>OBD</w:t>
      </w:r>
      <w:r>
        <w:rPr>
          <w:rFonts w:ascii="宋体" w:hAnsi="宋体" w:hint="eastAsia"/>
          <w:szCs w:val="21"/>
        </w:rPr>
        <w:t>）系统技术要求（</w:t>
      </w:r>
      <w:r>
        <w:rPr>
          <w:rFonts w:ascii="宋体" w:hAnsi="宋体" w:hint="eastAsia"/>
          <w:szCs w:val="21"/>
        </w:rPr>
        <w:t>HJ437-2008</w:t>
      </w:r>
      <w:r>
        <w:rPr>
          <w:rFonts w:ascii="宋体" w:hAnsi="宋体" w:hint="eastAsia"/>
          <w:szCs w:val="21"/>
        </w:rPr>
        <w:t>）、</w:t>
      </w:r>
      <w:r>
        <w:rPr>
          <w:rFonts w:ascii="宋体" w:hAnsi="宋体" w:hint="eastAsia"/>
          <w:color w:val="0000FF"/>
          <w:szCs w:val="21"/>
        </w:rPr>
        <w:t>汽车涂料有害物限量（</w:t>
      </w:r>
      <w:r>
        <w:rPr>
          <w:rFonts w:ascii="宋体" w:hAnsi="宋体" w:hint="eastAsia"/>
          <w:color w:val="0000FF"/>
          <w:szCs w:val="21"/>
        </w:rPr>
        <w:t>GB24409-2020</w:t>
      </w:r>
      <w:r>
        <w:rPr>
          <w:rFonts w:ascii="宋体" w:hAnsi="宋体" w:hint="eastAsia"/>
          <w:color w:val="0000FF"/>
          <w:szCs w:val="21"/>
        </w:rPr>
        <w:t>）、清洗剂挥发</w:t>
      </w:r>
      <w:r>
        <w:rPr>
          <w:rFonts w:ascii="宋体" w:hAnsi="宋体" w:hint="eastAsia"/>
          <w:color w:val="0000FF"/>
          <w:szCs w:val="21"/>
        </w:rPr>
        <w:t>性有机物含量限值（</w:t>
      </w:r>
      <w:r>
        <w:rPr>
          <w:rFonts w:ascii="宋体" w:hAnsi="宋体" w:hint="eastAsia"/>
          <w:color w:val="0000FF"/>
          <w:szCs w:val="21"/>
        </w:rPr>
        <w:t xml:space="preserve">GB/T </w:t>
      </w:r>
      <w:r>
        <w:rPr>
          <w:rFonts w:ascii="宋体" w:hAnsi="宋体"/>
          <w:color w:val="0000FF"/>
          <w:szCs w:val="21"/>
        </w:rPr>
        <w:t>38508</w:t>
      </w:r>
      <w:r>
        <w:rPr>
          <w:rFonts w:ascii="宋体" w:hAnsi="宋体" w:hint="eastAsia"/>
          <w:color w:val="0000FF"/>
          <w:szCs w:val="21"/>
        </w:rPr>
        <w:t>-2020</w:t>
      </w:r>
      <w:r>
        <w:rPr>
          <w:rFonts w:ascii="宋体" w:hAnsi="宋体" w:hint="eastAsia"/>
          <w:color w:val="0000FF"/>
          <w:szCs w:val="21"/>
        </w:rPr>
        <w:t>）、胶黏剂挥发性有机化合物限量（</w:t>
      </w:r>
      <w:r>
        <w:rPr>
          <w:rFonts w:ascii="宋体" w:hAnsi="宋体" w:hint="eastAsia"/>
          <w:color w:val="0000FF"/>
          <w:szCs w:val="21"/>
        </w:rPr>
        <w:t>GB 33372-2020</w:t>
      </w:r>
      <w:r>
        <w:rPr>
          <w:rFonts w:ascii="宋体" w:hAnsi="宋体" w:hint="eastAsia"/>
          <w:color w:val="0000FF"/>
          <w:szCs w:val="21"/>
        </w:rPr>
        <w:t>）等。</w:t>
      </w:r>
    </w:p>
    <w:p w:rsidR="005F0D08" w:rsidRDefault="00CE5E9E">
      <w:pPr>
        <w:spacing w:line="353" w:lineRule="auto"/>
        <w:ind w:firstLineChars="200" w:firstLine="420"/>
        <w:jc w:val="left"/>
        <w:rPr>
          <w:rFonts w:ascii="宋体" w:hAnsi="宋体"/>
          <w:szCs w:val="21"/>
        </w:rPr>
      </w:pPr>
      <w:r>
        <w:rPr>
          <w:rFonts w:ascii="宋体" w:hAnsi="宋体" w:hint="eastAsia"/>
          <w:szCs w:val="21"/>
        </w:rPr>
        <w:t>11.</w:t>
      </w:r>
      <w:r>
        <w:rPr>
          <w:rFonts w:ascii="宋体" w:hAnsi="宋体"/>
          <w:szCs w:val="21"/>
        </w:rPr>
        <w:t xml:space="preserve">7 </w:t>
      </w:r>
      <w:r>
        <w:rPr>
          <w:rFonts w:ascii="宋体" w:hAnsi="宋体" w:hint="eastAsia"/>
          <w:szCs w:val="21"/>
        </w:rPr>
        <w:t>乙方提供的产品应符合国家、地方及甲方关于产品标识标注等相关规定，确保产品具有可追溯性，包括但不限于产品质量法、产品标识标注管理规定等。</w:t>
      </w:r>
    </w:p>
    <w:p w:rsidR="005F0D08" w:rsidRDefault="00CE5E9E">
      <w:pPr>
        <w:spacing w:line="353" w:lineRule="auto"/>
        <w:ind w:firstLineChars="200" w:firstLine="420"/>
        <w:jc w:val="left"/>
        <w:rPr>
          <w:rFonts w:ascii="宋体" w:hAnsi="宋体"/>
          <w:szCs w:val="21"/>
        </w:rPr>
      </w:pPr>
      <w:r>
        <w:rPr>
          <w:rFonts w:ascii="宋体" w:hAnsi="宋体" w:hint="eastAsia"/>
          <w:szCs w:val="21"/>
        </w:rPr>
        <w:t>11.</w:t>
      </w:r>
      <w:r>
        <w:rPr>
          <w:rFonts w:ascii="宋体" w:hAnsi="宋体"/>
          <w:szCs w:val="21"/>
        </w:rPr>
        <w:t>8</w:t>
      </w:r>
      <w:r>
        <w:rPr>
          <w:rFonts w:ascii="宋体" w:hAnsi="宋体" w:hint="eastAsia"/>
          <w:szCs w:val="21"/>
        </w:rPr>
        <w:t>为满足国家、地方及甲方环保、</w:t>
      </w:r>
      <w:r>
        <w:rPr>
          <w:rFonts w:ascii="宋体" w:hAnsi="宋体"/>
          <w:color w:val="0000FF"/>
          <w:szCs w:val="21"/>
        </w:rPr>
        <w:t>排放、安全</w:t>
      </w:r>
      <w:r>
        <w:rPr>
          <w:rFonts w:ascii="宋体" w:hAnsi="宋体" w:hint="eastAsia"/>
          <w:color w:val="0000FF"/>
          <w:szCs w:val="21"/>
        </w:rPr>
        <w:t>等法律法规或企标</w:t>
      </w:r>
      <w:r>
        <w:rPr>
          <w:rFonts w:ascii="宋体" w:hAnsi="宋体" w:hint="eastAsia"/>
          <w:szCs w:val="21"/>
        </w:rPr>
        <w:t>的相关要求，甲方有权自行或委托第三方定期或不定期对乙方提供的产品进行检测。如果检测合格，检测费用由甲方承担，如果检测不合格，检测费用由乙方承担。</w:t>
      </w:r>
    </w:p>
    <w:p w:rsidR="005F0D08" w:rsidRDefault="00CE5E9E">
      <w:pPr>
        <w:adjustRightInd w:val="0"/>
        <w:snapToGrid w:val="0"/>
        <w:spacing w:line="353" w:lineRule="auto"/>
        <w:ind w:firstLineChars="200" w:firstLine="420"/>
        <w:rPr>
          <w:color w:val="0000FF"/>
          <w:szCs w:val="21"/>
        </w:rPr>
      </w:pPr>
      <w:r>
        <w:rPr>
          <w:rFonts w:ascii="宋体" w:hAnsi="宋体" w:hint="eastAsia"/>
          <w:szCs w:val="21"/>
        </w:rPr>
        <w:t>11.</w:t>
      </w:r>
      <w:r>
        <w:rPr>
          <w:rFonts w:ascii="宋体" w:hAnsi="宋体"/>
          <w:szCs w:val="21"/>
        </w:rPr>
        <w:t xml:space="preserve">9 </w:t>
      </w:r>
      <w:r>
        <w:rPr>
          <w:rFonts w:ascii="宋体" w:hAnsi="宋体" w:hint="eastAsia"/>
          <w:szCs w:val="21"/>
        </w:rPr>
        <w:t>如果乙方</w:t>
      </w:r>
      <w:r>
        <w:rPr>
          <w:rFonts w:ascii="宋体" w:hAnsi="宋体" w:hint="eastAsia"/>
          <w:color w:val="0000FF"/>
          <w:szCs w:val="21"/>
        </w:rPr>
        <w:t>开发或</w:t>
      </w:r>
      <w:r>
        <w:rPr>
          <w:rFonts w:ascii="宋体" w:hAnsi="宋体"/>
          <w:color w:val="0000FF"/>
          <w:szCs w:val="21"/>
        </w:rPr>
        <w:t>提供</w:t>
      </w:r>
      <w:r>
        <w:rPr>
          <w:rFonts w:ascii="宋体" w:hAnsi="宋体" w:hint="eastAsia"/>
          <w:szCs w:val="21"/>
        </w:rPr>
        <w:t>的产品不能满足国</w:t>
      </w:r>
      <w:r>
        <w:rPr>
          <w:rFonts w:ascii="宋体" w:hAnsi="宋体" w:hint="eastAsia"/>
          <w:szCs w:val="21"/>
        </w:rPr>
        <w:t>家、地方及甲方环保、</w:t>
      </w:r>
      <w:r>
        <w:rPr>
          <w:rFonts w:ascii="宋体" w:hAnsi="宋体"/>
          <w:color w:val="0000FF"/>
          <w:szCs w:val="21"/>
        </w:rPr>
        <w:t>排放、安全</w:t>
      </w:r>
      <w:r>
        <w:rPr>
          <w:rFonts w:ascii="宋体" w:hAnsi="宋体" w:hint="eastAsia"/>
          <w:color w:val="0000FF"/>
          <w:szCs w:val="21"/>
        </w:rPr>
        <w:t>等法律法规或企标</w:t>
      </w:r>
      <w:r>
        <w:rPr>
          <w:rFonts w:ascii="宋体" w:hAnsi="宋体" w:hint="eastAsia"/>
          <w:szCs w:val="21"/>
        </w:rPr>
        <w:t>的相关要求，甲方有权解除相关合同，并要求乙方退回甲方已经支付的相关费用，同时有权要求乙方承担合同总额</w:t>
      </w:r>
      <w:r>
        <w:rPr>
          <w:rFonts w:ascii="宋体" w:hAnsi="宋体" w:hint="eastAsia"/>
          <w:szCs w:val="21"/>
        </w:rPr>
        <w:t>30%</w:t>
      </w:r>
      <w:r>
        <w:rPr>
          <w:rFonts w:ascii="宋体" w:hAnsi="宋体" w:hint="eastAsia"/>
          <w:szCs w:val="21"/>
        </w:rPr>
        <w:t>的违约</w:t>
      </w:r>
      <w:r>
        <w:rPr>
          <w:rFonts w:ascii="宋体" w:hAnsi="宋体" w:hint="eastAsia"/>
          <w:color w:val="0000FF"/>
          <w:szCs w:val="21"/>
        </w:rPr>
        <w:t>金</w:t>
      </w:r>
      <w:r>
        <w:rPr>
          <w:rFonts w:ascii="宋体" w:hAnsi="宋体" w:hint="eastAsia"/>
          <w:szCs w:val="21"/>
        </w:rPr>
        <w:t>。</w:t>
      </w:r>
      <w:r>
        <w:rPr>
          <w:rFonts w:hint="eastAsia"/>
          <w:color w:val="0000FF"/>
          <w:szCs w:val="21"/>
        </w:rPr>
        <w:t>违约金不足弥补甲方实际损失的（包括但不</w:t>
      </w:r>
      <w:r>
        <w:rPr>
          <w:rFonts w:hint="eastAsia"/>
          <w:color w:val="0000FF"/>
          <w:szCs w:val="21"/>
        </w:rPr>
        <w:lastRenderedPageBreak/>
        <w:t>限于赔偿费用、行政处罚费用、产品召回费用、寻找第三方替代产品费用、诉讼费用、律师费用、差旅费用等），甲方有权要求乙方继续赔偿。</w:t>
      </w:r>
    </w:p>
    <w:p w:rsidR="005F0D08" w:rsidRDefault="00CE5E9E">
      <w:pPr>
        <w:adjustRightInd w:val="0"/>
        <w:snapToGrid w:val="0"/>
        <w:spacing w:line="360" w:lineRule="auto"/>
        <w:ind w:firstLineChars="200" w:firstLine="420"/>
        <w:jc w:val="left"/>
        <w:rPr>
          <w:rFonts w:ascii="宋体" w:hAnsi="宋体"/>
          <w:bCs/>
          <w:color w:val="0000FF"/>
          <w:szCs w:val="21"/>
        </w:rPr>
      </w:pPr>
      <w:r>
        <w:rPr>
          <w:rFonts w:ascii="宋体" w:hAnsi="宋体" w:hint="eastAsia"/>
          <w:bCs/>
          <w:color w:val="000000"/>
          <w:szCs w:val="21"/>
        </w:rPr>
        <w:t>11.</w:t>
      </w:r>
      <w:r>
        <w:rPr>
          <w:rFonts w:ascii="宋体" w:hAnsi="宋体"/>
          <w:bCs/>
          <w:color w:val="000000"/>
          <w:szCs w:val="21"/>
        </w:rPr>
        <w:t>10</w:t>
      </w:r>
      <w:r>
        <w:rPr>
          <w:rFonts w:ascii="宋体" w:hAnsi="宋体" w:hint="eastAsia"/>
          <w:bCs/>
          <w:color w:val="000000"/>
          <w:szCs w:val="21"/>
        </w:rPr>
        <w:t>乙方</w:t>
      </w:r>
      <w:r>
        <w:rPr>
          <w:rFonts w:ascii="宋体" w:hAnsi="宋体" w:hint="eastAsia"/>
          <w:color w:val="000000"/>
          <w:szCs w:val="21"/>
        </w:rPr>
        <w:t>应保证提供危险化学品的过程中运输单位、运输车辆、运输司机、运输押运人员等有资质许可证明，并向甲方提供相关的资质证明文件予以备案，否则，乙方将承担由此引起的所有后果。针对化学品安全要求，对提供压缩气体和液化液体等危险化学品以及其他危险性较大材料或</w:t>
      </w:r>
      <w:r>
        <w:rPr>
          <w:rFonts w:ascii="宋体" w:hAnsi="宋体" w:hint="eastAsia"/>
          <w:bCs/>
          <w:color w:val="000000"/>
          <w:szCs w:val="21"/>
        </w:rPr>
        <w:t>设备</w:t>
      </w:r>
      <w:r>
        <w:rPr>
          <w:rFonts w:ascii="宋体" w:hAnsi="宋体" w:hint="eastAsia"/>
          <w:bCs/>
          <w:color w:val="0000FF"/>
          <w:szCs w:val="21"/>
        </w:rPr>
        <w:t>，乙方应严格按照国家的相关标准执行，并遵守甲方关于该类危险化学品的相关管理要求。</w:t>
      </w:r>
    </w:p>
    <w:p w:rsidR="005F0D08" w:rsidRDefault="00CE5E9E">
      <w:pPr>
        <w:adjustRightInd w:val="0"/>
        <w:snapToGrid w:val="0"/>
        <w:spacing w:line="360" w:lineRule="auto"/>
        <w:ind w:firstLineChars="200" w:firstLine="420"/>
        <w:jc w:val="left"/>
        <w:rPr>
          <w:rFonts w:ascii="宋体" w:hAnsi="宋体"/>
          <w:color w:val="000000"/>
          <w:szCs w:val="21"/>
        </w:rPr>
      </w:pPr>
      <w:r>
        <w:rPr>
          <w:rFonts w:ascii="宋体" w:hAnsi="宋体" w:hint="eastAsia"/>
          <w:bCs/>
          <w:color w:val="000000"/>
          <w:szCs w:val="21"/>
        </w:rPr>
        <w:t>11.</w:t>
      </w:r>
      <w:r>
        <w:rPr>
          <w:rFonts w:ascii="宋体" w:hAnsi="宋体"/>
          <w:bCs/>
          <w:color w:val="000000"/>
          <w:szCs w:val="21"/>
        </w:rPr>
        <w:t>11</w:t>
      </w:r>
      <w:r>
        <w:rPr>
          <w:rFonts w:ascii="宋体" w:hAnsi="宋体" w:hint="eastAsia"/>
          <w:bCs/>
          <w:color w:val="000000"/>
          <w:szCs w:val="21"/>
        </w:rPr>
        <w:t xml:space="preserve"> </w:t>
      </w:r>
      <w:r>
        <w:rPr>
          <w:rFonts w:ascii="宋体" w:hAnsi="宋体" w:hint="eastAsia"/>
          <w:bCs/>
          <w:color w:val="000000"/>
          <w:szCs w:val="21"/>
        </w:rPr>
        <w:t>乙方应遵守甲方的安全法规，对进入甲方场地的人员，须服从甲方的安全指导和要求。乙方对</w:t>
      </w:r>
      <w:r>
        <w:rPr>
          <w:rFonts w:ascii="宋体" w:hAnsi="宋体" w:hint="eastAsia"/>
          <w:color w:val="000000"/>
          <w:szCs w:val="21"/>
        </w:rPr>
        <w:t>提供的货物在储运和装配过程中可能发生的危险或伤害，应明确标识或采取保护措施，最大限度减少</w:t>
      </w:r>
      <w:r>
        <w:rPr>
          <w:rFonts w:ascii="宋体" w:hAnsi="宋体" w:hint="eastAsia"/>
          <w:color w:val="000000"/>
          <w:szCs w:val="21"/>
        </w:rPr>
        <w:t>对人员的伤害并对后果负责，并按甲方要求签订厂区内安全协议。</w:t>
      </w:r>
    </w:p>
    <w:p w:rsidR="005F0D08" w:rsidRDefault="00CE5E9E">
      <w:pPr>
        <w:tabs>
          <w:tab w:val="left" w:pos="540"/>
          <w:tab w:val="left" w:pos="720"/>
          <w:tab w:val="left" w:pos="7560"/>
          <w:tab w:val="right" w:pos="8306"/>
        </w:tabs>
        <w:adjustRightInd w:val="0"/>
        <w:snapToGrid w:val="0"/>
        <w:spacing w:line="360" w:lineRule="auto"/>
        <w:ind w:firstLineChars="200" w:firstLine="422"/>
        <w:jc w:val="left"/>
        <w:rPr>
          <w:rFonts w:ascii="宋体" w:hAnsi="宋体" w:cs="宋体"/>
          <w:b/>
          <w:color w:val="000000"/>
          <w:szCs w:val="21"/>
        </w:rPr>
      </w:pPr>
      <w:r>
        <w:rPr>
          <w:rFonts w:ascii="宋体" w:hAnsi="宋体" w:cs="宋体" w:hint="eastAsia"/>
          <w:b/>
          <w:color w:val="000000"/>
          <w:szCs w:val="21"/>
        </w:rPr>
        <w:t>12</w:t>
      </w:r>
      <w:r>
        <w:rPr>
          <w:rFonts w:ascii="宋体" w:hAnsi="宋体" w:cs="宋体" w:hint="eastAsia"/>
          <w:b/>
          <w:color w:val="000000"/>
          <w:szCs w:val="21"/>
        </w:rPr>
        <w:t>、配件供应和服务</w:t>
      </w:r>
    </w:p>
    <w:p w:rsidR="005F0D08" w:rsidRDefault="00CE5E9E">
      <w:pPr>
        <w:tabs>
          <w:tab w:val="left" w:pos="0"/>
          <w:tab w:val="left" w:pos="540"/>
          <w:tab w:val="left" w:pos="7560"/>
          <w:tab w:val="right" w:pos="8306"/>
        </w:tabs>
        <w:adjustRightInd w:val="0"/>
        <w:snapToGrid w:val="0"/>
        <w:spacing w:line="360" w:lineRule="auto"/>
        <w:ind w:firstLineChars="200" w:firstLine="420"/>
        <w:jc w:val="left"/>
        <w:rPr>
          <w:rFonts w:ascii="宋体" w:hAnsi="宋体"/>
          <w:color w:val="000000"/>
          <w:szCs w:val="21"/>
        </w:rPr>
      </w:pPr>
      <w:r>
        <w:rPr>
          <w:rFonts w:ascii="宋体" w:hAnsi="宋体" w:cs="宋体" w:hint="eastAsia"/>
          <w:color w:val="000000"/>
          <w:kern w:val="0"/>
          <w:szCs w:val="21"/>
        </w:rPr>
        <w:t xml:space="preserve">12.1 </w:t>
      </w:r>
      <w:r>
        <w:rPr>
          <w:rFonts w:ascii="宋体" w:hAnsi="宋体" w:hint="eastAsia"/>
          <w:color w:val="000000"/>
          <w:szCs w:val="21"/>
        </w:rPr>
        <w:t>甲方每年</w:t>
      </w:r>
      <w:r>
        <w:rPr>
          <w:rFonts w:ascii="宋体" w:hAnsi="宋体" w:hint="eastAsia"/>
          <w:color w:val="0000FF"/>
          <w:szCs w:val="21"/>
        </w:rPr>
        <w:t>通过</w:t>
      </w:r>
      <w:r>
        <w:rPr>
          <w:rFonts w:ascii="宋体" w:hAnsi="宋体"/>
          <w:color w:val="0000FF"/>
          <w:szCs w:val="21"/>
        </w:rPr>
        <w:t>信息系统</w:t>
      </w:r>
      <w:r>
        <w:rPr>
          <w:rFonts w:ascii="宋体" w:hAnsi="宋体" w:hint="eastAsia"/>
          <w:color w:val="000000"/>
          <w:szCs w:val="21"/>
        </w:rPr>
        <w:t>正式发布的“福田商用汽车</w:t>
      </w:r>
      <w:r>
        <w:rPr>
          <w:rFonts w:ascii="宋体" w:hAnsi="宋体" w:hint="eastAsia"/>
          <w:color w:val="000000"/>
          <w:szCs w:val="21"/>
        </w:rPr>
        <w:t>XX</w:t>
      </w:r>
      <w:r>
        <w:rPr>
          <w:rFonts w:ascii="宋体" w:hAnsi="宋体" w:hint="eastAsia"/>
          <w:color w:val="000000"/>
          <w:szCs w:val="21"/>
        </w:rPr>
        <w:t>品牌服务政策”以及“海外保修与服务政策”是甲乙双方共同对甲方最终用户的服务承诺，是甲方、甲方服务网站等机构对最终用户进行售后服务和服务费用结算的政策依据，新产品、试销产品和大客户服务政策有别于“福田商用汽车</w:t>
      </w:r>
      <w:r>
        <w:rPr>
          <w:rFonts w:ascii="宋体" w:hAnsi="宋体" w:hint="eastAsia"/>
          <w:color w:val="000000"/>
          <w:szCs w:val="21"/>
        </w:rPr>
        <w:t>XX</w:t>
      </w:r>
      <w:r>
        <w:rPr>
          <w:rFonts w:ascii="宋体" w:hAnsi="宋体" w:hint="eastAsia"/>
          <w:color w:val="000000"/>
          <w:szCs w:val="21"/>
        </w:rPr>
        <w:t>品牌服务政策”的，以甲乙双方专项协议内容为准。乙方接受甲方订单即视为乙方已接受上述政策及规定。乙方委托甲方对其配套产品进行保修和强制保修服务，发生的费用由乙方承担</w:t>
      </w:r>
      <w:r>
        <w:rPr>
          <w:rFonts w:ascii="宋体" w:hAnsi="宋体" w:hint="eastAsia"/>
          <w:color w:val="000000"/>
          <w:szCs w:val="21"/>
        </w:rPr>
        <w:t>。</w:t>
      </w:r>
    </w:p>
    <w:p w:rsidR="005F0D08" w:rsidRDefault="00CE5E9E">
      <w:pPr>
        <w:tabs>
          <w:tab w:val="left" w:pos="0"/>
          <w:tab w:val="left" w:pos="540"/>
          <w:tab w:val="left" w:pos="7560"/>
          <w:tab w:val="right" w:pos="8306"/>
        </w:tabs>
        <w:adjustRightInd w:val="0"/>
        <w:snapToGri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12.2</w:t>
      </w:r>
      <w:r>
        <w:rPr>
          <w:rFonts w:ascii="宋体" w:hAnsi="宋体" w:cs="宋体" w:hint="eastAsia"/>
          <w:color w:val="000000"/>
          <w:kern w:val="0"/>
          <w:szCs w:val="21"/>
        </w:rPr>
        <w:t>根据甲方需要，乙方应免费向甲方提供服务技术文件并定期更新，</w:t>
      </w:r>
      <w:r>
        <w:rPr>
          <w:rFonts w:ascii="宋体" w:hAnsi="宋体" w:hint="eastAsia"/>
          <w:color w:val="000000"/>
          <w:szCs w:val="21"/>
        </w:rPr>
        <w:t>配合甲方开展技术培训，包括为甲方服务人员及服务网络提供技术培训、向甲方组织的技术培训提供师资支持、培训资料以及培训教具等</w:t>
      </w:r>
      <w:r>
        <w:rPr>
          <w:rFonts w:ascii="宋体" w:hAnsi="宋体" w:cs="宋体" w:hint="eastAsia"/>
          <w:color w:val="000000"/>
          <w:kern w:val="0"/>
          <w:szCs w:val="21"/>
        </w:rPr>
        <w:t>以支持甲方的国内和国外的售后活动。</w:t>
      </w:r>
    </w:p>
    <w:p w:rsidR="005F0D08" w:rsidRDefault="00CE5E9E">
      <w:pPr>
        <w:tabs>
          <w:tab w:val="left" w:pos="0"/>
          <w:tab w:val="left" w:pos="540"/>
          <w:tab w:val="left" w:pos="7560"/>
          <w:tab w:val="right" w:pos="8306"/>
        </w:tabs>
        <w:adjustRightInd w:val="0"/>
        <w:snapToGri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 xml:space="preserve">12.3 </w:t>
      </w:r>
      <w:r>
        <w:rPr>
          <w:rFonts w:ascii="宋体" w:hAnsi="宋体" w:cs="宋体" w:hint="eastAsia"/>
          <w:color w:val="000000"/>
          <w:kern w:val="0"/>
          <w:szCs w:val="21"/>
        </w:rPr>
        <w:t>乙方现场服务人员应及时到达甲方工厂开展服务工作，确保不影响甲方工厂的正常生产。乙方业务人员和服务人员进入甲方工厂应遵守甲方的相关管理规定，若违反甲方工厂相关管理规定，甲方有权要求乙方人员限期离开并调换人员，对于情节严重者，甲方有权移交司法机关处理并取消供应资格。</w:t>
      </w:r>
    </w:p>
    <w:p w:rsidR="005F0D08" w:rsidRDefault="00CE5E9E">
      <w:pPr>
        <w:adjustRightInd w:val="0"/>
        <w:snapToGrid w:val="0"/>
        <w:spacing w:line="360" w:lineRule="auto"/>
        <w:ind w:firstLineChars="200" w:firstLine="412"/>
        <w:jc w:val="left"/>
        <w:rPr>
          <w:rFonts w:ascii="宋体" w:hAnsi="宋体" w:cs="宋体"/>
          <w:color w:val="000000"/>
          <w:kern w:val="0"/>
          <w:szCs w:val="21"/>
          <w:lang w:val="zh-CN"/>
        </w:rPr>
      </w:pPr>
      <w:r>
        <w:rPr>
          <w:rFonts w:ascii="宋体" w:hAnsi="宋体" w:hint="eastAsia"/>
          <w:color w:val="000000"/>
          <w:spacing w:val="-2"/>
          <w:szCs w:val="21"/>
        </w:rPr>
        <w:t xml:space="preserve">12.4 </w:t>
      </w:r>
      <w:r>
        <w:rPr>
          <w:rFonts w:ascii="宋体" w:hAnsi="宋体" w:hint="eastAsia"/>
          <w:color w:val="000000"/>
          <w:spacing w:val="-2"/>
          <w:szCs w:val="21"/>
        </w:rPr>
        <w:t>无论国内市场还是海外市场，当乙方产品出现批量质量事故或特大、重大质量事故时，乙方应在甲方要求的时间内派出维修技术人员并提供配件，协助甲方服务。否则，甲方有权自行处理，并向乙方索赔发生的费用。</w:t>
      </w:r>
      <w:r>
        <w:rPr>
          <w:rFonts w:ascii="宋体" w:hAnsi="宋体" w:cs="宋体" w:hint="eastAsia"/>
          <w:color w:val="000000"/>
          <w:kern w:val="0"/>
          <w:szCs w:val="21"/>
          <w:lang w:val="zh-CN"/>
        </w:rPr>
        <w:t>索赔费用包括保修服务费、差旅费、赔偿性费用及其它不可预计费用。保修服务费包括配件材料费、工时费、外出服务费及配件管理费、运费、清关费等，费用标准按甲方保修索赔标准执行；差旅费、让度服务费、赔偿性费用及不可预计费用按实际发生向乙方索赔。</w:t>
      </w:r>
    </w:p>
    <w:p w:rsidR="005F0D08" w:rsidRDefault="00CE5E9E">
      <w:pPr>
        <w:adjustRightInd w:val="0"/>
        <w:snapToGrid w:val="0"/>
        <w:spacing w:line="360" w:lineRule="auto"/>
        <w:ind w:firstLineChars="200" w:firstLine="420"/>
        <w:jc w:val="left"/>
        <w:rPr>
          <w:rFonts w:ascii="宋体" w:hAnsi="宋体" w:cs="宋体"/>
          <w:color w:val="000000"/>
          <w:kern w:val="0"/>
          <w:szCs w:val="21"/>
          <w:lang w:val="zh-CN"/>
        </w:rPr>
      </w:pPr>
      <w:r>
        <w:rPr>
          <w:rFonts w:ascii="宋体" w:hAnsi="宋体" w:cs="宋体" w:hint="eastAsia"/>
          <w:color w:val="000000"/>
          <w:kern w:val="0"/>
          <w:szCs w:val="21"/>
          <w:lang w:val="zh-CN"/>
        </w:rPr>
        <w:t>乙方对索赔费用有异议时，应当在三个工作日内以书面方式提出，否则视为接受；另按照本合同约定，甲方有权从乙方货款中予以扣除索赔费用。</w:t>
      </w:r>
    </w:p>
    <w:p w:rsidR="005F0D08" w:rsidRDefault="00CE5E9E">
      <w:pPr>
        <w:adjustRightInd w:val="0"/>
        <w:snapToGrid w:val="0"/>
        <w:spacing w:line="360" w:lineRule="auto"/>
        <w:ind w:firstLineChars="200" w:firstLine="412"/>
        <w:jc w:val="left"/>
        <w:rPr>
          <w:rFonts w:ascii="宋体" w:hAnsi="宋体"/>
          <w:color w:val="000000"/>
          <w:szCs w:val="21"/>
        </w:rPr>
      </w:pPr>
      <w:r>
        <w:rPr>
          <w:rFonts w:ascii="宋体" w:hAnsi="宋体" w:hint="eastAsia"/>
          <w:color w:val="000000"/>
          <w:spacing w:val="-2"/>
          <w:szCs w:val="21"/>
        </w:rPr>
        <w:t xml:space="preserve">12.5 </w:t>
      </w:r>
      <w:r>
        <w:rPr>
          <w:rFonts w:ascii="宋体" w:hAnsi="宋体" w:hint="eastAsia"/>
          <w:color w:val="000000"/>
          <w:spacing w:val="-2"/>
          <w:szCs w:val="21"/>
        </w:rPr>
        <w:t>乙方授权甲方可直接向乙方的供应商采购零部件。</w:t>
      </w:r>
    </w:p>
    <w:p w:rsidR="005F0D08" w:rsidRDefault="00CE5E9E">
      <w:pPr>
        <w:adjustRightInd w:val="0"/>
        <w:snapToGrid w:val="0"/>
        <w:spacing w:line="360" w:lineRule="auto"/>
        <w:ind w:firstLineChars="200" w:firstLine="420"/>
        <w:jc w:val="left"/>
        <w:rPr>
          <w:rFonts w:ascii="宋体" w:hAnsi="宋体"/>
          <w:color w:val="000000"/>
          <w:szCs w:val="21"/>
        </w:rPr>
      </w:pPr>
      <w:r>
        <w:rPr>
          <w:rFonts w:ascii="宋体" w:hAnsi="宋体" w:hint="eastAsia"/>
          <w:color w:val="000000"/>
          <w:szCs w:val="21"/>
        </w:rPr>
        <w:t xml:space="preserve">12.6 </w:t>
      </w:r>
      <w:r>
        <w:rPr>
          <w:rFonts w:ascii="宋体" w:hAnsi="宋体" w:hint="eastAsia"/>
          <w:color w:val="000000"/>
          <w:szCs w:val="21"/>
        </w:rPr>
        <w:t>乙方向甲方提供的配件，其保修和质量保证政策与向甲方提供的配套产品相同。</w:t>
      </w:r>
    </w:p>
    <w:p w:rsidR="005F0D08" w:rsidRDefault="00CE5E9E">
      <w:pPr>
        <w:adjustRightInd w:val="0"/>
        <w:snapToGrid w:val="0"/>
        <w:spacing w:line="367" w:lineRule="auto"/>
        <w:ind w:firstLineChars="200" w:firstLine="420"/>
        <w:jc w:val="left"/>
        <w:rPr>
          <w:rFonts w:ascii="宋体" w:hAnsi="宋体"/>
          <w:bCs/>
          <w:color w:val="000000"/>
          <w:szCs w:val="21"/>
        </w:rPr>
      </w:pPr>
      <w:r>
        <w:rPr>
          <w:rFonts w:ascii="宋体" w:hAnsi="宋体" w:hint="eastAsia"/>
          <w:color w:val="000000"/>
          <w:szCs w:val="21"/>
        </w:rPr>
        <w:lastRenderedPageBreak/>
        <w:t xml:space="preserve">12.7 </w:t>
      </w:r>
      <w:r>
        <w:rPr>
          <w:rFonts w:ascii="宋体" w:hAnsi="宋体" w:hint="eastAsia"/>
          <w:color w:val="000000"/>
          <w:szCs w:val="21"/>
        </w:rPr>
        <w:t>乙方应根据甲方需要，与甲方配件部门签订相关配件采购合同，否则，甲方有权对</w:t>
      </w:r>
      <w:r>
        <w:rPr>
          <w:rFonts w:ascii="宋体" w:hAnsi="宋体" w:hint="eastAsia"/>
          <w:bCs/>
          <w:color w:val="000000"/>
          <w:szCs w:val="21"/>
        </w:rPr>
        <w:t>乙方配套产品实施停供或终止本合同，并</w:t>
      </w:r>
      <w:r>
        <w:rPr>
          <w:rFonts w:ascii="宋体" w:hAnsi="宋体" w:hint="eastAsia"/>
          <w:color w:val="0000FF"/>
          <w:szCs w:val="21"/>
        </w:rPr>
        <w:t>要求乙方赔偿</w:t>
      </w:r>
      <w:r>
        <w:rPr>
          <w:rFonts w:ascii="宋体" w:hAnsi="宋体" w:hint="eastAsia"/>
          <w:bCs/>
          <w:color w:val="000000"/>
          <w:szCs w:val="21"/>
        </w:rPr>
        <w:t>由此给甲方造成的全部损失。</w:t>
      </w:r>
    </w:p>
    <w:p w:rsidR="005F0D08" w:rsidRDefault="00CE5E9E">
      <w:pPr>
        <w:adjustRightInd w:val="0"/>
        <w:snapToGrid w:val="0"/>
        <w:spacing w:line="367" w:lineRule="auto"/>
        <w:ind w:firstLineChars="200" w:firstLine="420"/>
        <w:jc w:val="left"/>
        <w:rPr>
          <w:rFonts w:ascii="宋体" w:hAnsi="宋体"/>
          <w:bCs/>
          <w:color w:val="000000"/>
          <w:szCs w:val="21"/>
        </w:rPr>
      </w:pPr>
      <w:r>
        <w:rPr>
          <w:rFonts w:ascii="宋体" w:hAnsi="宋体" w:hint="eastAsia"/>
          <w:bCs/>
          <w:color w:val="000000"/>
          <w:szCs w:val="21"/>
        </w:rPr>
        <w:t xml:space="preserve">12.8 </w:t>
      </w:r>
      <w:r>
        <w:rPr>
          <w:rFonts w:ascii="宋体" w:hAnsi="宋体" w:hint="eastAsia"/>
          <w:bCs/>
          <w:color w:val="000000"/>
          <w:szCs w:val="21"/>
        </w:rPr>
        <w:t>乙方有义务配合甲方产品出口，办理零部件的出口许可、出口产品认证等，并承担出口</w:t>
      </w:r>
      <w:r>
        <w:rPr>
          <w:rFonts w:ascii="宋体" w:hAnsi="宋体" w:hint="eastAsia"/>
          <w:bCs/>
          <w:color w:val="000000"/>
          <w:szCs w:val="21"/>
        </w:rPr>
        <w:t>产品的保修和配件合格供应。</w:t>
      </w:r>
    </w:p>
    <w:p w:rsidR="005F0D08" w:rsidRDefault="00CE5E9E">
      <w:pPr>
        <w:adjustRightInd w:val="0"/>
        <w:snapToGrid w:val="0"/>
        <w:spacing w:line="367" w:lineRule="auto"/>
        <w:ind w:firstLineChars="200" w:firstLine="420"/>
        <w:jc w:val="left"/>
        <w:rPr>
          <w:rFonts w:ascii="宋体" w:hAnsi="宋体"/>
          <w:color w:val="000000"/>
          <w:szCs w:val="21"/>
        </w:rPr>
      </w:pPr>
      <w:r>
        <w:rPr>
          <w:rFonts w:ascii="宋体" w:hAnsi="宋体" w:hint="eastAsia"/>
          <w:bCs/>
          <w:color w:val="000000"/>
          <w:szCs w:val="21"/>
        </w:rPr>
        <w:t xml:space="preserve">12.9 </w:t>
      </w:r>
      <w:r>
        <w:rPr>
          <w:rFonts w:ascii="宋体" w:hAnsi="宋体" w:hint="eastAsia"/>
          <w:bCs/>
          <w:color w:val="000000"/>
          <w:szCs w:val="21"/>
        </w:rPr>
        <w:t>乙</w:t>
      </w:r>
      <w:r>
        <w:rPr>
          <w:rFonts w:ascii="宋体" w:hAnsi="宋体" w:hint="eastAsia"/>
          <w:color w:val="000000"/>
          <w:szCs w:val="21"/>
        </w:rPr>
        <w:t>方在未获得甲方同意的情况下，应在停止配套产品供应后十年内，继续向甲方提供售后服务配件，以保障甲方售后服务工作正常开展。</w:t>
      </w:r>
    </w:p>
    <w:p w:rsidR="005F0D08" w:rsidRDefault="00CE5E9E">
      <w:pPr>
        <w:tabs>
          <w:tab w:val="left" w:pos="540"/>
          <w:tab w:val="left" w:pos="720"/>
          <w:tab w:val="left" w:pos="7560"/>
          <w:tab w:val="right" w:pos="8306"/>
        </w:tabs>
        <w:adjustRightInd w:val="0"/>
        <w:snapToGrid w:val="0"/>
        <w:spacing w:line="360" w:lineRule="auto"/>
        <w:ind w:firstLineChars="200" w:firstLine="422"/>
        <w:jc w:val="left"/>
        <w:rPr>
          <w:rFonts w:ascii="宋体" w:hAnsi="宋体" w:cs="宋体"/>
          <w:b/>
          <w:color w:val="000000"/>
          <w:szCs w:val="21"/>
        </w:rPr>
      </w:pPr>
      <w:r>
        <w:rPr>
          <w:rFonts w:ascii="宋体" w:hAnsi="宋体" w:cs="宋体" w:hint="eastAsia"/>
          <w:b/>
          <w:color w:val="000000"/>
          <w:szCs w:val="21"/>
        </w:rPr>
        <w:t>13</w:t>
      </w:r>
      <w:r>
        <w:rPr>
          <w:rFonts w:ascii="宋体" w:hAnsi="宋体" w:cs="宋体" w:hint="eastAsia"/>
          <w:b/>
          <w:color w:val="000000"/>
          <w:szCs w:val="21"/>
        </w:rPr>
        <w:t>、知识产权</w:t>
      </w:r>
    </w:p>
    <w:p w:rsidR="005F0D08" w:rsidRDefault="00CE5E9E">
      <w:pPr>
        <w:tabs>
          <w:tab w:val="left" w:pos="0"/>
          <w:tab w:val="left" w:pos="540"/>
          <w:tab w:val="left" w:pos="7560"/>
          <w:tab w:val="right" w:pos="8306"/>
        </w:tabs>
        <w:adjustRightInd w:val="0"/>
        <w:snapToGrid w:val="0"/>
        <w:spacing w:line="367" w:lineRule="auto"/>
        <w:ind w:firstLineChars="200" w:firstLine="420"/>
        <w:jc w:val="left"/>
        <w:rPr>
          <w:rFonts w:ascii="宋体" w:hAnsi="宋体" w:cs="宋体"/>
          <w:color w:val="0000FF"/>
          <w:szCs w:val="21"/>
        </w:rPr>
      </w:pPr>
      <w:r>
        <w:rPr>
          <w:rFonts w:ascii="宋体" w:hAnsi="宋体" w:cs="宋体" w:hint="eastAsia"/>
          <w:color w:val="000000"/>
          <w:kern w:val="0"/>
          <w:szCs w:val="21"/>
        </w:rPr>
        <w:t xml:space="preserve">13.1 </w:t>
      </w:r>
      <w:r>
        <w:rPr>
          <w:rFonts w:ascii="宋体" w:hAnsi="宋体" w:cs="宋体" w:hint="eastAsia"/>
          <w:color w:val="000000"/>
          <w:szCs w:val="21"/>
        </w:rPr>
        <w:t>乙方应保证货物或制造方法不侵犯第三方的任何商标、服务标记、著作权、发明、实用新型、外观设计、商业秘密和专有技术等权利以及第三方在任何本国或外国政府的法律项下的任何其他类似权利，不管该权利是否已登记注册。乙方应承担甲方和甲方的客户由于使用乙方提供的产品而产生的所有责任或导致的任何索赔。如果给甲方造成损失的，</w:t>
      </w:r>
      <w:r>
        <w:rPr>
          <w:rFonts w:ascii="宋体" w:hAnsi="宋体" w:cs="宋体" w:hint="eastAsia"/>
          <w:color w:val="0000FF"/>
          <w:szCs w:val="21"/>
        </w:rPr>
        <w:t>甲方有权要求乙方赔偿甲方的全部损失</w:t>
      </w:r>
      <w:r>
        <w:rPr>
          <w:rFonts w:ascii="宋体" w:hAnsi="宋体" w:cs="宋体" w:hint="eastAsia"/>
          <w:color w:val="0000FF"/>
          <w:szCs w:val="21"/>
        </w:rPr>
        <w:t xml:space="preserve"> </w:t>
      </w:r>
      <w:r>
        <w:rPr>
          <w:rFonts w:ascii="宋体" w:hAnsi="宋体" w:cs="宋体" w:hint="eastAsia"/>
          <w:color w:val="0000FF"/>
          <w:szCs w:val="21"/>
        </w:rPr>
        <w:t>。</w:t>
      </w:r>
    </w:p>
    <w:p w:rsidR="005F0D08" w:rsidRDefault="00CE5E9E">
      <w:pPr>
        <w:tabs>
          <w:tab w:val="left" w:pos="0"/>
          <w:tab w:val="left" w:pos="540"/>
          <w:tab w:val="left" w:pos="7560"/>
          <w:tab w:val="right" w:pos="8306"/>
        </w:tabs>
        <w:adjustRightInd w:val="0"/>
        <w:snapToGrid w:val="0"/>
        <w:spacing w:line="367" w:lineRule="auto"/>
        <w:ind w:firstLineChars="200" w:firstLine="420"/>
        <w:jc w:val="left"/>
        <w:rPr>
          <w:rFonts w:ascii="宋体" w:hAnsi="宋体"/>
          <w:color w:val="000000"/>
          <w:szCs w:val="21"/>
        </w:rPr>
      </w:pPr>
      <w:r>
        <w:rPr>
          <w:rFonts w:ascii="宋体" w:hAnsi="宋体" w:hint="eastAsia"/>
          <w:color w:val="000000"/>
          <w:szCs w:val="21"/>
        </w:rPr>
        <w:t xml:space="preserve">13.2 </w:t>
      </w:r>
      <w:r>
        <w:rPr>
          <w:rFonts w:ascii="宋体" w:hAnsi="宋体" w:hint="eastAsia"/>
          <w:color w:val="000000"/>
          <w:szCs w:val="21"/>
        </w:rPr>
        <w:t>在甲乙双方合作期间，乙方</w:t>
      </w:r>
      <w:r>
        <w:rPr>
          <w:rFonts w:ascii="宋体" w:hAnsi="宋体" w:hint="eastAsia"/>
          <w:color w:val="0000FF"/>
          <w:szCs w:val="21"/>
        </w:rPr>
        <w:t>仅</w:t>
      </w:r>
      <w:r>
        <w:rPr>
          <w:rFonts w:ascii="宋体" w:hAnsi="宋体" w:hint="eastAsia"/>
          <w:color w:val="000000"/>
          <w:szCs w:val="21"/>
        </w:rPr>
        <w:t>有权</w:t>
      </w:r>
      <w:r>
        <w:rPr>
          <w:rFonts w:ascii="宋体" w:hAnsi="宋体" w:hint="eastAsia"/>
          <w:color w:val="0000FF"/>
          <w:szCs w:val="21"/>
        </w:rPr>
        <w:t>以履行本合同为目的</w:t>
      </w:r>
      <w:r>
        <w:rPr>
          <w:rFonts w:ascii="宋体" w:hAnsi="宋体" w:hint="eastAsia"/>
          <w:color w:val="000000"/>
          <w:szCs w:val="21"/>
        </w:rPr>
        <w:t>使用甲方提供的数模、图纸、样件等专用技术，</w:t>
      </w:r>
      <w:r>
        <w:rPr>
          <w:rFonts w:ascii="宋体" w:hAnsi="宋体" w:hint="eastAsia"/>
          <w:color w:val="0000FF"/>
          <w:szCs w:val="21"/>
        </w:rPr>
        <w:t>对于甲方向乙方提供的前述技术资料</w:t>
      </w:r>
      <w:r>
        <w:rPr>
          <w:rFonts w:ascii="宋体" w:hAnsi="宋体" w:hint="eastAsia"/>
          <w:color w:val="000000"/>
          <w:szCs w:val="21"/>
        </w:rPr>
        <w:t>，乙方应予以保密和妥善保管，甲方有权要求乙方签订相关的保密协议；甲方承诺对乙方提供的专有技术</w:t>
      </w:r>
      <w:r>
        <w:rPr>
          <w:rFonts w:ascii="宋体" w:hAnsi="宋体" w:cs="SimSun-Identity-H" w:hint="eastAsia"/>
          <w:color w:val="000000"/>
          <w:kern w:val="0"/>
          <w:szCs w:val="21"/>
        </w:rPr>
        <w:t>或产品的知识产权等资料予以保密</w:t>
      </w:r>
      <w:r>
        <w:rPr>
          <w:rFonts w:ascii="宋体" w:hAnsi="宋体" w:hint="eastAsia"/>
          <w:color w:val="000000"/>
          <w:szCs w:val="21"/>
        </w:rPr>
        <w:t>，但不承担因第三方使用该技术造成的乙方损失或法律纠纷。</w:t>
      </w:r>
    </w:p>
    <w:p w:rsidR="005F0D08" w:rsidRDefault="00CE5E9E">
      <w:pPr>
        <w:tabs>
          <w:tab w:val="left" w:pos="540"/>
          <w:tab w:val="left" w:pos="720"/>
          <w:tab w:val="left" w:pos="1800"/>
          <w:tab w:val="left" w:pos="1980"/>
          <w:tab w:val="left" w:pos="2340"/>
          <w:tab w:val="left" w:pos="4140"/>
          <w:tab w:val="left" w:pos="7560"/>
          <w:tab w:val="right" w:pos="8306"/>
        </w:tabs>
        <w:adjustRightInd w:val="0"/>
        <w:snapToGrid w:val="0"/>
        <w:spacing w:line="367" w:lineRule="auto"/>
        <w:ind w:firstLineChars="200" w:firstLine="420"/>
        <w:jc w:val="left"/>
        <w:rPr>
          <w:rFonts w:ascii="宋体" w:hAnsi="宋体" w:cs="宋体"/>
          <w:b/>
          <w:bCs/>
          <w:color w:val="000000"/>
          <w:szCs w:val="21"/>
        </w:rPr>
      </w:pPr>
      <w:r>
        <w:rPr>
          <w:rFonts w:ascii="宋体" w:hAnsi="宋体" w:hint="eastAsia"/>
          <w:color w:val="000000"/>
          <w:szCs w:val="21"/>
        </w:rPr>
        <w:t xml:space="preserve">13.3 </w:t>
      </w:r>
      <w:r>
        <w:rPr>
          <w:rFonts w:ascii="宋体" w:hAnsi="宋体" w:cs="宋体" w:hint="eastAsia"/>
          <w:color w:val="000000"/>
          <w:szCs w:val="21"/>
        </w:rPr>
        <w:t>在甲乙双方合作期间，乙方为甲方配套而开发的，使用了甲方设计思路或甲方参与研究和指导的成果的知识产权归甲方所有。但是项目进行中乙方未依据甲方提供的任何技术、参数或样件而独立完成的数模、模具、图纸和技术文件除外，甲方拥有该知识产权的免费使用权。</w:t>
      </w:r>
      <w:r>
        <w:rPr>
          <w:rFonts w:ascii="宋体" w:hAnsi="宋体" w:cs="宋体" w:hint="eastAsia"/>
          <w:color w:val="0000FF"/>
          <w:szCs w:val="21"/>
        </w:rPr>
        <w:t>双方进一步明确，甲方的免费使用权将以甲方的实际使用需求为准（包括但不限于为用户提供售后服务等），并不以双方合作期限为限；不论双方合作是否终止，乙方均应确保甲方不受任何权利障碍的免费使用该知识产权。</w:t>
      </w:r>
    </w:p>
    <w:p w:rsidR="005F0D08" w:rsidRDefault="00CE5E9E">
      <w:pPr>
        <w:tabs>
          <w:tab w:val="left" w:pos="540"/>
          <w:tab w:val="left" w:pos="720"/>
          <w:tab w:val="left" w:pos="1800"/>
          <w:tab w:val="left" w:pos="1980"/>
          <w:tab w:val="left" w:pos="2340"/>
          <w:tab w:val="left" w:pos="4140"/>
          <w:tab w:val="left" w:pos="7560"/>
          <w:tab w:val="right" w:pos="8306"/>
        </w:tabs>
        <w:adjustRightInd w:val="0"/>
        <w:snapToGrid w:val="0"/>
        <w:spacing w:line="367" w:lineRule="auto"/>
        <w:ind w:firstLineChars="200" w:firstLine="420"/>
        <w:jc w:val="left"/>
        <w:rPr>
          <w:rFonts w:ascii="宋体" w:hAnsi="宋体"/>
          <w:color w:val="000000"/>
          <w:spacing w:val="-4"/>
          <w:szCs w:val="21"/>
        </w:rPr>
      </w:pPr>
      <w:r>
        <w:rPr>
          <w:rFonts w:ascii="宋体" w:hAnsi="宋体" w:hint="eastAsia"/>
          <w:color w:val="000000"/>
          <w:szCs w:val="21"/>
        </w:rPr>
        <w:t xml:space="preserve">13.4 </w:t>
      </w:r>
      <w:r>
        <w:rPr>
          <w:rFonts w:ascii="宋体" w:hAnsi="宋体" w:hint="eastAsia"/>
          <w:color w:val="000000"/>
          <w:szCs w:val="21"/>
        </w:rPr>
        <w:t>合作期内，凡属甲方专用产品，未经甲方明确的书面授权，乙方不得向任</w:t>
      </w:r>
      <w:r>
        <w:rPr>
          <w:rFonts w:ascii="宋体" w:hAnsi="宋体" w:hint="eastAsia"/>
          <w:color w:val="000000"/>
          <w:szCs w:val="21"/>
        </w:rPr>
        <w:t>何第三方</w:t>
      </w:r>
      <w:r>
        <w:rPr>
          <w:rFonts w:ascii="宋体" w:hAnsi="宋体" w:hint="eastAsia"/>
          <w:color w:val="000000"/>
          <w:spacing w:val="-4"/>
          <w:szCs w:val="21"/>
        </w:rPr>
        <w:t>泄漏与甲方技术合作中的相关技术和商业秘密；不得</w:t>
      </w:r>
      <w:r>
        <w:rPr>
          <w:rFonts w:ascii="宋体" w:hAnsi="宋体" w:hint="eastAsia"/>
          <w:color w:val="000000"/>
          <w:szCs w:val="21"/>
        </w:rPr>
        <w:t>透露从甲方</w:t>
      </w:r>
      <w:r>
        <w:rPr>
          <w:rFonts w:ascii="宋体" w:hAnsi="宋体" w:hint="eastAsia"/>
          <w:color w:val="000000"/>
          <w:spacing w:val="-4"/>
          <w:szCs w:val="21"/>
        </w:rPr>
        <w:t>得到的任何技术资料及提供按甲方数模、图纸、样件等制作的零部件。</w:t>
      </w:r>
    </w:p>
    <w:p w:rsidR="005F0D08" w:rsidRDefault="00CE5E9E">
      <w:pPr>
        <w:pStyle w:val="a5"/>
        <w:adjustRightInd w:val="0"/>
        <w:snapToGrid w:val="0"/>
        <w:spacing w:line="367" w:lineRule="auto"/>
        <w:ind w:firstLineChars="200" w:firstLine="404"/>
        <w:jc w:val="left"/>
        <w:rPr>
          <w:rFonts w:hAnsi="宋体" w:cs="宋体"/>
        </w:rPr>
      </w:pPr>
      <w:r>
        <w:rPr>
          <w:rFonts w:hAnsi="宋体" w:hint="eastAsia"/>
          <w:spacing w:val="-4"/>
        </w:rPr>
        <w:t>13.5</w:t>
      </w:r>
      <w:r>
        <w:rPr>
          <w:rFonts w:hAnsi="宋体" w:hint="eastAsia"/>
        </w:rPr>
        <w:t>如无事先书面同意，乙方不得将带有甲方知识产权的任何货物转交给第三方，不管其是否标有甲方的商标或甲方的零件号码等权利标识。倘若甲方自行开发了该产品，或甲方支付了乙方的开发费用，或甲方拥有有关工装和设备，乙方只能向甲方或甲方以书面形式指定的任何其他实体供应该货物，不得向任何第三方进行销售，这包括但不限于擦掉、刮去或除去甲方品牌。严禁用粘胶标签、涂料或任何其他工具遮盖甲方品牌或零</w:t>
      </w:r>
      <w:r>
        <w:rPr>
          <w:rFonts w:hAnsi="宋体" w:hint="eastAsia"/>
        </w:rPr>
        <w:t>件号码。</w:t>
      </w:r>
    </w:p>
    <w:p w:rsidR="005F0D08" w:rsidRDefault="00CE5E9E">
      <w:pPr>
        <w:adjustRightInd w:val="0"/>
        <w:snapToGrid w:val="0"/>
        <w:spacing w:line="367" w:lineRule="auto"/>
        <w:ind w:firstLineChars="200" w:firstLine="420"/>
        <w:jc w:val="left"/>
        <w:rPr>
          <w:rFonts w:ascii="宋体" w:hAnsi="宋体"/>
          <w:color w:val="000000"/>
          <w:szCs w:val="21"/>
        </w:rPr>
      </w:pPr>
      <w:r>
        <w:rPr>
          <w:rFonts w:ascii="宋体" w:hAnsi="宋体" w:hint="eastAsia"/>
          <w:color w:val="000000"/>
          <w:szCs w:val="21"/>
        </w:rPr>
        <w:t xml:space="preserve">13.6 </w:t>
      </w:r>
      <w:r>
        <w:rPr>
          <w:rFonts w:ascii="宋体" w:hAnsi="宋体" w:hint="eastAsia"/>
          <w:color w:val="000000"/>
          <w:szCs w:val="21"/>
        </w:rPr>
        <w:t>如乙方违反上述条款，甲方有权要求乙方赔偿因此造成的全部损失，并调整供货量或停止供货或终止协作配套关系等，以上措施可以并处。</w:t>
      </w:r>
    </w:p>
    <w:p w:rsidR="005F0D08" w:rsidRDefault="00CE5E9E">
      <w:pPr>
        <w:tabs>
          <w:tab w:val="left" w:pos="540"/>
          <w:tab w:val="left" w:pos="720"/>
          <w:tab w:val="left" w:pos="7560"/>
          <w:tab w:val="right" w:pos="8306"/>
        </w:tabs>
        <w:adjustRightInd w:val="0"/>
        <w:snapToGrid w:val="0"/>
        <w:spacing w:line="360" w:lineRule="auto"/>
        <w:ind w:firstLineChars="200" w:firstLine="422"/>
        <w:jc w:val="left"/>
        <w:rPr>
          <w:rFonts w:ascii="宋体" w:hAnsi="宋体" w:cs="宋体"/>
          <w:b/>
          <w:color w:val="000000"/>
          <w:szCs w:val="21"/>
        </w:rPr>
      </w:pPr>
      <w:r>
        <w:rPr>
          <w:rFonts w:ascii="宋体" w:hAnsi="宋体" w:cs="宋体" w:hint="eastAsia"/>
          <w:b/>
          <w:color w:val="000000"/>
          <w:szCs w:val="21"/>
        </w:rPr>
        <w:t>14</w:t>
      </w:r>
      <w:r>
        <w:rPr>
          <w:rFonts w:ascii="宋体" w:hAnsi="宋体" w:cs="宋体" w:hint="eastAsia"/>
          <w:b/>
          <w:color w:val="000000"/>
          <w:szCs w:val="21"/>
        </w:rPr>
        <w:t>、转包分包</w:t>
      </w:r>
    </w:p>
    <w:p w:rsidR="005F0D08" w:rsidRDefault="00CE5E9E">
      <w:pPr>
        <w:tabs>
          <w:tab w:val="left" w:pos="540"/>
          <w:tab w:val="left" w:pos="720"/>
          <w:tab w:val="left" w:pos="1800"/>
          <w:tab w:val="left" w:pos="1980"/>
          <w:tab w:val="left" w:pos="2340"/>
          <w:tab w:val="left" w:pos="4140"/>
          <w:tab w:val="left" w:pos="7560"/>
          <w:tab w:val="right" w:pos="8306"/>
        </w:tabs>
        <w:adjustRightInd w:val="0"/>
        <w:snapToGrid w:val="0"/>
        <w:spacing w:line="367" w:lineRule="auto"/>
        <w:ind w:firstLineChars="200" w:firstLine="420"/>
        <w:jc w:val="left"/>
        <w:rPr>
          <w:rFonts w:ascii="宋体" w:hAnsi="宋体"/>
          <w:color w:val="000000"/>
          <w:szCs w:val="21"/>
        </w:rPr>
      </w:pPr>
      <w:r>
        <w:rPr>
          <w:rFonts w:ascii="宋体" w:hAnsi="宋体" w:hint="eastAsia"/>
          <w:color w:val="000000"/>
          <w:szCs w:val="21"/>
        </w:rPr>
        <w:lastRenderedPageBreak/>
        <w:t xml:space="preserve">14.1 </w:t>
      </w:r>
      <w:r>
        <w:rPr>
          <w:rFonts w:ascii="宋体" w:hAnsi="宋体" w:hint="eastAsia"/>
          <w:color w:val="000000"/>
          <w:szCs w:val="21"/>
        </w:rPr>
        <w:t>未经甲方明确的书面授权，乙方需自行完成本合同项下的全部义务，不得将本合同项下的义务转包</w:t>
      </w:r>
      <w:r>
        <w:rPr>
          <w:rFonts w:ascii="宋体" w:hAnsi="宋体" w:hint="eastAsia"/>
          <w:color w:val="000000"/>
          <w:szCs w:val="21"/>
        </w:rPr>
        <w:t>/</w:t>
      </w:r>
      <w:r>
        <w:rPr>
          <w:rFonts w:ascii="宋体" w:hAnsi="宋体" w:hint="eastAsia"/>
          <w:color w:val="000000"/>
          <w:szCs w:val="21"/>
        </w:rPr>
        <w:t>分包给第三方履行。</w:t>
      </w:r>
    </w:p>
    <w:p w:rsidR="005F0D08" w:rsidRDefault="00CE5E9E">
      <w:pPr>
        <w:tabs>
          <w:tab w:val="left" w:pos="540"/>
          <w:tab w:val="left" w:pos="720"/>
          <w:tab w:val="left" w:pos="1800"/>
          <w:tab w:val="left" w:pos="1980"/>
          <w:tab w:val="left" w:pos="2340"/>
          <w:tab w:val="left" w:pos="4140"/>
          <w:tab w:val="left" w:pos="7560"/>
          <w:tab w:val="right" w:pos="8306"/>
        </w:tabs>
        <w:adjustRightInd w:val="0"/>
        <w:snapToGrid w:val="0"/>
        <w:spacing w:line="377" w:lineRule="auto"/>
        <w:ind w:firstLineChars="200" w:firstLine="420"/>
        <w:jc w:val="left"/>
        <w:rPr>
          <w:rFonts w:ascii="宋体" w:hAnsi="宋体"/>
          <w:color w:val="000000"/>
          <w:szCs w:val="21"/>
        </w:rPr>
      </w:pPr>
      <w:r>
        <w:rPr>
          <w:rFonts w:ascii="宋体" w:hAnsi="宋体" w:hint="eastAsia"/>
          <w:color w:val="000000"/>
          <w:szCs w:val="21"/>
        </w:rPr>
        <w:t xml:space="preserve">14.2 </w:t>
      </w:r>
      <w:r>
        <w:rPr>
          <w:rFonts w:ascii="宋体" w:hAnsi="宋体" w:hint="eastAsia"/>
          <w:color w:val="000000"/>
          <w:szCs w:val="21"/>
        </w:rPr>
        <w:t>乙方因业务需要确需将本合同项下部分义务转包</w:t>
      </w:r>
      <w:r>
        <w:rPr>
          <w:rFonts w:ascii="宋体" w:hAnsi="宋体" w:hint="eastAsia"/>
          <w:color w:val="000000"/>
          <w:szCs w:val="21"/>
        </w:rPr>
        <w:t>/</w:t>
      </w:r>
      <w:r>
        <w:rPr>
          <w:rFonts w:ascii="宋体" w:hAnsi="宋体" w:hint="eastAsia"/>
          <w:color w:val="000000"/>
          <w:szCs w:val="21"/>
        </w:rPr>
        <w:t>分包给第三方履行的，须经甲方书面同意。甲方认可的乙方转包</w:t>
      </w:r>
      <w:r>
        <w:rPr>
          <w:rFonts w:ascii="宋体" w:hAnsi="宋体" w:hint="eastAsia"/>
          <w:color w:val="000000"/>
          <w:szCs w:val="21"/>
        </w:rPr>
        <w:t>/</w:t>
      </w:r>
      <w:r>
        <w:rPr>
          <w:rFonts w:ascii="宋体" w:hAnsi="宋体" w:hint="eastAsia"/>
          <w:color w:val="000000"/>
          <w:szCs w:val="21"/>
        </w:rPr>
        <w:t>分包业务严格按照</w:t>
      </w:r>
      <w:r>
        <w:rPr>
          <w:rFonts w:ascii="宋体" w:hAnsi="宋体" w:hint="eastAsia"/>
          <w:color w:val="0000FF"/>
          <w:szCs w:val="21"/>
        </w:rPr>
        <w:t>甲方</w:t>
      </w:r>
      <w:r>
        <w:rPr>
          <w:rFonts w:ascii="宋体" w:hAnsi="宋体" w:hint="eastAsia"/>
          <w:color w:val="000000"/>
          <w:szCs w:val="21"/>
        </w:rPr>
        <w:t>相关制度要求进行开展。乙方应确保转包</w:t>
      </w:r>
      <w:r>
        <w:rPr>
          <w:rFonts w:ascii="宋体" w:hAnsi="宋体" w:hint="eastAsia"/>
          <w:color w:val="000000"/>
          <w:szCs w:val="21"/>
        </w:rPr>
        <w:t>/</w:t>
      </w:r>
      <w:r>
        <w:rPr>
          <w:rFonts w:ascii="宋体" w:hAnsi="宋体" w:hint="eastAsia"/>
          <w:color w:val="000000"/>
          <w:szCs w:val="21"/>
        </w:rPr>
        <w:t>分包的第三方主体具备独立法人资格，具备相应资质条件，相关证件齐全，乙方应采取有力措施禁止转包</w:t>
      </w:r>
      <w:r>
        <w:rPr>
          <w:rFonts w:ascii="宋体" w:hAnsi="宋体" w:hint="eastAsia"/>
          <w:color w:val="000000"/>
          <w:szCs w:val="21"/>
        </w:rPr>
        <w:t>/</w:t>
      </w:r>
      <w:r>
        <w:rPr>
          <w:rFonts w:ascii="宋体" w:hAnsi="宋体" w:hint="eastAsia"/>
          <w:color w:val="000000"/>
          <w:szCs w:val="21"/>
        </w:rPr>
        <w:t>分包的第三方主体将其分包的业务再分包。</w:t>
      </w:r>
    </w:p>
    <w:p w:rsidR="005F0D08" w:rsidRDefault="00CE5E9E">
      <w:pPr>
        <w:tabs>
          <w:tab w:val="left" w:pos="540"/>
          <w:tab w:val="left" w:pos="720"/>
          <w:tab w:val="left" w:pos="1800"/>
          <w:tab w:val="left" w:pos="1980"/>
          <w:tab w:val="left" w:pos="2340"/>
          <w:tab w:val="left" w:pos="4140"/>
          <w:tab w:val="left" w:pos="7560"/>
          <w:tab w:val="right" w:pos="8306"/>
        </w:tabs>
        <w:adjustRightInd w:val="0"/>
        <w:snapToGrid w:val="0"/>
        <w:spacing w:line="377" w:lineRule="auto"/>
        <w:ind w:firstLineChars="200" w:firstLine="420"/>
        <w:jc w:val="left"/>
        <w:rPr>
          <w:rFonts w:ascii="宋体" w:hAnsi="宋体"/>
          <w:color w:val="000000"/>
          <w:szCs w:val="21"/>
        </w:rPr>
      </w:pPr>
      <w:r>
        <w:rPr>
          <w:rFonts w:ascii="宋体" w:hAnsi="宋体" w:hint="eastAsia"/>
          <w:color w:val="000000"/>
          <w:szCs w:val="21"/>
        </w:rPr>
        <w:t xml:space="preserve">14.3 </w:t>
      </w:r>
      <w:r>
        <w:rPr>
          <w:rFonts w:ascii="宋体" w:hAnsi="宋体" w:hint="eastAsia"/>
          <w:color w:val="000000"/>
          <w:szCs w:val="21"/>
        </w:rPr>
        <w:t>乙方承担转包</w:t>
      </w:r>
      <w:r>
        <w:rPr>
          <w:rFonts w:ascii="宋体" w:hAnsi="宋体" w:hint="eastAsia"/>
          <w:color w:val="000000"/>
          <w:szCs w:val="21"/>
        </w:rPr>
        <w:t>/</w:t>
      </w:r>
      <w:r>
        <w:rPr>
          <w:rFonts w:ascii="宋体" w:hAnsi="宋体" w:hint="eastAsia"/>
          <w:color w:val="000000"/>
          <w:szCs w:val="21"/>
        </w:rPr>
        <w:t>分包行为的所有风险，保证转包</w:t>
      </w:r>
      <w:r>
        <w:rPr>
          <w:rFonts w:ascii="宋体" w:hAnsi="宋体" w:hint="eastAsia"/>
          <w:color w:val="000000"/>
          <w:szCs w:val="21"/>
        </w:rPr>
        <w:t>/</w:t>
      </w:r>
      <w:r>
        <w:rPr>
          <w:rFonts w:ascii="宋体" w:hAnsi="宋体" w:hint="eastAsia"/>
          <w:color w:val="000000"/>
          <w:szCs w:val="21"/>
        </w:rPr>
        <w:t>分包业务满足甲方开发、技术、质量、交付、服务等要求，并严格按照甲方管理要求开展业务；乙方对第三方转包</w:t>
      </w:r>
      <w:r>
        <w:rPr>
          <w:rFonts w:ascii="宋体" w:hAnsi="宋体" w:hint="eastAsia"/>
          <w:color w:val="000000"/>
          <w:szCs w:val="21"/>
        </w:rPr>
        <w:t>/</w:t>
      </w:r>
      <w:r>
        <w:rPr>
          <w:rFonts w:ascii="宋体" w:hAnsi="宋体" w:hint="eastAsia"/>
          <w:color w:val="000000"/>
          <w:szCs w:val="21"/>
        </w:rPr>
        <w:t>分包主体在履行合同义务期间不符合本合同约定的行为向甲方承担违约责任；因乙方转包</w:t>
      </w:r>
      <w:r>
        <w:rPr>
          <w:rFonts w:ascii="宋体" w:hAnsi="宋体" w:hint="eastAsia"/>
          <w:color w:val="000000"/>
          <w:szCs w:val="21"/>
        </w:rPr>
        <w:t>/</w:t>
      </w:r>
      <w:r>
        <w:rPr>
          <w:rFonts w:ascii="宋体" w:hAnsi="宋体" w:hint="eastAsia"/>
          <w:color w:val="000000"/>
          <w:szCs w:val="21"/>
        </w:rPr>
        <w:t>分包行为导致甲方任何损失的，乙方应承担由此而产生的所有责任及导致的任何索赔，并承担由此给甲方造成的全部损</w:t>
      </w:r>
      <w:r>
        <w:rPr>
          <w:rFonts w:ascii="宋体" w:hAnsi="宋体" w:hint="eastAsia"/>
          <w:color w:val="000000"/>
          <w:szCs w:val="21"/>
        </w:rPr>
        <w:t>失。甲方认可的转包</w:t>
      </w:r>
      <w:r>
        <w:rPr>
          <w:rFonts w:ascii="宋体" w:hAnsi="宋体" w:hint="eastAsia"/>
          <w:color w:val="000000"/>
          <w:szCs w:val="21"/>
        </w:rPr>
        <w:t>/</w:t>
      </w:r>
      <w:r>
        <w:rPr>
          <w:rFonts w:ascii="宋体" w:hAnsi="宋体" w:hint="eastAsia"/>
          <w:color w:val="000000"/>
          <w:szCs w:val="21"/>
        </w:rPr>
        <w:t>分包业务质量下降的，甲方有权单方面终止与乙方的合作。</w:t>
      </w:r>
    </w:p>
    <w:p w:rsidR="005F0D08" w:rsidRDefault="00CE5E9E">
      <w:pPr>
        <w:tabs>
          <w:tab w:val="left" w:pos="540"/>
          <w:tab w:val="left" w:pos="720"/>
          <w:tab w:val="left" w:pos="1800"/>
          <w:tab w:val="left" w:pos="1980"/>
          <w:tab w:val="left" w:pos="2340"/>
          <w:tab w:val="left" w:pos="4140"/>
          <w:tab w:val="left" w:pos="7560"/>
          <w:tab w:val="right" w:pos="8306"/>
        </w:tabs>
        <w:adjustRightInd w:val="0"/>
        <w:snapToGrid w:val="0"/>
        <w:spacing w:line="377" w:lineRule="auto"/>
        <w:ind w:firstLineChars="200" w:firstLine="420"/>
        <w:jc w:val="left"/>
        <w:rPr>
          <w:rFonts w:ascii="宋体" w:hAnsi="宋体"/>
          <w:color w:val="000000"/>
          <w:szCs w:val="21"/>
        </w:rPr>
      </w:pPr>
      <w:r>
        <w:rPr>
          <w:rFonts w:ascii="宋体" w:hAnsi="宋体" w:hint="eastAsia"/>
          <w:color w:val="000000"/>
          <w:szCs w:val="21"/>
        </w:rPr>
        <w:t xml:space="preserve">14.4 </w:t>
      </w:r>
      <w:r>
        <w:rPr>
          <w:rFonts w:ascii="宋体" w:hAnsi="宋体" w:hint="eastAsia"/>
          <w:color w:val="000000"/>
          <w:szCs w:val="21"/>
        </w:rPr>
        <w:t>乙方违反上述条款约定进行转包</w:t>
      </w:r>
      <w:r>
        <w:rPr>
          <w:rFonts w:ascii="宋体" w:hAnsi="宋体" w:hint="eastAsia"/>
          <w:color w:val="000000"/>
          <w:szCs w:val="21"/>
        </w:rPr>
        <w:t>/</w:t>
      </w:r>
      <w:r>
        <w:rPr>
          <w:rFonts w:ascii="宋体" w:hAnsi="宋体" w:hint="eastAsia"/>
          <w:color w:val="000000"/>
          <w:szCs w:val="21"/>
        </w:rPr>
        <w:t>分包的，视为无效，无论第三方的履行是否符合本合同约定，乙方均应承担违约责任，甲方有权单方解除合同，并要求乙方支付</w:t>
      </w:r>
      <w:r>
        <w:rPr>
          <w:rFonts w:ascii="宋体" w:hAnsi="宋体" w:hint="eastAsia"/>
          <w:color w:val="000000"/>
          <w:szCs w:val="21"/>
        </w:rPr>
        <w:t>100</w:t>
      </w:r>
      <w:r>
        <w:rPr>
          <w:rFonts w:ascii="宋体" w:hAnsi="宋体" w:hint="eastAsia"/>
          <w:color w:val="000000"/>
          <w:szCs w:val="21"/>
        </w:rPr>
        <w:t>万元</w:t>
      </w:r>
      <w:r>
        <w:rPr>
          <w:rFonts w:ascii="宋体" w:hAnsi="宋体" w:hint="eastAsia"/>
          <w:color w:val="000000"/>
          <w:szCs w:val="21"/>
        </w:rPr>
        <w:t>/</w:t>
      </w:r>
      <w:r>
        <w:rPr>
          <w:rFonts w:ascii="宋体" w:hAnsi="宋体" w:hint="eastAsia"/>
          <w:color w:val="000000"/>
          <w:szCs w:val="21"/>
        </w:rPr>
        <w:t>次或</w:t>
      </w:r>
      <w:r>
        <w:rPr>
          <w:rFonts w:ascii="宋体" w:hAnsi="宋体" w:cs="宋体" w:hint="eastAsia"/>
          <w:color w:val="000000"/>
          <w:szCs w:val="21"/>
        </w:rPr>
        <w:t>本合同项下全部订单总额</w:t>
      </w:r>
      <w:r>
        <w:rPr>
          <w:rFonts w:ascii="宋体" w:hAnsi="宋体" w:hint="eastAsia"/>
          <w:color w:val="000000"/>
          <w:szCs w:val="21"/>
        </w:rPr>
        <w:t>10%</w:t>
      </w:r>
      <w:r>
        <w:rPr>
          <w:rFonts w:ascii="宋体" w:hAnsi="宋体" w:hint="eastAsia"/>
          <w:color w:val="000000"/>
          <w:szCs w:val="21"/>
        </w:rPr>
        <w:t>的违约金，以金额高者为准，同时，乙方同意放弃要求减少前述违约金的权利。</w:t>
      </w:r>
    </w:p>
    <w:p w:rsidR="005F0D08" w:rsidRDefault="00CE5E9E">
      <w:pPr>
        <w:tabs>
          <w:tab w:val="left" w:pos="540"/>
          <w:tab w:val="left" w:pos="720"/>
          <w:tab w:val="left" w:pos="7560"/>
          <w:tab w:val="right" w:pos="8306"/>
        </w:tabs>
        <w:adjustRightInd w:val="0"/>
        <w:snapToGrid w:val="0"/>
        <w:spacing w:line="360" w:lineRule="auto"/>
        <w:ind w:firstLineChars="200" w:firstLine="422"/>
        <w:jc w:val="left"/>
        <w:rPr>
          <w:rFonts w:ascii="宋体" w:hAnsi="宋体" w:cs="宋体"/>
          <w:b/>
          <w:color w:val="000000"/>
          <w:szCs w:val="21"/>
        </w:rPr>
      </w:pPr>
      <w:r>
        <w:rPr>
          <w:rFonts w:ascii="宋体" w:hAnsi="宋体" w:cs="宋体" w:hint="eastAsia"/>
          <w:b/>
          <w:color w:val="000000"/>
          <w:szCs w:val="21"/>
        </w:rPr>
        <w:t>15</w:t>
      </w:r>
      <w:r>
        <w:rPr>
          <w:rFonts w:ascii="宋体" w:hAnsi="宋体" w:cs="宋体" w:hint="eastAsia"/>
          <w:b/>
          <w:color w:val="000000"/>
          <w:szCs w:val="21"/>
        </w:rPr>
        <w:t>、合规条款</w:t>
      </w:r>
    </w:p>
    <w:p w:rsidR="005F0D08" w:rsidRDefault="00CE5E9E">
      <w:pPr>
        <w:tabs>
          <w:tab w:val="left" w:pos="540"/>
          <w:tab w:val="left" w:pos="720"/>
          <w:tab w:val="left" w:pos="1800"/>
          <w:tab w:val="left" w:pos="1980"/>
          <w:tab w:val="left" w:pos="2340"/>
          <w:tab w:val="left" w:pos="4140"/>
          <w:tab w:val="left" w:pos="7560"/>
          <w:tab w:val="right" w:pos="8306"/>
        </w:tabs>
        <w:adjustRightInd w:val="0"/>
        <w:snapToGrid w:val="0"/>
        <w:spacing w:line="377" w:lineRule="auto"/>
        <w:ind w:firstLineChars="200" w:firstLine="420"/>
        <w:jc w:val="left"/>
        <w:rPr>
          <w:rFonts w:ascii="宋体" w:hAnsi="宋体"/>
          <w:color w:val="000000"/>
          <w:szCs w:val="21"/>
        </w:rPr>
      </w:pPr>
      <w:r>
        <w:rPr>
          <w:rFonts w:ascii="宋体" w:hAnsi="宋体" w:hint="eastAsia"/>
          <w:color w:val="000000"/>
          <w:szCs w:val="21"/>
        </w:rPr>
        <w:t xml:space="preserve">15.1 </w:t>
      </w:r>
      <w:r>
        <w:rPr>
          <w:rFonts w:ascii="宋体" w:hAnsi="宋体" w:hint="eastAsia"/>
          <w:color w:val="000000"/>
          <w:szCs w:val="21"/>
        </w:rPr>
        <w:t>乙方作为甲方的商业伙伴，同意并认同甲方《合规准则》（福田汽车官网：福田世界</w:t>
      </w:r>
      <w:r>
        <w:rPr>
          <w:rFonts w:ascii="宋体" w:hAnsi="宋体"/>
          <w:color w:val="000000"/>
          <w:szCs w:val="21"/>
          <w:u w:val="single"/>
        </w:rPr>
        <w:t>https://www.foton.com.cn/webback/ne</w:t>
      </w:r>
      <w:r>
        <w:rPr>
          <w:rFonts w:ascii="宋体" w:hAnsi="宋体"/>
          <w:color w:val="000000"/>
          <w:szCs w:val="21"/>
          <w:u w:val="single"/>
        </w:rPr>
        <w:t>ws/index.html</w:t>
      </w:r>
      <w:r>
        <w:rPr>
          <w:rFonts w:ascii="宋体" w:hAnsi="宋体" w:hint="eastAsia"/>
          <w:color w:val="000000"/>
          <w:szCs w:val="21"/>
        </w:rPr>
        <w:t>）中规定的合规文化、包括但不限于遵守相关法律法规、严禁腐败、对其员工的健康与安全负责、保障产品及服务的质量、遵守与环保有关的法定标准等。</w:t>
      </w:r>
    </w:p>
    <w:p w:rsidR="005F0D08" w:rsidRDefault="00CE5E9E">
      <w:pPr>
        <w:tabs>
          <w:tab w:val="left" w:pos="540"/>
          <w:tab w:val="left" w:pos="720"/>
          <w:tab w:val="left" w:pos="1800"/>
          <w:tab w:val="left" w:pos="1980"/>
          <w:tab w:val="left" w:pos="2340"/>
          <w:tab w:val="left" w:pos="4140"/>
          <w:tab w:val="left" w:pos="7560"/>
          <w:tab w:val="right" w:pos="8306"/>
        </w:tabs>
        <w:adjustRightInd w:val="0"/>
        <w:snapToGrid w:val="0"/>
        <w:spacing w:line="377" w:lineRule="auto"/>
        <w:ind w:firstLineChars="200" w:firstLine="420"/>
        <w:jc w:val="left"/>
        <w:rPr>
          <w:rFonts w:ascii="宋体" w:hAnsi="宋体"/>
          <w:color w:val="000000"/>
          <w:szCs w:val="21"/>
        </w:rPr>
      </w:pPr>
      <w:r>
        <w:rPr>
          <w:rFonts w:ascii="宋体" w:hAnsi="宋体" w:hint="eastAsia"/>
          <w:color w:val="000000"/>
          <w:szCs w:val="21"/>
        </w:rPr>
        <w:t xml:space="preserve">15.2 </w:t>
      </w:r>
      <w:r>
        <w:rPr>
          <w:rFonts w:ascii="宋体" w:hAnsi="宋体" w:hint="eastAsia"/>
          <w:color w:val="000000"/>
          <w:szCs w:val="21"/>
        </w:rPr>
        <w:t>在合同的履行过程中，若发现有任何形式的违规行为，任何一方均可进行合规举报，举报电话：</w:t>
      </w:r>
      <w:r>
        <w:rPr>
          <w:rFonts w:ascii="宋体" w:hAnsi="宋体" w:hint="eastAsia"/>
          <w:color w:val="000000"/>
          <w:szCs w:val="21"/>
        </w:rPr>
        <w:t>010-80708855</w:t>
      </w:r>
      <w:r>
        <w:rPr>
          <w:rFonts w:ascii="宋体" w:hAnsi="宋体" w:hint="eastAsia"/>
          <w:color w:val="000000"/>
          <w:szCs w:val="21"/>
        </w:rPr>
        <w:t>；举报邮箱：</w:t>
      </w:r>
      <w:r>
        <w:rPr>
          <w:rFonts w:ascii="宋体" w:hAnsi="宋体" w:hint="eastAsia"/>
          <w:color w:val="000000"/>
          <w:szCs w:val="21"/>
        </w:rPr>
        <w:t>fthgjb@foton.com.cn</w:t>
      </w:r>
      <w:r>
        <w:rPr>
          <w:rFonts w:ascii="宋体" w:hAnsi="宋体" w:hint="eastAsia"/>
          <w:color w:val="000000"/>
          <w:szCs w:val="21"/>
        </w:rPr>
        <w:t>；举报信函邮寄地址：北京市昌平区沙河沙阳路北汽福田汽车股份有限公司</w:t>
      </w:r>
      <w:r>
        <w:rPr>
          <w:rFonts w:ascii="宋体" w:hAnsi="宋体" w:hint="eastAsia"/>
          <w:color w:val="0000FF"/>
          <w:szCs w:val="21"/>
        </w:rPr>
        <w:t>法律部</w:t>
      </w:r>
      <w:r>
        <w:rPr>
          <w:rFonts w:ascii="宋体" w:hAnsi="宋体" w:hint="eastAsia"/>
          <w:color w:val="000000"/>
          <w:szCs w:val="21"/>
        </w:rPr>
        <w:t>，邮编：</w:t>
      </w:r>
      <w:r>
        <w:rPr>
          <w:rFonts w:ascii="宋体" w:hAnsi="宋体" w:hint="eastAsia"/>
          <w:color w:val="000000"/>
          <w:szCs w:val="21"/>
        </w:rPr>
        <w:t>102206</w:t>
      </w:r>
      <w:r>
        <w:rPr>
          <w:rFonts w:ascii="宋体" w:hAnsi="宋体" w:hint="eastAsia"/>
          <w:color w:val="000000"/>
          <w:szCs w:val="21"/>
        </w:rPr>
        <w:t>；</w:t>
      </w:r>
    </w:p>
    <w:p w:rsidR="005F0D08" w:rsidRDefault="00CE5E9E">
      <w:pPr>
        <w:tabs>
          <w:tab w:val="left" w:pos="540"/>
          <w:tab w:val="left" w:pos="720"/>
          <w:tab w:val="left" w:pos="1800"/>
          <w:tab w:val="left" w:pos="1980"/>
          <w:tab w:val="left" w:pos="2340"/>
          <w:tab w:val="left" w:pos="4140"/>
          <w:tab w:val="left" w:pos="7560"/>
          <w:tab w:val="right" w:pos="8306"/>
        </w:tabs>
        <w:adjustRightInd w:val="0"/>
        <w:snapToGrid w:val="0"/>
        <w:spacing w:line="377" w:lineRule="auto"/>
        <w:ind w:firstLineChars="200" w:firstLine="420"/>
        <w:jc w:val="left"/>
        <w:rPr>
          <w:rFonts w:ascii="宋体" w:hAnsi="宋体"/>
          <w:color w:val="000000"/>
          <w:szCs w:val="21"/>
        </w:rPr>
      </w:pPr>
      <w:r>
        <w:rPr>
          <w:rFonts w:ascii="宋体" w:hAnsi="宋体" w:hint="eastAsia"/>
          <w:color w:val="000000"/>
          <w:szCs w:val="21"/>
        </w:rPr>
        <w:t xml:space="preserve">15.3 </w:t>
      </w:r>
      <w:r>
        <w:rPr>
          <w:rFonts w:ascii="宋体" w:hAnsi="宋体" w:hint="eastAsia"/>
          <w:color w:val="000000"/>
          <w:szCs w:val="21"/>
        </w:rPr>
        <w:t>如果乙方违反甲方《合规准则》的相关规定，甲方有权单方面解除与乙方的采购合同</w:t>
      </w:r>
      <w:r>
        <w:rPr>
          <w:rFonts w:ascii="宋体" w:hAnsi="宋体" w:hint="eastAsia"/>
          <w:color w:val="000000"/>
          <w:szCs w:val="21"/>
        </w:rPr>
        <w:t>或长期合作协议；严重违反以上协议的，一年内不得为甲方供货，</w:t>
      </w:r>
      <w:r>
        <w:rPr>
          <w:rFonts w:ascii="宋体" w:hAnsi="宋体" w:hint="eastAsia"/>
          <w:color w:val="000000"/>
          <w:szCs w:val="21"/>
        </w:rPr>
        <w:t>并向甲方支付本合同项下全部订单总额</w:t>
      </w:r>
      <w:r>
        <w:rPr>
          <w:rFonts w:ascii="宋体" w:hAnsi="宋体" w:hint="eastAsia"/>
          <w:color w:val="000000"/>
          <w:szCs w:val="21"/>
        </w:rPr>
        <w:t>10%</w:t>
      </w:r>
      <w:r>
        <w:rPr>
          <w:rFonts w:ascii="宋体" w:hAnsi="宋体" w:hint="eastAsia"/>
          <w:color w:val="000000"/>
          <w:szCs w:val="21"/>
        </w:rPr>
        <w:t>的违约金</w:t>
      </w:r>
      <w:r>
        <w:rPr>
          <w:rFonts w:ascii="宋体" w:hAnsi="宋体" w:hint="eastAsia"/>
          <w:color w:val="000000"/>
          <w:szCs w:val="21"/>
        </w:rPr>
        <w:t>；情况严重者将追究其经济与法律责任；同时甲方可终止本合同的履行，并不承担任何违约责任。</w:t>
      </w:r>
    </w:p>
    <w:p w:rsidR="005F0D08" w:rsidRDefault="00CE5E9E">
      <w:pPr>
        <w:tabs>
          <w:tab w:val="left" w:pos="540"/>
          <w:tab w:val="left" w:pos="720"/>
          <w:tab w:val="left" w:pos="1800"/>
          <w:tab w:val="left" w:pos="1980"/>
          <w:tab w:val="left" w:pos="2340"/>
          <w:tab w:val="left" w:pos="4140"/>
          <w:tab w:val="left" w:pos="7560"/>
          <w:tab w:val="right" w:pos="8306"/>
        </w:tabs>
        <w:adjustRightInd w:val="0"/>
        <w:snapToGrid w:val="0"/>
        <w:spacing w:line="377" w:lineRule="auto"/>
        <w:ind w:firstLineChars="200" w:firstLine="420"/>
        <w:jc w:val="left"/>
        <w:rPr>
          <w:rFonts w:ascii="宋体" w:hAnsi="宋体"/>
          <w:color w:val="000000"/>
          <w:szCs w:val="21"/>
        </w:rPr>
      </w:pPr>
      <w:r>
        <w:rPr>
          <w:rFonts w:ascii="宋体" w:hAnsi="宋体" w:hint="eastAsia"/>
          <w:color w:val="000000"/>
          <w:szCs w:val="21"/>
        </w:rPr>
        <w:t xml:space="preserve">15.4 </w:t>
      </w:r>
      <w:r>
        <w:rPr>
          <w:rFonts w:ascii="宋体" w:hAnsi="宋体" w:hint="eastAsia"/>
          <w:color w:val="000000"/>
          <w:szCs w:val="21"/>
        </w:rPr>
        <w:t>乙方保证向甲方提供的合规自查表真实准确且对乙方具有法律约束力，若存在提供虚假信息或伪造相关证明材料等不合规行为，甲方有权解除合同并不承担任何违约责任。</w:t>
      </w:r>
    </w:p>
    <w:p w:rsidR="005F0D08" w:rsidRDefault="00CE5E9E">
      <w:pPr>
        <w:tabs>
          <w:tab w:val="left" w:pos="540"/>
          <w:tab w:val="left" w:pos="720"/>
          <w:tab w:val="left" w:pos="1800"/>
          <w:tab w:val="left" w:pos="1980"/>
          <w:tab w:val="left" w:pos="2340"/>
          <w:tab w:val="left" w:pos="4140"/>
          <w:tab w:val="left" w:pos="7560"/>
          <w:tab w:val="right" w:pos="8306"/>
        </w:tabs>
        <w:adjustRightInd w:val="0"/>
        <w:snapToGrid w:val="0"/>
        <w:spacing w:line="377" w:lineRule="auto"/>
        <w:ind w:firstLineChars="200" w:firstLine="420"/>
        <w:jc w:val="left"/>
        <w:rPr>
          <w:rFonts w:ascii="宋体" w:hAnsi="宋体"/>
          <w:color w:val="000000"/>
          <w:szCs w:val="21"/>
        </w:rPr>
      </w:pPr>
      <w:r>
        <w:rPr>
          <w:rFonts w:ascii="宋体" w:hAnsi="宋体" w:hint="eastAsia"/>
          <w:color w:val="000000"/>
          <w:szCs w:val="21"/>
        </w:rPr>
        <w:t xml:space="preserve">15.5 </w:t>
      </w:r>
      <w:r>
        <w:rPr>
          <w:rFonts w:ascii="宋体" w:hAnsi="宋体" w:hint="eastAsia"/>
          <w:color w:val="000000"/>
          <w:szCs w:val="21"/>
        </w:rPr>
        <w:t>乙方同意，甲方或甲方聘请的第三方机构有权对与本协议履行有关的文档和材料进行合规审查，包括但不限于会计账簿、记录文件等。</w:t>
      </w:r>
    </w:p>
    <w:p w:rsidR="005F0D08" w:rsidRDefault="00CE5E9E">
      <w:pPr>
        <w:tabs>
          <w:tab w:val="left" w:pos="540"/>
          <w:tab w:val="left" w:pos="720"/>
          <w:tab w:val="left" w:pos="1800"/>
          <w:tab w:val="left" w:pos="1980"/>
          <w:tab w:val="left" w:pos="2340"/>
          <w:tab w:val="left" w:pos="4140"/>
          <w:tab w:val="left" w:pos="7560"/>
          <w:tab w:val="right" w:pos="8306"/>
        </w:tabs>
        <w:adjustRightInd w:val="0"/>
        <w:snapToGrid w:val="0"/>
        <w:spacing w:line="377" w:lineRule="auto"/>
        <w:ind w:firstLineChars="200" w:firstLine="420"/>
        <w:jc w:val="left"/>
        <w:rPr>
          <w:rFonts w:ascii="宋体" w:hAnsi="宋体"/>
          <w:color w:val="000000"/>
          <w:szCs w:val="21"/>
        </w:rPr>
      </w:pPr>
      <w:r>
        <w:rPr>
          <w:rFonts w:ascii="宋体" w:hAnsi="宋体" w:hint="eastAsia"/>
          <w:color w:val="000000"/>
          <w:szCs w:val="21"/>
        </w:rPr>
        <w:t xml:space="preserve">15.6 </w:t>
      </w:r>
      <w:r>
        <w:rPr>
          <w:rFonts w:ascii="宋体" w:hAnsi="宋体" w:hint="eastAsia"/>
          <w:color w:val="000000"/>
          <w:szCs w:val="21"/>
        </w:rPr>
        <w:t>乙方同意，如发现其因本合同的履行正被执法机关或监管机关等调查，应立即通</w:t>
      </w:r>
      <w:r>
        <w:rPr>
          <w:rFonts w:ascii="宋体" w:hAnsi="宋体" w:hint="eastAsia"/>
          <w:color w:val="000000"/>
          <w:szCs w:val="21"/>
        </w:rPr>
        <w:lastRenderedPageBreak/>
        <w:t>知甲方。</w:t>
      </w:r>
    </w:p>
    <w:p w:rsidR="005F0D08" w:rsidRDefault="00CE5E9E">
      <w:pPr>
        <w:tabs>
          <w:tab w:val="left" w:pos="540"/>
          <w:tab w:val="left" w:pos="720"/>
          <w:tab w:val="left" w:pos="1800"/>
          <w:tab w:val="left" w:pos="1980"/>
          <w:tab w:val="left" w:pos="2340"/>
          <w:tab w:val="left" w:pos="4140"/>
          <w:tab w:val="left" w:pos="7560"/>
          <w:tab w:val="right" w:pos="8306"/>
        </w:tabs>
        <w:adjustRightInd w:val="0"/>
        <w:snapToGrid w:val="0"/>
        <w:spacing w:line="372" w:lineRule="auto"/>
        <w:ind w:firstLineChars="200" w:firstLine="420"/>
        <w:jc w:val="left"/>
        <w:rPr>
          <w:rFonts w:ascii="宋体" w:hAnsi="宋体" w:cs="宋体"/>
          <w:color w:val="000000"/>
          <w:szCs w:val="21"/>
        </w:rPr>
      </w:pPr>
      <w:r>
        <w:rPr>
          <w:rFonts w:ascii="宋体" w:hAnsi="宋体" w:cs="宋体" w:hint="eastAsia"/>
          <w:color w:val="000000"/>
          <w:szCs w:val="21"/>
        </w:rPr>
        <w:t xml:space="preserve">15.7 </w:t>
      </w:r>
      <w:r>
        <w:rPr>
          <w:rFonts w:ascii="宋体" w:hAnsi="宋体" w:cs="宋体" w:hint="eastAsia"/>
          <w:color w:val="000000"/>
          <w:szCs w:val="21"/>
        </w:rPr>
        <w:t>关于廉洁从业，甲乙双方将另行签订《福田汽车集团采购系统廉洁自律协议》，如乙方发现甲方工作人员有违反廉洁自律的行为，应向甲方</w:t>
      </w:r>
      <w:r>
        <w:rPr>
          <w:rFonts w:ascii="宋体" w:hAnsi="宋体" w:cs="宋体" w:hint="eastAsia"/>
          <w:color w:val="0000FF"/>
          <w:szCs w:val="21"/>
        </w:rPr>
        <w:t>纪检工作部</w:t>
      </w:r>
      <w:r>
        <w:rPr>
          <w:rFonts w:ascii="宋体" w:hAnsi="宋体" w:cs="宋体" w:hint="eastAsia"/>
          <w:color w:val="000000"/>
          <w:szCs w:val="21"/>
        </w:rPr>
        <w:t>举报，来信（来访）地址：北京市昌平区沙河镇沙阳路北汽福田汽车股份有限公司</w:t>
      </w:r>
      <w:r>
        <w:rPr>
          <w:rFonts w:ascii="宋体" w:hAnsi="宋体" w:cs="宋体" w:hint="eastAsia"/>
          <w:color w:val="0000FF"/>
          <w:szCs w:val="21"/>
        </w:rPr>
        <w:t>纪检工作部</w:t>
      </w:r>
      <w:r>
        <w:rPr>
          <w:rFonts w:ascii="宋体" w:hAnsi="宋体" w:cs="宋体" w:hint="eastAsia"/>
          <w:color w:val="000000"/>
          <w:szCs w:val="21"/>
        </w:rPr>
        <w:t>；电话（传真）：</w:t>
      </w:r>
      <w:r>
        <w:rPr>
          <w:rFonts w:ascii="宋体" w:hAnsi="宋体" w:cs="宋体" w:hint="eastAsia"/>
          <w:color w:val="000000"/>
          <w:szCs w:val="21"/>
        </w:rPr>
        <w:t>010-80728072</w:t>
      </w:r>
      <w:r>
        <w:rPr>
          <w:rFonts w:ascii="宋体" w:hAnsi="宋体" w:cs="宋体" w:hint="eastAsia"/>
          <w:color w:val="000000"/>
          <w:szCs w:val="21"/>
        </w:rPr>
        <w:t>；举报手机：</w:t>
      </w:r>
      <w:r>
        <w:rPr>
          <w:rFonts w:ascii="宋体" w:hAnsi="宋体" w:cs="宋体" w:hint="eastAsia"/>
          <w:color w:val="000000"/>
          <w:szCs w:val="21"/>
        </w:rPr>
        <w:t>13811240788</w:t>
      </w:r>
      <w:r>
        <w:rPr>
          <w:rFonts w:ascii="宋体" w:hAnsi="宋体" w:cs="宋体" w:hint="eastAsia"/>
          <w:color w:val="000000"/>
          <w:szCs w:val="21"/>
        </w:rPr>
        <w:t>；举报邮箱：</w:t>
      </w:r>
      <w:r>
        <w:rPr>
          <w:rFonts w:ascii="宋体" w:hAnsi="宋体" w:cs="宋体" w:hint="eastAsia"/>
          <w:color w:val="000000"/>
          <w:szCs w:val="21"/>
        </w:rPr>
        <w:t>gsjc@foton.com.cn</w:t>
      </w:r>
      <w:r>
        <w:rPr>
          <w:rFonts w:ascii="宋体" w:hAnsi="宋体" w:cs="宋体" w:hint="eastAsia"/>
          <w:color w:val="000000"/>
          <w:szCs w:val="21"/>
        </w:rPr>
        <w:t>；如甲方发现乙方工作人员有违反廉洁自律的行为，甲方有权按照双方签署的《福田汽车集团采购系</w:t>
      </w:r>
      <w:r>
        <w:rPr>
          <w:rFonts w:ascii="宋体" w:hAnsi="宋体" w:cs="宋体" w:hint="eastAsia"/>
          <w:color w:val="000000"/>
          <w:szCs w:val="21"/>
        </w:rPr>
        <w:t>统廉洁自律协议》对乙方进行处理，并不承担任何违约责任。</w:t>
      </w:r>
    </w:p>
    <w:p w:rsidR="005F0D08" w:rsidRDefault="00CE5E9E">
      <w:pPr>
        <w:tabs>
          <w:tab w:val="left" w:pos="540"/>
          <w:tab w:val="left" w:pos="720"/>
          <w:tab w:val="left" w:pos="7560"/>
          <w:tab w:val="right" w:pos="8306"/>
        </w:tabs>
        <w:adjustRightInd w:val="0"/>
        <w:snapToGrid w:val="0"/>
        <w:spacing w:line="360" w:lineRule="auto"/>
        <w:ind w:firstLineChars="200" w:firstLine="422"/>
        <w:jc w:val="left"/>
        <w:rPr>
          <w:rFonts w:ascii="宋体" w:hAnsi="宋体" w:cs="宋体"/>
          <w:b/>
          <w:color w:val="000000"/>
          <w:szCs w:val="21"/>
        </w:rPr>
      </w:pPr>
      <w:r>
        <w:rPr>
          <w:rFonts w:ascii="宋体" w:hAnsi="宋体" w:cs="宋体" w:hint="eastAsia"/>
          <w:b/>
          <w:color w:val="000000"/>
          <w:szCs w:val="21"/>
        </w:rPr>
        <w:t>16</w:t>
      </w:r>
      <w:r>
        <w:rPr>
          <w:rFonts w:ascii="宋体" w:hAnsi="宋体" w:cs="宋体" w:hint="eastAsia"/>
          <w:b/>
          <w:color w:val="000000"/>
          <w:szCs w:val="21"/>
        </w:rPr>
        <w:t>、信息安全及保密义务</w:t>
      </w:r>
    </w:p>
    <w:p w:rsidR="005F0D08" w:rsidRDefault="00CE5E9E">
      <w:pPr>
        <w:tabs>
          <w:tab w:val="left" w:pos="540"/>
          <w:tab w:val="left" w:pos="720"/>
          <w:tab w:val="left" w:pos="1800"/>
          <w:tab w:val="left" w:pos="1980"/>
          <w:tab w:val="left" w:pos="2340"/>
          <w:tab w:val="left" w:pos="4140"/>
          <w:tab w:val="left" w:pos="7560"/>
          <w:tab w:val="right" w:pos="8306"/>
        </w:tabs>
        <w:adjustRightInd w:val="0"/>
        <w:snapToGrid w:val="0"/>
        <w:spacing w:line="372" w:lineRule="auto"/>
        <w:ind w:firstLineChars="200" w:firstLine="420"/>
        <w:jc w:val="left"/>
        <w:rPr>
          <w:rFonts w:ascii="宋体" w:hAnsi="宋体"/>
          <w:color w:val="000000"/>
          <w:szCs w:val="21"/>
        </w:rPr>
      </w:pPr>
      <w:r>
        <w:rPr>
          <w:rFonts w:ascii="宋体" w:hAnsi="宋体" w:hint="eastAsia"/>
          <w:color w:val="000000"/>
          <w:szCs w:val="21"/>
        </w:rPr>
        <w:t xml:space="preserve">16.1 </w:t>
      </w:r>
      <w:r>
        <w:rPr>
          <w:rFonts w:ascii="宋体" w:hAnsi="宋体" w:hint="eastAsia"/>
          <w:color w:val="000000"/>
          <w:szCs w:val="21"/>
        </w:rPr>
        <w:t>本合同订立前以及在本合同期限内，一方（“披露方”）曾经或者可能不时向另一方（“接受方”）披露该方的保密资料。在本合同期限内以及随后十年内，除为履行其职责而确有必要知悉保密资料的该方或其关联机构雇员、该方律师、会计师或其他顾问外，接受方必须对保密资料进行保密并不为除合同明确规定的目的之外的其他目的使用保密资料。</w:t>
      </w:r>
    </w:p>
    <w:p w:rsidR="005F0D08" w:rsidRDefault="00CE5E9E">
      <w:pPr>
        <w:tabs>
          <w:tab w:val="left" w:pos="540"/>
          <w:tab w:val="left" w:pos="720"/>
          <w:tab w:val="left" w:pos="1800"/>
          <w:tab w:val="left" w:pos="1980"/>
          <w:tab w:val="left" w:pos="2340"/>
          <w:tab w:val="left" w:pos="4140"/>
          <w:tab w:val="left" w:pos="7560"/>
          <w:tab w:val="right" w:pos="8306"/>
        </w:tabs>
        <w:adjustRightInd w:val="0"/>
        <w:snapToGrid w:val="0"/>
        <w:spacing w:line="372" w:lineRule="auto"/>
        <w:ind w:firstLineChars="200" w:firstLine="420"/>
        <w:jc w:val="left"/>
        <w:rPr>
          <w:rFonts w:ascii="宋体" w:hAnsi="宋体"/>
          <w:color w:val="000000"/>
          <w:szCs w:val="21"/>
        </w:rPr>
      </w:pPr>
      <w:r>
        <w:rPr>
          <w:rFonts w:ascii="宋体" w:hAnsi="宋体" w:hint="eastAsia"/>
          <w:color w:val="000000"/>
          <w:szCs w:val="21"/>
        </w:rPr>
        <w:t xml:space="preserve">16.2 </w:t>
      </w:r>
      <w:r>
        <w:rPr>
          <w:rFonts w:ascii="宋体" w:hAnsi="宋体" w:hint="eastAsia"/>
          <w:color w:val="000000"/>
          <w:szCs w:val="21"/>
        </w:rPr>
        <w:t>上述第</w:t>
      </w:r>
      <w:r>
        <w:rPr>
          <w:rFonts w:ascii="宋体" w:hAnsi="宋体" w:hint="eastAsia"/>
          <w:color w:val="0000FF"/>
          <w:szCs w:val="21"/>
        </w:rPr>
        <w:t>1</w:t>
      </w:r>
      <w:r>
        <w:rPr>
          <w:rFonts w:ascii="宋体" w:hAnsi="宋体"/>
          <w:color w:val="0000FF"/>
          <w:szCs w:val="21"/>
        </w:rPr>
        <w:t>6</w:t>
      </w:r>
      <w:r>
        <w:rPr>
          <w:rFonts w:ascii="宋体" w:hAnsi="宋体" w:hint="eastAsia"/>
          <w:color w:val="0000FF"/>
          <w:szCs w:val="21"/>
        </w:rPr>
        <w:t>.1</w:t>
      </w:r>
      <w:r>
        <w:rPr>
          <w:rFonts w:ascii="宋体" w:hAnsi="宋体" w:hint="eastAsia"/>
          <w:color w:val="000000"/>
          <w:szCs w:val="21"/>
        </w:rPr>
        <w:t>的条款对以下信息不适用：</w:t>
      </w:r>
      <w:r>
        <w:rPr>
          <w:rFonts w:ascii="宋体" w:hAnsi="宋体" w:hint="eastAsia"/>
          <w:color w:val="000000"/>
          <w:szCs w:val="21"/>
        </w:rPr>
        <w:t xml:space="preserve"> </w:t>
      </w:r>
    </w:p>
    <w:p w:rsidR="005F0D08" w:rsidRDefault="00CE5E9E">
      <w:pPr>
        <w:tabs>
          <w:tab w:val="left" w:pos="540"/>
          <w:tab w:val="left" w:pos="720"/>
          <w:tab w:val="left" w:pos="1800"/>
          <w:tab w:val="left" w:pos="1980"/>
          <w:tab w:val="left" w:pos="2340"/>
          <w:tab w:val="left" w:pos="4140"/>
          <w:tab w:val="left" w:pos="7560"/>
          <w:tab w:val="right" w:pos="8306"/>
        </w:tabs>
        <w:adjustRightInd w:val="0"/>
        <w:snapToGrid w:val="0"/>
        <w:spacing w:line="372" w:lineRule="auto"/>
        <w:ind w:firstLineChars="200" w:firstLine="420"/>
        <w:jc w:val="left"/>
        <w:rPr>
          <w:rFonts w:ascii="宋体" w:hAnsi="宋体"/>
          <w:color w:val="000000"/>
          <w:szCs w:val="21"/>
        </w:rPr>
      </w:pPr>
      <w:r>
        <w:rPr>
          <w:rFonts w:ascii="宋体" w:hAnsi="宋体" w:hint="eastAsia"/>
          <w:color w:val="000000"/>
          <w:szCs w:val="21"/>
        </w:rPr>
        <w:t xml:space="preserve">16.2.1 </w:t>
      </w:r>
      <w:r>
        <w:rPr>
          <w:rFonts w:ascii="宋体" w:hAnsi="宋体" w:hint="eastAsia"/>
          <w:color w:val="000000"/>
          <w:szCs w:val="21"/>
        </w:rPr>
        <w:t>接受方在披露方向其披露前制作的书面记录证明其已经掌握；</w:t>
      </w:r>
    </w:p>
    <w:p w:rsidR="005F0D08" w:rsidRDefault="00CE5E9E">
      <w:pPr>
        <w:tabs>
          <w:tab w:val="left" w:pos="540"/>
          <w:tab w:val="left" w:pos="720"/>
          <w:tab w:val="left" w:pos="1800"/>
          <w:tab w:val="left" w:pos="1980"/>
          <w:tab w:val="left" w:pos="2340"/>
          <w:tab w:val="left" w:pos="4140"/>
          <w:tab w:val="left" w:pos="7560"/>
          <w:tab w:val="right" w:pos="8306"/>
        </w:tabs>
        <w:adjustRightInd w:val="0"/>
        <w:snapToGrid w:val="0"/>
        <w:spacing w:line="372" w:lineRule="auto"/>
        <w:ind w:firstLineChars="200" w:firstLine="420"/>
        <w:jc w:val="left"/>
        <w:rPr>
          <w:rFonts w:ascii="宋体" w:hAnsi="宋体"/>
          <w:color w:val="000000"/>
          <w:szCs w:val="21"/>
        </w:rPr>
      </w:pPr>
      <w:r>
        <w:rPr>
          <w:rFonts w:ascii="宋体" w:hAnsi="宋体" w:hint="eastAsia"/>
          <w:color w:val="000000"/>
          <w:szCs w:val="21"/>
        </w:rPr>
        <w:t xml:space="preserve">16.2.2 </w:t>
      </w:r>
      <w:r>
        <w:rPr>
          <w:rFonts w:ascii="宋体" w:hAnsi="宋体" w:hint="eastAsia"/>
          <w:color w:val="000000"/>
          <w:szCs w:val="21"/>
        </w:rPr>
        <w:t>目前或将来并非由于接受方违反本合同而进入公共领域；</w:t>
      </w:r>
    </w:p>
    <w:p w:rsidR="005F0D08" w:rsidRDefault="00CE5E9E">
      <w:pPr>
        <w:tabs>
          <w:tab w:val="left" w:pos="540"/>
          <w:tab w:val="left" w:pos="720"/>
          <w:tab w:val="left" w:pos="1800"/>
          <w:tab w:val="left" w:pos="1980"/>
          <w:tab w:val="left" w:pos="2340"/>
          <w:tab w:val="left" w:pos="4140"/>
          <w:tab w:val="left" w:pos="7560"/>
          <w:tab w:val="right" w:pos="8306"/>
        </w:tabs>
        <w:adjustRightInd w:val="0"/>
        <w:snapToGrid w:val="0"/>
        <w:spacing w:line="372" w:lineRule="auto"/>
        <w:ind w:firstLineChars="200" w:firstLine="420"/>
        <w:jc w:val="left"/>
        <w:rPr>
          <w:rFonts w:ascii="宋体" w:hAnsi="宋体"/>
          <w:color w:val="000000"/>
          <w:szCs w:val="21"/>
        </w:rPr>
      </w:pPr>
      <w:r>
        <w:rPr>
          <w:rFonts w:ascii="宋体" w:hAnsi="宋体" w:hint="eastAsia"/>
          <w:color w:val="000000"/>
          <w:szCs w:val="21"/>
        </w:rPr>
        <w:t xml:space="preserve">16.2.3 </w:t>
      </w:r>
      <w:r>
        <w:rPr>
          <w:rFonts w:ascii="宋体" w:hAnsi="宋体" w:hint="eastAsia"/>
          <w:color w:val="000000"/>
          <w:szCs w:val="21"/>
        </w:rPr>
        <w:t>接受方从对该信息无保密义务的第三方获得。</w:t>
      </w:r>
    </w:p>
    <w:p w:rsidR="005F0D08" w:rsidRDefault="00CE5E9E">
      <w:pPr>
        <w:tabs>
          <w:tab w:val="left" w:pos="540"/>
          <w:tab w:val="left" w:pos="720"/>
          <w:tab w:val="left" w:pos="1800"/>
          <w:tab w:val="left" w:pos="1980"/>
          <w:tab w:val="left" w:pos="2340"/>
          <w:tab w:val="left" w:pos="4140"/>
          <w:tab w:val="left" w:pos="7560"/>
          <w:tab w:val="right" w:pos="8306"/>
        </w:tabs>
        <w:adjustRightInd w:val="0"/>
        <w:snapToGrid w:val="0"/>
        <w:spacing w:line="372" w:lineRule="auto"/>
        <w:ind w:firstLineChars="200" w:firstLine="420"/>
        <w:jc w:val="left"/>
        <w:rPr>
          <w:rFonts w:ascii="宋体" w:hAnsi="宋体"/>
          <w:color w:val="000000"/>
          <w:szCs w:val="21"/>
        </w:rPr>
      </w:pPr>
      <w:r>
        <w:rPr>
          <w:rFonts w:ascii="宋体" w:hAnsi="宋体" w:hint="eastAsia"/>
          <w:color w:val="000000"/>
          <w:szCs w:val="21"/>
        </w:rPr>
        <w:t xml:space="preserve">16.3 </w:t>
      </w:r>
      <w:r>
        <w:rPr>
          <w:rFonts w:ascii="宋体" w:hAnsi="宋体" w:hint="eastAsia"/>
          <w:color w:val="000000"/>
          <w:szCs w:val="21"/>
        </w:rPr>
        <w:t>保密信息指甲方及其关联公司（全资、控股、非控股）、合作伙伴，及他们各自的雇员、合同方、代理方的非公开信息。包括但不限于</w:t>
      </w:r>
      <w:r>
        <w:rPr>
          <w:rFonts w:ascii="宋体" w:hAnsi="宋体" w:hint="eastAsia"/>
          <w:color w:val="000000"/>
          <w:szCs w:val="21"/>
        </w:rPr>
        <w:t xml:space="preserve"> </w:t>
      </w:r>
      <w:r>
        <w:rPr>
          <w:rFonts w:ascii="宋体" w:hAnsi="宋体" w:hint="eastAsia"/>
          <w:color w:val="000000"/>
          <w:szCs w:val="21"/>
        </w:rPr>
        <w:t>：</w:t>
      </w:r>
    </w:p>
    <w:p w:rsidR="005F0D08" w:rsidRDefault="00CE5E9E">
      <w:pPr>
        <w:tabs>
          <w:tab w:val="left" w:pos="540"/>
          <w:tab w:val="left" w:pos="720"/>
          <w:tab w:val="left" w:pos="1800"/>
          <w:tab w:val="left" w:pos="1980"/>
          <w:tab w:val="left" w:pos="2340"/>
          <w:tab w:val="left" w:pos="4140"/>
          <w:tab w:val="left" w:pos="7560"/>
          <w:tab w:val="right" w:pos="8306"/>
        </w:tabs>
        <w:adjustRightInd w:val="0"/>
        <w:snapToGrid w:val="0"/>
        <w:spacing w:line="372" w:lineRule="auto"/>
        <w:ind w:firstLineChars="200" w:firstLine="420"/>
        <w:jc w:val="left"/>
        <w:rPr>
          <w:rFonts w:ascii="宋体" w:hAnsi="宋体"/>
          <w:color w:val="000000"/>
          <w:szCs w:val="21"/>
        </w:rPr>
      </w:pPr>
      <w:r>
        <w:rPr>
          <w:rFonts w:ascii="宋体" w:hAnsi="宋体" w:hint="eastAsia"/>
          <w:color w:val="000000"/>
          <w:szCs w:val="21"/>
        </w:rPr>
        <w:t>甲方及其关联公司、合作伙伴的技术、客户、商业计划、营销推广活动、资产、财务、统计、客户、销售和人员数据、工艺方法、产品及零部件、产品及零部件运行工况和路况、工具和专有软件、培训资料及其它业务活动有关的</w:t>
      </w:r>
      <w:r>
        <w:rPr>
          <w:rFonts w:ascii="宋体" w:hAnsi="宋体" w:hint="eastAsia"/>
          <w:color w:val="000000"/>
          <w:szCs w:val="21"/>
        </w:rPr>
        <w:t>非公开信息；</w:t>
      </w:r>
      <w:r>
        <w:rPr>
          <w:rFonts w:ascii="宋体" w:hAnsi="宋体" w:hint="eastAsia"/>
          <w:color w:val="000000"/>
          <w:szCs w:val="21"/>
        </w:rPr>
        <w:t xml:space="preserve"> </w:t>
      </w:r>
      <w:r>
        <w:rPr>
          <w:rFonts w:ascii="宋体" w:hAnsi="宋体" w:hint="eastAsia"/>
          <w:color w:val="000000"/>
          <w:szCs w:val="21"/>
        </w:rPr>
        <w:t>甲方及其关联公司、合作伙伴承担保密义务的第三方信息；</w:t>
      </w:r>
      <w:r>
        <w:rPr>
          <w:rFonts w:ascii="宋体" w:hAnsi="宋体" w:hint="eastAsia"/>
          <w:color w:val="000000"/>
          <w:szCs w:val="21"/>
        </w:rPr>
        <w:t xml:space="preserve"> </w:t>
      </w:r>
      <w:r>
        <w:rPr>
          <w:rFonts w:ascii="宋体" w:hAnsi="宋体" w:hint="eastAsia"/>
          <w:color w:val="000000"/>
          <w:szCs w:val="21"/>
        </w:rPr>
        <w:t>乙方与甲方及其关联公司之间进行的任何讨论或谈判及其性质和内容。</w:t>
      </w:r>
    </w:p>
    <w:p w:rsidR="005F0D08" w:rsidRDefault="00CE5E9E">
      <w:pPr>
        <w:tabs>
          <w:tab w:val="left" w:pos="540"/>
          <w:tab w:val="left" w:pos="720"/>
          <w:tab w:val="left" w:pos="1800"/>
          <w:tab w:val="left" w:pos="1980"/>
          <w:tab w:val="left" w:pos="2340"/>
          <w:tab w:val="left" w:pos="4140"/>
          <w:tab w:val="left" w:pos="7560"/>
          <w:tab w:val="right" w:pos="8306"/>
        </w:tabs>
        <w:adjustRightInd w:val="0"/>
        <w:snapToGrid w:val="0"/>
        <w:spacing w:line="372" w:lineRule="auto"/>
        <w:ind w:firstLineChars="200" w:firstLine="420"/>
        <w:jc w:val="left"/>
        <w:rPr>
          <w:rFonts w:ascii="宋体" w:hAnsi="宋体"/>
          <w:color w:val="000000"/>
          <w:szCs w:val="21"/>
        </w:rPr>
      </w:pPr>
      <w:r>
        <w:rPr>
          <w:rFonts w:ascii="宋体" w:hAnsi="宋体" w:hint="eastAsia"/>
          <w:color w:val="000000"/>
          <w:szCs w:val="21"/>
        </w:rPr>
        <w:t xml:space="preserve">16.4 </w:t>
      </w:r>
      <w:r>
        <w:rPr>
          <w:rFonts w:ascii="宋体" w:hAnsi="宋体" w:hint="eastAsia"/>
          <w:color w:val="000000"/>
          <w:szCs w:val="21"/>
        </w:rPr>
        <w:t>乙方同意，所有与本合同有关的上述保密信息，均属于本合同信息安全保护范围。未经甲方事先书面同意，乙方不得以任何形式向任何第三方披露上述信息，也不得以案例形式进行市场推广行为。</w:t>
      </w:r>
    </w:p>
    <w:p w:rsidR="005F0D08" w:rsidRDefault="00CE5E9E">
      <w:pPr>
        <w:tabs>
          <w:tab w:val="left" w:pos="540"/>
          <w:tab w:val="left" w:pos="720"/>
          <w:tab w:val="left" w:pos="1800"/>
          <w:tab w:val="left" w:pos="1980"/>
          <w:tab w:val="left" w:pos="2340"/>
          <w:tab w:val="left" w:pos="4140"/>
          <w:tab w:val="left" w:pos="7560"/>
          <w:tab w:val="right" w:pos="8306"/>
        </w:tabs>
        <w:adjustRightInd w:val="0"/>
        <w:snapToGrid w:val="0"/>
        <w:spacing w:line="372" w:lineRule="auto"/>
        <w:ind w:firstLineChars="200" w:firstLine="420"/>
        <w:jc w:val="left"/>
        <w:rPr>
          <w:rFonts w:ascii="宋体" w:hAnsi="宋体"/>
          <w:color w:val="000000"/>
          <w:szCs w:val="21"/>
        </w:rPr>
      </w:pPr>
      <w:r>
        <w:rPr>
          <w:rFonts w:ascii="宋体" w:hAnsi="宋体" w:hint="eastAsia"/>
          <w:color w:val="000000"/>
          <w:szCs w:val="21"/>
        </w:rPr>
        <w:t xml:space="preserve">16.5 </w:t>
      </w:r>
      <w:r>
        <w:rPr>
          <w:rFonts w:ascii="宋体" w:hAnsi="宋体" w:hint="eastAsia"/>
          <w:color w:val="000000"/>
          <w:szCs w:val="21"/>
        </w:rPr>
        <w:t>乙方已知悉甲方关于信息安全的要求，为确保甲方的信息安全，乙方同意并愿意遵守甲方关于信息安全保护的相关规定，并配合甲方进行相关的信息安全检查。</w:t>
      </w:r>
    </w:p>
    <w:p w:rsidR="005F0D08" w:rsidRDefault="00CE5E9E">
      <w:pPr>
        <w:tabs>
          <w:tab w:val="left" w:pos="540"/>
          <w:tab w:val="left" w:pos="720"/>
          <w:tab w:val="left" w:pos="1800"/>
          <w:tab w:val="left" w:pos="1980"/>
          <w:tab w:val="left" w:pos="2340"/>
          <w:tab w:val="left" w:pos="4140"/>
          <w:tab w:val="left" w:pos="7560"/>
          <w:tab w:val="right" w:pos="8306"/>
        </w:tabs>
        <w:adjustRightInd w:val="0"/>
        <w:snapToGrid w:val="0"/>
        <w:spacing w:line="372" w:lineRule="auto"/>
        <w:ind w:firstLineChars="200" w:firstLine="420"/>
        <w:jc w:val="left"/>
        <w:rPr>
          <w:rFonts w:ascii="宋体" w:hAnsi="宋体"/>
          <w:color w:val="000000"/>
          <w:szCs w:val="21"/>
        </w:rPr>
      </w:pPr>
      <w:r>
        <w:rPr>
          <w:rFonts w:ascii="宋体" w:hAnsi="宋体" w:hint="eastAsia"/>
          <w:color w:val="000000"/>
          <w:szCs w:val="21"/>
        </w:rPr>
        <w:t xml:space="preserve">16.6 </w:t>
      </w:r>
      <w:r>
        <w:rPr>
          <w:rFonts w:ascii="宋体" w:hAnsi="宋体" w:hint="eastAsia"/>
          <w:color w:val="000000"/>
          <w:szCs w:val="21"/>
        </w:rPr>
        <w:t>信息系统：指甲方用于实现与供应商建</w:t>
      </w:r>
      <w:r>
        <w:rPr>
          <w:rFonts w:ascii="宋体" w:hAnsi="宋体" w:hint="eastAsia"/>
          <w:color w:val="000000"/>
          <w:szCs w:val="21"/>
        </w:rPr>
        <w:t>立和维持长久、紧密伙伴关系的管理思想和软件技术的解决方案，主要指供应商关系管理系统（简称</w:t>
      </w:r>
      <w:r>
        <w:rPr>
          <w:rFonts w:ascii="宋体" w:hAnsi="宋体" w:hint="eastAsia"/>
          <w:color w:val="000000"/>
          <w:szCs w:val="21"/>
        </w:rPr>
        <w:t>SRM</w:t>
      </w:r>
      <w:r>
        <w:rPr>
          <w:rFonts w:ascii="宋体" w:hAnsi="宋体" w:hint="eastAsia"/>
          <w:color w:val="000000"/>
          <w:szCs w:val="21"/>
        </w:rPr>
        <w:t>系统）、</w:t>
      </w:r>
      <w:r>
        <w:rPr>
          <w:rFonts w:ascii="宋体" w:hAnsi="宋体" w:hint="eastAsia"/>
          <w:bCs/>
          <w:color w:val="000000"/>
          <w:szCs w:val="21"/>
        </w:rPr>
        <w:t>配件服务管理信息系统（简称</w:t>
      </w:r>
      <w:r>
        <w:rPr>
          <w:rFonts w:ascii="宋体" w:hAnsi="宋体" w:hint="eastAsia"/>
          <w:bCs/>
          <w:color w:val="000000"/>
          <w:szCs w:val="21"/>
        </w:rPr>
        <w:t>PMS</w:t>
      </w:r>
      <w:r>
        <w:rPr>
          <w:rFonts w:ascii="宋体" w:hAnsi="宋体" w:hint="eastAsia"/>
          <w:bCs/>
          <w:color w:val="000000"/>
          <w:szCs w:val="21"/>
        </w:rPr>
        <w:t>系统）、</w:t>
      </w:r>
      <w:r>
        <w:rPr>
          <w:rFonts w:ascii="宋体" w:hAnsi="宋体" w:hint="eastAsia"/>
          <w:color w:val="000000"/>
          <w:szCs w:val="21"/>
        </w:rPr>
        <w:t>福田汽车采购业务管理系统</w:t>
      </w:r>
      <w:r>
        <w:rPr>
          <w:rFonts w:ascii="宋体" w:hAnsi="宋体" w:hint="eastAsia"/>
          <w:color w:val="000000"/>
          <w:szCs w:val="21"/>
        </w:rPr>
        <w:t xml:space="preserve"> (</w:t>
      </w:r>
      <w:r>
        <w:rPr>
          <w:rFonts w:ascii="宋体" w:hAnsi="宋体" w:hint="eastAsia"/>
          <w:color w:val="000000"/>
          <w:szCs w:val="21"/>
        </w:rPr>
        <w:t>简称</w:t>
      </w:r>
      <w:r>
        <w:rPr>
          <w:rFonts w:ascii="宋体" w:hAnsi="宋体" w:hint="eastAsia"/>
          <w:color w:val="000000"/>
          <w:szCs w:val="21"/>
        </w:rPr>
        <w:t>PBMS</w:t>
      </w:r>
      <w:r>
        <w:rPr>
          <w:rFonts w:ascii="宋体" w:hAnsi="宋体" w:hint="eastAsia"/>
          <w:color w:val="000000"/>
          <w:szCs w:val="21"/>
        </w:rPr>
        <w:t>系统</w:t>
      </w:r>
      <w:r>
        <w:rPr>
          <w:rFonts w:ascii="宋体" w:hAnsi="宋体" w:hint="eastAsia"/>
          <w:color w:val="000000"/>
          <w:szCs w:val="21"/>
        </w:rPr>
        <w:t>)</w:t>
      </w:r>
      <w:r>
        <w:rPr>
          <w:rFonts w:ascii="宋体" w:hAnsi="宋体" w:hint="eastAsia"/>
          <w:color w:val="000000"/>
          <w:szCs w:val="21"/>
        </w:rPr>
        <w:t>和供应商门户系统</w:t>
      </w:r>
      <w:r>
        <w:rPr>
          <w:rFonts w:ascii="宋体" w:hAnsi="宋体" w:hint="eastAsia"/>
          <w:color w:val="000000"/>
          <w:szCs w:val="21"/>
        </w:rPr>
        <w:t>(</w:t>
      </w:r>
      <w:r>
        <w:rPr>
          <w:rFonts w:ascii="宋体" w:hAnsi="宋体" w:hint="eastAsia"/>
          <w:color w:val="000000"/>
          <w:szCs w:val="21"/>
        </w:rPr>
        <w:t>简称</w:t>
      </w:r>
      <w:r>
        <w:rPr>
          <w:rFonts w:ascii="宋体" w:hAnsi="宋体" w:hint="eastAsia"/>
          <w:color w:val="000000"/>
          <w:szCs w:val="21"/>
        </w:rPr>
        <w:t>SP</w:t>
      </w:r>
      <w:r>
        <w:rPr>
          <w:rFonts w:ascii="宋体" w:hAnsi="宋体" w:hint="eastAsia"/>
          <w:color w:val="000000"/>
          <w:szCs w:val="21"/>
        </w:rPr>
        <w:t>系统</w:t>
      </w:r>
      <w:r>
        <w:rPr>
          <w:rFonts w:ascii="宋体" w:hAnsi="宋体" w:hint="eastAsia"/>
          <w:color w:val="000000"/>
          <w:szCs w:val="21"/>
        </w:rPr>
        <w:t>)</w:t>
      </w:r>
      <w:r>
        <w:rPr>
          <w:rFonts w:ascii="宋体" w:hAnsi="宋体" w:hint="eastAsia"/>
          <w:color w:val="000000"/>
          <w:szCs w:val="21"/>
        </w:rPr>
        <w:t>等。</w:t>
      </w:r>
    </w:p>
    <w:p w:rsidR="005F0D08" w:rsidRDefault="00CE5E9E">
      <w:pPr>
        <w:tabs>
          <w:tab w:val="left" w:pos="540"/>
          <w:tab w:val="left" w:pos="720"/>
          <w:tab w:val="left" w:pos="1800"/>
          <w:tab w:val="left" w:pos="1980"/>
          <w:tab w:val="left" w:pos="2340"/>
          <w:tab w:val="left" w:pos="4140"/>
          <w:tab w:val="left" w:pos="7560"/>
          <w:tab w:val="right" w:pos="8306"/>
        </w:tabs>
        <w:adjustRightInd w:val="0"/>
        <w:snapToGrid w:val="0"/>
        <w:spacing w:line="377" w:lineRule="auto"/>
        <w:ind w:firstLineChars="200" w:firstLine="420"/>
        <w:jc w:val="left"/>
        <w:rPr>
          <w:rFonts w:ascii="宋体" w:hAnsi="宋体"/>
          <w:color w:val="000000"/>
          <w:szCs w:val="21"/>
        </w:rPr>
      </w:pPr>
      <w:r>
        <w:rPr>
          <w:rFonts w:ascii="宋体" w:hAnsi="宋体" w:hint="eastAsia"/>
          <w:color w:val="000000"/>
          <w:szCs w:val="21"/>
        </w:rPr>
        <w:t xml:space="preserve">16.6.1 </w:t>
      </w:r>
      <w:r>
        <w:rPr>
          <w:rFonts w:ascii="宋体" w:hAnsi="宋体" w:cs="Arial"/>
          <w:color w:val="000000"/>
          <w:kern w:val="0"/>
          <w:szCs w:val="21"/>
        </w:rPr>
        <w:t>甲方与乙方在信息系统中均有专属于自己的独立的账户，并有权在各自权限内</w:t>
      </w:r>
      <w:r>
        <w:rPr>
          <w:rFonts w:ascii="宋体" w:hAnsi="宋体" w:cs="Arial"/>
          <w:color w:val="000000"/>
          <w:kern w:val="0"/>
          <w:szCs w:val="21"/>
        </w:rPr>
        <w:lastRenderedPageBreak/>
        <w:t>进行操作。甲方提供给乙方专属账户</w:t>
      </w:r>
      <w:r>
        <w:rPr>
          <w:rFonts w:ascii="宋体" w:hAnsi="宋体" w:cs="Arial" w:hint="eastAsia"/>
          <w:b/>
          <w:color w:val="000000"/>
          <w:kern w:val="0"/>
          <w:szCs w:val="21"/>
        </w:rPr>
        <w:t>（</w:t>
      </w:r>
      <w:r>
        <w:rPr>
          <w:rFonts w:ascii="宋体" w:hAnsi="宋体" w:hint="eastAsia"/>
          <w:color w:val="000000"/>
          <w:szCs w:val="21"/>
        </w:rPr>
        <w:t>适应应用的最小权限账户）</w:t>
      </w:r>
      <w:r>
        <w:rPr>
          <w:rFonts w:ascii="宋体" w:hAnsi="宋体"/>
          <w:color w:val="000000"/>
          <w:szCs w:val="21"/>
        </w:rPr>
        <w:t>，凡以</w:t>
      </w:r>
      <w:r>
        <w:rPr>
          <w:rFonts w:ascii="宋体" w:hAnsi="宋体" w:hint="eastAsia"/>
          <w:color w:val="000000"/>
          <w:szCs w:val="21"/>
        </w:rPr>
        <w:t>乙方</w:t>
      </w:r>
      <w:r>
        <w:rPr>
          <w:rFonts w:ascii="宋体" w:hAnsi="宋体"/>
          <w:color w:val="000000"/>
          <w:szCs w:val="21"/>
        </w:rPr>
        <w:t>用户名在信息系统中的操作（包括但不限于</w:t>
      </w:r>
      <w:r>
        <w:rPr>
          <w:rFonts w:ascii="宋体" w:hAnsi="宋体" w:hint="eastAsia"/>
          <w:color w:val="000000"/>
          <w:szCs w:val="21"/>
        </w:rPr>
        <w:t>回复订单</w:t>
      </w:r>
      <w:r>
        <w:rPr>
          <w:rFonts w:ascii="宋体" w:hAnsi="宋体"/>
          <w:color w:val="000000"/>
          <w:szCs w:val="21"/>
        </w:rPr>
        <w:t>、</w:t>
      </w:r>
      <w:r>
        <w:rPr>
          <w:rFonts w:ascii="宋体" w:hAnsi="宋体" w:hint="eastAsia"/>
          <w:color w:val="000000"/>
          <w:szCs w:val="21"/>
        </w:rPr>
        <w:t>确认价格</w:t>
      </w:r>
      <w:r>
        <w:rPr>
          <w:rFonts w:ascii="宋体" w:hAnsi="宋体"/>
          <w:color w:val="000000"/>
          <w:szCs w:val="21"/>
        </w:rPr>
        <w:t>、</w:t>
      </w:r>
      <w:r>
        <w:rPr>
          <w:rFonts w:ascii="宋体" w:hAnsi="宋体" w:hint="eastAsia"/>
          <w:color w:val="000000"/>
          <w:szCs w:val="21"/>
        </w:rPr>
        <w:t>电子对账</w:t>
      </w:r>
      <w:r>
        <w:rPr>
          <w:rFonts w:ascii="宋体" w:hAnsi="宋体"/>
          <w:color w:val="000000"/>
          <w:szCs w:val="21"/>
        </w:rPr>
        <w:t>等）均视为乙方行为。乙方必须及时将初始密码修改为自己的密码，并妥善保管</w:t>
      </w:r>
      <w:r>
        <w:rPr>
          <w:rFonts w:ascii="宋体" w:hAnsi="宋体"/>
          <w:color w:val="000000"/>
          <w:szCs w:val="21"/>
        </w:rPr>
        <w:t>，由于乙方账户管理不善造成的任何损失，由乙方自行承担。</w:t>
      </w:r>
    </w:p>
    <w:p w:rsidR="005F0D08" w:rsidRDefault="00CE5E9E">
      <w:pPr>
        <w:tabs>
          <w:tab w:val="left" w:pos="540"/>
          <w:tab w:val="left" w:pos="720"/>
          <w:tab w:val="left" w:pos="1800"/>
          <w:tab w:val="left" w:pos="1980"/>
          <w:tab w:val="left" w:pos="2340"/>
          <w:tab w:val="left" w:pos="4140"/>
          <w:tab w:val="left" w:pos="7560"/>
          <w:tab w:val="right" w:pos="8306"/>
        </w:tabs>
        <w:adjustRightInd w:val="0"/>
        <w:snapToGrid w:val="0"/>
        <w:spacing w:line="377" w:lineRule="auto"/>
        <w:ind w:firstLineChars="200" w:firstLine="420"/>
        <w:jc w:val="left"/>
        <w:rPr>
          <w:rFonts w:ascii="宋体" w:hAnsi="宋体"/>
          <w:color w:val="000000"/>
          <w:szCs w:val="21"/>
        </w:rPr>
      </w:pPr>
      <w:r>
        <w:rPr>
          <w:rFonts w:ascii="宋体" w:hAnsi="宋体" w:hint="eastAsia"/>
          <w:color w:val="000000"/>
          <w:szCs w:val="21"/>
        </w:rPr>
        <w:t xml:space="preserve">16.6.2 </w:t>
      </w:r>
      <w:r>
        <w:rPr>
          <w:rFonts w:ascii="宋体" w:hAnsi="宋体" w:hint="eastAsia"/>
          <w:color w:val="000000"/>
          <w:szCs w:val="21"/>
        </w:rPr>
        <w:t>乙方应遵循甲方的信息安全管理条例，定期对账户密码进行修改，并符合密码安全策略；专属账户需在甲方进行备案，任何对系统的额外变更需提前通知甲方（通过申请方式），获得甲方同意方可变更。甲方提供的专属电脑安装</w:t>
      </w:r>
      <w:r>
        <w:rPr>
          <w:rFonts w:ascii="宋体" w:hAnsi="宋体" w:hint="eastAsia"/>
          <w:color w:val="000000"/>
          <w:szCs w:val="21"/>
        </w:rPr>
        <w:t>SRM</w:t>
      </w:r>
      <w:r>
        <w:rPr>
          <w:rFonts w:ascii="宋体" w:hAnsi="宋体" w:hint="eastAsia"/>
          <w:color w:val="000000"/>
          <w:szCs w:val="21"/>
        </w:rPr>
        <w:t>相关软件，不得与其他无关软件混用，并用于其他非</w:t>
      </w:r>
      <w:r>
        <w:rPr>
          <w:rFonts w:ascii="宋体" w:hAnsi="宋体" w:hint="eastAsia"/>
          <w:color w:val="000000"/>
          <w:szCs w:val="21"/>
        </w:rPr>
        <w:t>SRM</w:t>
      </w:r>
      <w:r>
        <w:rPr>
          <w:rFonts w:ascii="宋体" w:hAnsi="宋体" w:hint="eastAsia"/>
          <w:color w:val="000000"/>
          <w:szCs w:val="21"/>
        </w:rPr>
        <w:t>功能用途。甲方有权通过技术手段，定期对专属电脑进行安全审计，乙方不得以各种理由拒绝。</w:t>
      </w:r>
    </w:p>
    <w:p w:rsidR="005F0D08" w:rsidRDefault="00CE5E9E">
      <w:pPr>
        <w:tabs>
          <w:tab w:val="left" w:pos="540"/>
          <w:tab w:val="left" w:pos="720"/>
          <w:tab w:val="left" w:pos="1800"/>
          <w:tab w:val="left" w:pos="1980"/>
          <w:tab w:val="left" w:pos="2340"/>
          <w:tab w:val="left" w:pos="4140"/>
          <w:tab w:val="left" w:pos="7560"/>
          <w:tab w:val="right" w:pos="8306"/>
        </w:tabs>
        <w:adjustRightInd w:val="0"/>
        <w:snapToGrid w:val="0"/>
        <w:spacing w:line="377" w:lineRule="auto"/>
        <w:ind w:firstLineChars="200" w:firstLine="420"/>
        <w:jc w:val="left"/>
        <w:rPr>
          <w:rFonts w:ascii="宋体" w:hAnsi="宋体"/>
          <w:color w:val="000000"/>
          <w:szCs w:val="21"/>
        </w:rPr>
      </w:pPr>
      <w:r>
        <w:rPr>
          <w:rFonts w:ascii="宋体" w:hAnsi="宋体" w:hint="eastAsia"/>
          <w:color w:val="000000"/>
          <w:szCs w:val="21"/>
        </w:rPr>
        <w:t xml:space="preserve">16.7 </w:t>
      </w:r>
      <w:r>
        <w:rPr>
          <w:rFonts w:ascii="宋体" w:hAnsi="宋体" w:hint="eastAsia"/>
          <w:color w:val="000000"/>
          <w:szCs w:val="21"/>
        </w:rPr>
        <w:t>无论在本协议期限内还是协议终止后，双方均应共同遵守知识产权、反不正当竞争及其他方面的法律</w:t>
      </w:r>
      <w:r>
        <w:rPr>
          <w:rFonts w:ascii="宋体" w:hAnsi="宋体" w:hint="eastAsia"/>
          <w:color w:val="000000"/>
          <w:szCs w:val="21"/>
        </w:rPr>
        <w:t>规定，相互尊重对方的知识产权和商业秘密，对所知悉的对方的技术秘密和商业秘密负有保密责任。未经对方事先书面授权，任一方不得以任何方式向任何其他组织或个人泄露、转让、许可使用、交换、赠与或与任何其他组织或个人共同使用或不正当使用对方的技术、商业秘密等保密信息。</w:t>
      </w:r>
    </w:p>
    <w:p w:rsidR="005F0D08" w:rsidRDefault="00CE5E9E">
      <w:pPr>
        <w:tabs>
          <w:tab w:val="left" w:pos="540"/>
          <w:tab w:val="left" w:pos="720"/>
          <w:tab w:val="left" w:pos="1800"/>
          <w:tab w:val="left" w:pos="1980"/>
          <w:tab w:val="left" w:pos="2340"/>
          <w:tab w:val="left" w:pos="4140"/>
          <w:tab w:val="left" w:pos="7560"/>
          <w:tab w:val="right" w:pos="8306"/>
        </w:tabs>
        <w:adjustRightInd w:val="0"/>
        <w:snapToGrid w:val="0"/>
        <w:spacing w:line="377" w:lineRule="auto"/>
        <w:ind w:firstLineChars="200" w:firstLine="420"/>
        <w:jc w:val="left"/>
        <w:rPr>
          <w:rFonts w:ascii="宋体" w:hAnsi="宋体"/>
          <w:color w:val="000000"/>
          <w:szCs w:val="21"/>
        </w:rPr>
      </w:pPr>
      <w:r>
        <w:rPr>
          <w:rFonts w:ascii="宋体" w:hAnsi="宋体" w:hint="eastAsia"/>
          <w:color w:val="000000"/>
          <w:szCs w:val="21"/>
        </w:rPr>
        <w:t xml:space="preserve">16.8 </w:t>
      </w:r>
      <w:r>
        <w:rPr>
          <w:rFonts w:ascii="宋体" w:hAnsi="宋体" w:hint="eastAsia"/>
          <w:color w:val="000000"/>
          <w:szCs w:val="21"/>
        </w:rPr>
        <w:t>乙方提供的所有产品（包括但不限于软件、硬件）、服务（包括但不限于甲方购买、租用、借用）运行所产生和采集的任何数据和信息，无论在本协议期限内还是协议终止后，未经甲方书面授权，不得将上述数据或信息通过任意手段或方式（包括但不限于自动、手动、网络传输</w:t>
      </w:r>
      <w:r>
        <w:rPr>
          <w:rFonts w:ascii="宋体" w:hAnsi="宋体" w:hint="eastAsia"/>
          <w:color w:val="000000"/>
          <w:szCs w:val="21"/>
        </w:rPr>
        <w:t>、拷贝）授权给除甲方外的任意一方使用。经甲方书面授权允许某一方使用的数据或信息，每次使用前仍需甲方书面授权方可使用。</w:t>
      </w:r>
    </w:p>
    <w:p w:rsidR="005F0D08" w:rsidRDefault="00CE5E9E">
      <w:pPr>
        <w:tabs>
          <w:tab w:val="left" w:pos="540"/>
          <w:tab w:val="left" w:pos="720"/>
          <w:tab w:val="left" w:pos="1800"/>
          <w:tab w:val="left" w:pos="1980"/>
          <w:tab w:val="left" w:pos="2340"/>
          <w:tab w:val="left" w:pos="4140"/>
          <w:tab w:val="left" w:pos="7560"/>
          <w:tab w:val="right" w:pos="8306"/>
        </w:tabs>
        <w:adjustRightInd w:val="0"/>
        <w:snapToGrid w:val="0"/>
        <w:spacing w:line="377" w:lineRule="auto"/>
        <w:ind w:firstLineChars="200" w:firstLine="420"/>
        <w:jc w:val="left"/>
        <w:rPr>
          <w:rFonts w:ascii="宋体" w:hAnsi="宋体"/>
          <w:color w:val="000000"/>
          <w:szCs w:val="21"/>
        </w:rPr>
      </w:pPr>
      <w:r>
        <w:rPr>
          <w:rFonts w:ascii="宋体" w:hAnsi="宋体" w:hint="eastAsia"/>
          <w:color w:val="000000"/>
          <w:szCs w:val="21"/>
        </w:rPr>
        <w:t xml:space="preserve">16.9 </w:t>
      </w:r>
      <w:r>
        <w:rPr>
          <w:rFonts w:ascii="宋体" w:hAnsi="宋体" w:hint="eastAsia"/>
          <w:color w:val="000000"/>
          <w:szCs w:val="21"/>
        </w:rPr>
        <w:t>违约责任：乙方若违反甲方信息安全保护和保密义务的任何规定，须向甲方赔偿本合同项下全部订单总金额</w:t>
      </w:r>
      <w:r>
        <w:rPr>
          <w:rFonts w:ascii="宋体" w:hAnsi="宋体" w:hint="eastAsia"/>
          <w:color w:val="000000"/>
          <w:szCs w:val="21"/>
        </w:rPr>
        <w:t>10%</w:t>
      </w:r>
      <w:r>
        <w:rPr>
          <w:rFonts w:ascii="宋体" w:hAnsi="宋体" w:hint="eastAsia"/>
          <w:color w:val="000000"/>
          <w:szCs w:val="21"/>
        </w:rPr>
        <w:t>的违约金，给甲方造成损失的，还应承担相应的赔偿责任。</w:t>
      </w:r>
    </w:p>
    <w:p w:rsidR="005F0D08" w:rsidRDefault="00CE5E9E">
      <w:pPr>
        <w:tabs>
          <w:tab w:val="left" w:pos="540"/>
          <w:tab w:val="left" w:pos="720"/>
          <w:tab w:val="left" w:pos="7560"/>
          <w:tab w:val="right" w:pos="8306"/>
        </w:tabs>
        <w:adjustRightInd w:val="0"/>
        <w:snapToGrid w:val="0"/>
        <w:spacing w:line="377" w:lineRule="auto"/>
        <w:ind w:firstLineChars="200" w:firstLine="420"/>
        <w:jc w:val="left"/>
        <w:rPr>
          <w:rFonts w:ascii="宋体" w:hAnsi="宋体"/>
          <w:color w:val="000000"/>
          <w:szCs w:val="21"/>
        </w:rPr>
      </w:pPr>
      <w:r>
        <w:rPr>
          <w:rFonts w:ascii="宋体" w:hAnsi="宋体" w:hint="eastAsia"/>
          <w:color w:val="000000"/>
          <w:szCs w:val="21"/>
        </w:rPr>
        <w:t xml:space="preserve">16.10 </w:t>
      </w:r>
      <w:r>
        <w:rPr>
          <w:rFonts w:ascii="宋体" w:hAnsi="宋体" w:hint="eastAsia"/>
          <w:color w:val="000000"/>
          <w:szCs w:val="21"/>
        </w:rPr>
        <w:t>甲乙双方一致同意，无论本合同是否变更、解除、终止，该信息安全保护及保密义务条款均有效。</w:t>
      </w:r>
    </w:p>
    <w:p w:rsidR="005F0D08" w:rsidRDefault="00CE5E9E">
      <w:pPr>
        <w:tabs>
          <w:tab w:val="left" w:pos="540"/>
          <w:tab w:val="left" w:pos="720"/>
          <w:tab w:val="left" w:pos="7560"/>
          <w:tab w:val="right" w:pos="8306"/>
        </w:tabs>
        <w:adjustRightInd w:val="0"/>
        <w:snapToGrid w:val="0"/>
        <w:spacing w:line="360" w:lineRule="auto"/>
        <w:ind w:firstLineChars="200" w:firstLine="422"/>
        <w:jc w:val="left"/>
        <w:rPr>
          <w:rFonts w:ascii="宋体" w:hAnsi="宋体" w:cs="宋体"/>
          <w:b/>
          <w:color w:val="000000"/>
          <w:szCs w:val="21"/>
        </w:rPr>
      </w:pPr>
      <w:r>
        <w:rPr>
          <w:rFonts w:ascii="宋体" w:hAnsi="宋体" w:cs="宋体" w:hint="eastAsia"/>
          <w:b/>
          <w:color w:val="000000"/>
          <w:szCs w:val="21"/>
        </w:rPr>
        <w:t>17</w:t>
      </w:r>
      <w:r>
        <w:rPr>
          <w:rFonts w:ascii="宋体" w:hAnsi="宋体" w:cs="宋体" w:hint="eastAsia"/>
          <w:b/>
          <w:color w:val="000000"/>
          <w:szCs w:val="21"/>
        </w:rPr>
        <w:t>、不可抗力</w:t>
      </w:r>
    </w:p>
    <w:p w:rsidR="005F0D08" w:rsidRDefault="00CE5E9E">
      <w:pPr>
        <w:tabs>
          <w:tab w:val="left" w:pos="0"/>
          <w:tab w:val="left" w:pos="540"/>
          <w:tab w:val="left" w:pos="7560"/>
          <w:tab w:val="right" w:pos="8306"/>
        </w:tabs>
        <w:adjustRightInd w:val="0"/>
        <w:snapToGrid w:val="0"/>
        <w:spacing w:line="377"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 xml:space="preserve">17.1 </w:t>
      </w:r>
      <w:r>
        <w:rPr>
          <w:rFonts w:ascii="宋体" w:hAnsi="宋体" w:cs="宋体" w:hint="eastAsia"/>
          <w:color w:val="000000"/>
          <w:szCs w:val="21"/>
          <w:lang w:val="zh-CN"/>
        </w:rPr>
        <w:t>如任何一方延迟或未能履行本合同项下的义务是由于该方在订立合同时不能预见的、不能克服且非属该方过错或疏忽造成的，包括但不限于任何政府行为、各种天灾、爆炸、暴乱、战争等，应免除该方责任。</w:t>
      </w:r>
    </w:p>
    <w:p w:rsidR="005F0D08" w:rsidRDefault="00CE5E9E">
      <w:pPr>
        <w:tabs>
          <w:tab w:val="left" w:pos="0"/>
          <w:tab w:val="left" w:pos="540"/>
          <w:tab w:val="left" w:pos="7560"/>
          <w:tab w:val="right" w:pos="8306"/>
        </w:tabs>
        <w:adjustRightInd w:val="0"/>
        <w:snapToGrid w:val="0"/>
        <w:spacing w:line="377"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 xml:space="preserve">17.2 </w:t>
      </w:r>
      <w:r>
        <w:rPr>
          <w:rFonts w:ascii="宋体" w:hAnsi="宋体" w:cs="宋体" w:hint="eastAsia"/>
          <w:color w:val="000000"/>
          <w:szCs w:val="21"/>
          <w:lang w:val="zh-CN"/>
        </w:rPr>
        <w:t>受影响的一方应在事情发生后不超过三天内，书面将延迟的事情书面通知另一方。如另一方超过</w:t>
      </w:r>
      <w:r>
        <w:rPr>
          <w:rFonts w:ascii="宋体" w:hAnsi="宋体" w:cs="宋体" w:hint="eastAsia"/>
          <w:color w:val="000000"/>
          <w:szCs w:val="21"/>
          <w:lang w:val="zh-CN"/>
        </w:rPr>
        <w:t>30</w:t>
      </w:r>
      <w:r>
        <w:rPr>
          <w:rFonts w:ascii="宋体" w:hAnsi="宋体" w:cs="宋体" w:hint="eastAsia"/>
          <w:color w:val="000000"/>
          <w:szCs w:val="21"/>
          <w:lang w:val="zh-CN"/>
        </w:rPr>
        <w:t>天内仍未接到受影响方的书面通知，则</w:t>
      </w:r>
      <w:r>
        <w:rPr>
          <w:rFonts w:ascii="宋体" w:hAnsi="宋体" w:cs="宋体" w:hint="eastAsia"/>
          <w:color w:val="0000FF"/>
          <w:szCs w:val="21"/>
        </w:rPr>
        <w:t>有权要求对方赔偿</w:t>
      </w:r>
      <w:r>
        <w:rPr>
          <w:rFonts w:ascii="宋体" w:hAnsi="宋体" w:cs="宋体" w:hint="eastAsia"/>
          <w:color w:val="000000"/>
          <w:szCs w:val="21"/>
          <w:lang w:val="zh-CN"/>
        </w:rPr>
        <w:t>给己方造成的损失，并视情况有权利解除本合同。</w:t>
      </w:r>
    </w:p>
    <w:p w:rsidR="005F0D08" w:rsidRDefault="00CE5E9E">
      <w:pPr>
        <w:tabs>
          <w:tab w:val="left" w:pos="540"/>
          <w:tab w:val="left" w:pos="720"/>
          <w:tab w:val="left" w:pos="7560"/>
          <w:tab w:val="right" w:pos="8306"/>
        </w:tabs>
        <w:adjustRightInd w:val="0"/>
        <w:snapToGrid w:val="0"/>
        <w:spacing w:line="360" w:lineRule="auto"/>
        <w:ind w:firstLineChars="200" w:firstLine="422"/>
        <w:jc w:val="left"/>
        <w:rPr>
          <w:rFonts w:ascii="宋体" w:hAnsi="宋体" w:cs="宋体"/>
          <w:b/>
          <w:color w:val="000000"/>
          <w:szCs w:val="21"/>
        </w:rPr>
      </w:pPr>
      <w:r>
        <w:rPr>
          <w:rFonts w:ascii="宋体" w:hAnsi="宋体" w:cs="宋体" w:hint="eastAsia"/>
          <w:b/>
          <w:color w:val="000000"/>
          <w:szCs w:val="21"/>
        </w:rPr>
        <w:t>18</w:t>
      </w:r>
      <w:r>
        <w:rPr>
          <w:rFonts w:ascii="宋体" w:hAnsi="宋体" w:cs="宋体" w:hint="eastAsia"/>
          <w:b/>
          <w:color w:val="000000"/>
          <w:szCs w:val="21"/>
        </w:rPr>
        <w:t>、合同终止</w:t>
      </w:r>
    </w:p>
    <w:p w:rsidR="005F0D08" w:rsidRDefault="00CE5E9E">
      <w:pPr>
        <w:pStyle w:val="a5"/>
        <w:adjustRightInd w:val="0"/>
        <w:snapToGrid w:val="0"/>
        <w:spacing w:line="377" w:lineRule="auto"/>
        <w:ind w:firstLineChars="200" w:firstLine="420"/>
        <w:jc w:val="left"/>
        <w:rPr>
          <w:rFonts w:hAnsi="宋体" w:cs="宋体"/>
        </w:rPr>
      </w:pPr>
      <w:r>
        <w:rPr>
          <w:rFonts w:hAnsi="宋体" w:cs="宋体" w:hint="eastAsia"/>
        </w:rPr>
        <w:t xml:space="preserve">18.1 </w:t>
      </w:r>
      <w:r>
        <w:rPr>
          <w:rFonts w:hAnsi="宋体" w:cs="宋体" w:hint="eastAsia"/>
        </w:rPr>
        <w:t>如果乙方出现以下情况，在不影响法律所赋予的任何其他终止合同权利下，甲方可单方终止未执行的供货合同部分，而无需</w:t>
      </w:r>
      <w:r>
        <w:rPr>
          <w:rFonts w:hAnsi="宋体" w:cs="宋体" w:hint="eastAsia"/>
        </w:rPr>
        <w:t>承担任何责任。包括但不限于：</w:t>
      </w:r>
    </w:p>
    <w:p w:rsidR="005F0D08" w:rsidRDefault="00CE5E9E">
      <w:pPr>
        <w:pStyle w:val="a5"/>
        <w:adjustRightInd w:val="0"/>
        <w:snapToGrid w:val="0"/>
        <w:spacing w:line="365" w:lineRule="auto"/>
        <w:ind w:firstLineChars="200" w:firstLine="420"/>
        <w:jc w:val="left"/>
        <w:rPr>
          <w:rFonts w:hAnsi="宋体" w:cs="宋体"/>
        </w:rPr>
      </w:pPr>
      <w:r>
        <w:rPr>
          <w:rFonts w:hAnsi="宋体" w:cs="宋体" w:hint="eastAsia"/>
        </w:rPr>
        <w:lastRenderedPageBreak/>
        <w:t xml:space="preserve">    </w:t>
      </w:r>
      <w:r>
        <w:rPr>
          <w:rFonts w:hAnsi="宋体" w:cs="宋体" w:hint="eastAsia"/>
        </w:rPr>
        <w:t>－</w:t>
      </w:r>
      <w:r>
        <w:rPr>
          <w:rFonts w:hAnsi="宋体" w:cs="宋体" w:hint="eastAsia"/>
        </w:rPr>
        <w:t xml:space="preserve"> </w:t>
      </w:r>
      <w:r>
        <w:rPr>
          <w:rFonts w:hAnsi="宋体" w:cs="宋体" w:hint="eastAsia"/>
        </w:rPr>
        <w:t>交货中出现重大违约现象；</w:t>
      </w:r>
    </w:p>
    <w:p w:rsidR="005F0D08" w:rsidRDefault="00CE5E9E">
      <w:pPr>
        <w:pStyle w:val="a5"/>
        <w:adjustRightInd w:val="0"/>
        <w:snapToGrid w:val="0"/>
        <w:spacing w:line="365" w:lineRule="auto"/>
        <w:ind w:firstLineChars="200" w:firstLine="420"/>
        <w:jc w:val="left"/>
        <w:rPr>
          <w:rFonts w:hAnsi="宋体" w:cs="宋体"/>
        </w:rPr>
      </w:pPr>
      <w:r>
        <w:rPr>
          <w:rFonts w:hAnsi="宋体" w:cs="宋体" w:hint="eastAsia"/>
        </w:rPr>
        <w:t xml:space="preserve">    </w:t>
      </w:r>
      <w:r>
        <w:rPr>
          <w:rFonts w:hAnsi="宋体" w:cs="宋体" w:hint="eastAsia"/>
        </w:rPr>
        <w:t>－</w:t>
      </w:r>
      <w:r>
        <w:rPr>
          <w:rFonts w:hAnsi="宋体" w:cs="宋体" w:hint="eastAsia"/>
        </w:rPr>
        <w:t xml:space="preserve"> </w:t>
      </w:r>
      <w:r>
        <w:rPr>
          <w:rFonts w:hAnsi="宋体" w:cs="宋体" w:hint="eastAsia"/>
        </w:rPr>
        <w:t>未能履行供货合同所规定的实质性责任，或未采取及时补救措施；</w:t>
      </w:r>
    </w:p>
    <w:p w:rsidR="005F0D08" w:rsidRDefault="00CE5E9E">
      <w:pPr>
        <w:pStyle w:val="a5"/>
        <w:adjustRightInd w:val="0"/>
        <w:snapToGrid w:val="0"/>
        <w:spacing w:line="365" w:lineRule="auto"/>
        <w:ind w:firstLineChars="200" w:firstLine="420"/>
        <w:jc w:val="left"/>
        <w:rPr>
          <w:rFonts w:hAnsi="宋体" w:cs="宋体"/>
        </w:rPr>
      </w:pPr>
      <w:r>
        <w:rPr>
          <w:rFonts w:hAnsi="宋体" w:cs="宋体" w:hint="eastAsia"/>
        </w:rPr>
        <w:t xml:space="preserve">    </w:t>
      </w:r>
      <w:r>
        <w:rPr>
          <w:rFonts w:hAnsi="宋体" w:cs="宋体" w:hint="eastAsia"/>
        </w:rPr>
        <w:t>－</w:t>
      </w:r>
      <w:r>
        <w:rPr>
          <w:rFonts w:hAnsi="宋体" w:cs="宋体" w:hint="eastAsia"/>
        </w:rPr>
        <w:t xml:space="preserve"> </w:t>
      </w:r>
      <w:r>
        <w:rPr>
          <w:rFonts w:hAnsi="宋体" w:cs="宋体" w:hint="eastAsia"/>
        </w:rPr>
        <w:t>已无偿付能力、进入破产或解散阶段；</w:t>
      </w:r>
    </w:p>
    <w:p w:rsidR="005F0D08" w:rsidRDefault="00CE5E9E">
      <w:pPr>
        <w:pStyle w:val="a5"/>
        <w:adjustRightInd w:val="0"/>
        <w:snapToGrid w:val="0"/>
        <w:spacing w:line="365" w:lineRule="auto"/>
        <w:ind w:firstLineChars="400" w:firstLine="840"/>
        <w:jc w:val="left"/>
        <w:rPr>
          <w:rFonts w:hAnsi="宋体" w:cs="宋体"/>
        </w:rPr>
      </w:pPr>
      <w:r>
        <w:rPr>
          <w:rFonts w:hAnsi="宋体" w:cs="宋体" w:hint="eastAsia"/>
        </w:rPr>
        <w:t>－</w:t>
      </w:r>
      <w:r>
        <w:rPr>
          <w:rFonts w:hAnsi="宋体" w:cs="宋体" w:hint="eastAsia"/>
        </w:rPr>
        <w:t xml:space="preserve"> </w:t>
      </w:r>
      <w:r>
        <w:rPr>
          <w:rFonts w:hAnsi="宋体" w:cs="宋体" w:hint="eastAsia"/>
        </w:rPr>
        <w:t>以任何方式并入其他公司和</w:t>
      </w:r>
      <w:r>
        <w:rPr>
          <w:rFonts w:hAnsi="宋体" w:cs="宋体" w:hint="eastAsia"/>
        </w:rPr>
        <w:t>/</w:t>
      </w:r>
      <w:r>
        <w:rPr>
          <w:rFonts w:hAnsi="宋体" w:cs="宋体" w:hint="eastAsia"/>
        </w:rPr>
        <w:t>或被没收、收购、兼并重组；</w:t>
      </w:r>
    </w:p>
    <w:p w:rsidR="005F0D08" w:rsidRDefault="00CE5E9E">
      <w:pPr>
        <w:pStyle w:val="a5"/>
        <w:adjustRightInd w:val="0"/>
        <w:snapToGrid w:val="0"/>
        <w:spacing w:line="365" w:lineRule="auto"/>
        <w:ind w:firstLineChars="400" w:firstLine="840"/>
        <w:jc w:val="left"/>
        <w:rPr>
          <w:rFonts w:hAnsi="宋体" w:cs="宋体"/>
        </w:rPr>
      </w:pPr>
      <w:r>
        <w:rPr>
          <w:rFonts w:hAnsi="宋体" w:cs="宋体" w:hint="eastAsia"/>
        </w:rPr>
        <w:t>—</w:t>
      </w:r>
      <w:r>
        <w:rPr>
          <w:rFonts w:hAnsi="宋体" w:cs="宋体" w:hint="eastAsia"/>
        </w:rPr>
        <w:t xml:space="preserve"> </w:t>
      </w:r>
      <w:r>
        <w:rPr>
          <w:rFonts w:hAnsi="宋体" w:cs="宋体" w:hint="eastAsia"/>
        </w:rPr>
        <w:t>未经甲方同意实施异地生产或更改重大设计、工艺方案以及</w:t>
      </w:r>
      <w:r>
        <w:rPr>
          <w:rFonts w:hAnsi="宋体" w:cs="宋体" w:hint="eastAsia"/>
        </w:rPr>
        <w:t>PPAP</w:t>
      </w:r>
      <w:r>
        <w:rPr>
          <w:rFonts w:hAnsi="宋体" w:cs="宋体" w:hint="eastAsia"/>
        </w:rPr>
        <w:t>批准时状态等；</w:t>
      </w:r>
    </w:p>
    <w:p w:rsidR="005F0D08" w:rsidRDefault="00CE5E9E">
      <w:pPr>
        <w:pStyle w:val="a5"/>
        <w:adjustRightInd w:val="0"/>
        <w:snapToGrid w:val="0"/>
        <w:spacing w:line="365" w:lineRule="auto"/>
        <w:ind w:firstLineChars="200" w:firstLine="420"/>
        <w:jc w:val="left"/>
        <w:rPr>
          <w:rFonts w:hAnsi="宋体" w:cs="宋体"/>
        </w:rPr>
      </w:pPr>
      <w:r>
        <w:rPr>
          <w:rFonts w:hAnsi="宋体" w:cs="宋体" w:hint="eastAsia"/>
        </w:rPr>
        <w:softHyphen/>
        <w:t xml:space="preserve">    </w:t>
      </w:r>
      <w:r>
        <w:rPr>
          <w:rFonts w:hAnsi="宋体" w:cs="宋体" w:hint="eastAsia"/>
        </w:rPr>
        <w:t>—</w:t>
      </w:r>
      <w:r>
        <w:rPr>
          <w:rFonts w:hAnsi="宋体" w:cs="宋体" w:hint="eastAsia"/>
        </w:rPr>
        <w:t xml:space="preserve"> </w:t>
      </w:r>
      <w:r>
        <w:rPr>
          <w:rFonts w:hAnsi="宋体" w:cs="宋体" w:hint="eastAsia"/>
        </w:rPr>
        <w:t>未按甲方要求签订配件采购合同或拒绝向甲方提供售后配件；</w:t>
      </w:r>
    </w:p>
    <w:p w:rsidR="005F0D08" w:rsidDel="007923ED" w:rsidRDefault="00CE5E9E">
      <w:pPr>
        <w:pStyle w:val="a5"/>
        <w:adjustRightInd w:val="0"/>
        <w:snapToGrid w:val="0"/>
        <w:spacing w:line="365" w:lineRule="auto"/>
        <w:ind w:firstLineChars="400" w:firstLine="840"/>
        <w:jc w:val="left"/>
        <w:rPr>
          <w:del w:id="11" w:author="PC" w:date="2022-01-12T17:20:00Z"/>
          <w:rFonts w:hAnsi="宋体" w:cs="宋体"/>
        </w:rPr>
      </w:pPr>
      <w:del w:id="12" w:author="PC" w:date="2022-01-12T17:20:00Z">
        <w:r w:rsidDel="007923ED">
          <w:rPr>
            <w:rFonts w:hAnsi="宋体" w:cs="宋体" w:hint="eastAsia"/>
          </w:rPr>
          <w:delText>－</w:delText>
        </w:r>
        <w:r w:rsidDel="007923ED">
          <w:rPr>
            <w:rFonts w:hAnsi="宋体" w:cs="宋体" w:hint="eastAsia"/>
          </w:rPr>
          <w:delText xml:space="preserve"> </w:delText>
        </w:r>
        <w:r w:rsidDel="007923ED">
          <w:rPr>
            <w:rFonts w:hAnsi="宋体" w:cs="宋体" w:hint="eastAsia"/>
          </w:rPr>
          <w:delText>违反本合同提及的任何义务。</w:delText>
        </w:r>
      </w:del>
    </w:p>
    <w:p w:rsidR="005F0D08" w:rsidRDefault="00CE5E9E">
      <w:pPr>
        <w:tabs>
          <w:tab w:val="left" w:pos="0"/>
          <w:tab w:val="left" w:pos="540"/>
          <w:tab w:val="left" w:pos="7560"/>
          <w:tab w:val="right" w:pos="8306"/>
        </w:tabs>
        <w:adjustRightInd w:val="0"/>
        <w:snapToGrid w:val="0"/>
        <w:spacing w:line="365"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 xml:space="preserve">18.2 </w:t>
      </w:r>
      <w:r>
        <w:rPr>
          <w:rFonts w:ascii="宋体" w:hAnsi="宋体" w:cs="宋体" w:hint="eastAsia"/>
          <w:color w:val="000000"/>
          <w:kern w:val="0"/>
          <w:szCs w:val="21"/>
        </w:rPr>
        <w:t>一旦甲方终止合同，</w:t>
      </w:r>
      <w:r>
        <w:rPr>
          <w:rFonts w:ascii="宋体" w:hAnsi="宋体" w:cs="宋体" w:hint="eastAsia"/>
          <w:color w:val="0000FF"/>
          <w:kern w:val="0"/>
          <w:szCs w:val="21"/>
        </w:rPr>
        <w:t>甲方将</w:t>
      </w:r>
      <w:r>
        <w:rPr>
          <w:rFonts w:ascii="宋体" w:hAnsi="宋体" w:cs="宋体" w:hint="eastAsia"/>
          <w:color w:val="000000"/>
          <w:kern w:val="0"/>
          <w:szCs w:val="21"/>
        </w:rPr>
        <w:t>同时保留对乙方索赔的权利。</w:t>
      </w:r>
    </w:p>
    <w:p w:rsidR="005F0D08" w:rsidRDefault="00CE5E9E">
      <w:pPr>
        <w:tabs>
          <w:tab w:val="left" w:pos="540"/>
          <w:tab w:val="left" w:pos="720"/>
          <w:tab w:val="left" w:pos="7560"/>
          <w:tab w:val="right" w:pos="8306"/>
        </w:tabs>
        <w:adjustRightInd w:val="0"/>
        <w:snapToGrid w:val="0"/>
        <w:spacing w:line="360" w:lineRule="auto"/>
        <w:ind w:firstLineChars="200" w:firstLine="422"/>
        <w:jc w:val="left"/>
        <w:rPr>
          <w:rFonts w:ascii="宋体" w:hAnsi="宋体" w:cs="宋体"/>
          <w:b/>
          <w:color w:val="000000"/>
          <w:szCs w:val="21"/>
        </w:rPr>
      </w:pPr>
      <w:bookmarkStart w:id="13" w:name="_Toc110223676"/>
      <w:r>
        <w:rPr>
          <w:rFonts w:ascii="宋体" w:hAnsi="宋体" w:cs="宋体" w:hint="eastAsia"/>
          <w:b/>
          <w:color w:val="000000"/>
          <w:szCs w:val="21"/>
        </w:rPr>
        <w:t>19</w:t>
      </w:r>
      <w:r>
        <w:rPr>
          <w:rFonts w:ascii="宋体" w:hAnsi="宋体" w:cs="宋体" w:hint="eastAsia"/>
          <w:b/>
          <w:color w:val="000000"/>
          <w:szCs w:val="21"/>
        </w:rPr>
        <w:t>、通知</w:t>
      </w:r>
      <w:bookmarkEnd w:id="13"/>
    </w:p>
    <w:p w:rsidR="005F0D08" w:rsidRDefault="00CE5E9E">
      <w:pPr>
        <w:adjustRightInd w:val="0"/>
        <w:snapToGrid w:val="0"/>
        <w:spacing w:line="365" w:lineRule="auto"/>
        <w:ind w:firstLineChars="200" w:firstLine="420"/>
        <w:rPr>
          <w:rFonts w:ascii="宋体" w:hAnsi="宋体"/>
          <w:color w:val="000000"/>
          <w:szCs w:val="21"/>
        </w:rPr>
      </w:pPr>
      <w:r>
        <w:rPr>
          <w:rFonts w:ascii="宋体" w:hAnsi="宋体" w:hint="eastAsia"/>
          <w:color w:val="000000"/>
          <w:szCs w:val="21"/>
        </w:rPr>
        <w:t xml:space="preserve">19.1 </w:t>
      </w:r>
      <w:r>
        <w:rPr>
          <w:rFonts w:ascii="宋体" w:hAnsi="宋体" w:hint="eastAsia"/>
          <w:color w:val="000000"/>
          <w:szCs w:val="21"/>
        </w:rPr>
        <w:t>本合同规定一方向另一方发出的通知或书面函件（包括但不限于本合同项下所有要约、书面文件或通知），并以以下方式送达相应一方：</w:t>
      </w:r>
    </w:p>
    <w:p w:rsidR="005F0D08" w:rsidRDefault="00CE5E9E">
      <w:pPr>
        <w:adjustRightInd w:val="0"/>
        <w:snapToGrid w:val="0"/>
        <w:spacing w:line="365" w:lineRule="auto"/>
        <w:ind w:firstLineChars="200" w:firstLine="420"/>
        <w:rPr>
          <w:rFonts w:ascii="宋体" w:hAnsi="宋体"/>
          <w:color w:val="000000"/>
          <w:szCs w:val="21"/>
        </w:rPr>
      </w:pPr>
      <w:r>
        <w:rPr>
          <w:rFonts w:ascii="宋体" w:hAnsi="宋体" w:hint="eastAsia"/>
          <w:color w:val="000000"/>
          <w:szCs w:val="21"/>
        </w:rPr>
        <w:t xml:space="preserve">19.1.1 </w:t>
      </w:r>
      <w:r>
        <w:rPr>
          <w:rFonts w:ascii="宋体" w:hAnsi="宋体" w:hint="eastAsia"/>
          <w:color w:val="000000"/>
          <w:szCs w:val="21"/>
        </w:rPr>
        <w:t>当面递交；</w:t>
      </w:r>
      <w:r>
        <w:rPr>
          <w:rFonts w:ascii="宋体" w:hAnsi="宋体" w:hint="eastAsia"/>
          <w:color w:val="000000"/>
          <w:szCs w:val="21"/>
        </w:rPr>
        <w:t xml:space="preserve">  </w:t>
      </w:r>
    </w:p>
    <w:p w:rsidR="005F0D08" w:rsidRDefault="00CE5E9E">
      <w:pPr>
        <w:adjustRightInd w:val="0"/>
        <w:snapToGrid w:val="0"/>
        <w:spacing w:line="365" w:lineRule="auto"/>
        <w:ind w:firstLineChars="200" w:firstLine="420"/>
        <w:rPr>
          <w:rFonts w:ascii="宋体" w:hAnsi="宋体"/>
          <w:color w:val="000000"/>
          <w:szCs w:val="21"/>
        </w:rPr>
      </w:pPr>
      <w:r>
        <w:rPr>
          <w:rFonts w:ascii="宋体" w:hAnsi="宋体" w:hint="eastAsia"/>
          <w:color w:val="000000"/>
          <w:szCs w:val="21"/>
        </w:rPr>
        <w:t xml:space="preserve">19.1.2 </w:t>
      </w:r>
      <w:r>
        <w:rPr>
          <w:rFonts w:ascii="宋体" w:hAnsi="宋体" w:hint="eastAsia"/>
          <w:color w:val="000000"/>
          <w:szCs w:val="21"/>
        </w:rPr>
        <w:t>专递信函；</w:t>
      </w:r>
    </w:p>
    <w:p w:rsidR="005F0D08" w:rsidRDefault="00CE5E9E">
      <w:pPr>
        <w:adjustRightInd w:val="0"/>
        <w:snapToGrid w:val="0"/>
        <w:spacing w:line="365" w:lineRule="auto"/>
        <w:ind w:firstLineChars="200" w:firstLine="420"/>
        <w:rPr>
          <w:rFonts w:ascii="宋体" w:hAnsi="宋体"/>
          <w:color w:val="000000"/>
          <w:szCs w:val="21"/>
        </w:rPr>
      </w:pPr>
      <w:r>
        <w:rPr>
          <w:rFonts w:ascii="宋体" w:hAnsi="宋体" w:hint="eastAsia"/>
          <w:color w:val="000000"/>
          <w:szCs w:val="21"/>
        </w:rPr>
        <w:t xml:space="preserve">19.1.3 </w:t>
      </w:r>
      <w:r>
        <w:rPr>
          <w:rFonts w:ascii="宋体" w:hAnsi="宋体" w:hint="eastAsia"/>
          <w:color w:val="000000"/>
          <w:szCs w:val="21"/>
        </w:rPr>
        <w:t>电子邮件；</w:t>
      </w:r>
    </w:p>
    <w:p w:rsidR="005F0D08" w:rsidRDefault="00CE5E9E">
      <w:pPr>
        <w:adjustRightInd w:val="0"/>
        <w:snapToGrid w:val="0"/>
        <w:spacing w:line="365" w:lineRule="auto"/>
        <w:ind w:firstLineChars="200" w:firstLine="420"/>
        <w:rPr>
          <w:rFonts w:ascii="宋体" w:hAnsi="宋体"/>
          <w:color w:val="000000"/>
          <w:szCs w:val="21"/>
        </w:rPr>
      </w:pPr>
      <w:r>
        <w:rPr>
          <w:rFonts w:ascii="宋体" w:hAnsi="宋体" w:hint="eastAsia"/>
          <w:color w:val="000000"/>
          <w:szCs w:val="21"/>
        </w:rPr>
        <w:t xml:space="preserve">19.1.4 </w:t>
      </w:r>
      <w:r>
        <w:rPr>
          <w:rFonts w:ascii="宋体" w:hAnsi="宋体" w:hint="eastAsia"/>
          <w:color w:val="000000"/>
          <w:szCs w:val="21"/>
        </w:rPr>
        <w:t>甲方规定的信息系统下的各类信息、通知等内容。</w:t>
      </w:r>
    </w:p>
    <w:p w:rsidR="005F0D08" w:rsidRDefault="00CE5E9E">
      <w:pPr>
        <w:adjustRightInd w:val="0"/>
        <w:snapToGrid w:val="0"/>
        <w:spacing w:line="365" w:lineRule="auto"/>
        <w:ind w:firstLineChars="200" w:firstLine="420"/>
        <w:rPr>
          <w:rFonts w:ascii="宋体" w:hAnsi="宋体"/>
          <w:color w:val="000000"/>
          <w:szCs w:val="21"/>
        </w:rPr>
      </w:pPr>
      <w:r>
        <w:rPr>
          <w:rFonts w:ascii="宋体" w:hAnsi="宋体" w:hint="eastAsia"/>
          <w:color w:val="000000"/>
          <w:szCs w:val="21"/>
        </w:rPr>
        <w:t xml:space="preserve">19.2 </w:t>
      </w:r>
      <w:r>
        <w:rPr>
          <w:rFonts w:ascii="宋体" w:hAnsi="宋体" w:hint="eastAsia"/>
          <w:color w:val="000000"/>
          <w:szCs w:val="21"/>
        </w:rPr>
        <w:t>在以下时间通知被视为已经送达：</w:t>
      </w:r>
    </w:p>
    <w:p w:rsidR="005F0D08" w:rsidRDefault="00CE5E9E">
      <w:pPr>
        <w:adjustRightInd w:val="0"/>
        <w:snapToGrid w:val="0"/>
        <w:spacing w:line="365" w:lineRule="auto"/>
        <w:ind w:firstLineChars="200" w:firstLine="420"/>
        <w:rPr>
          <w:rFonts w:ascii="宋体" w:hAnsi="宋体"/>
          <w:color w:val="000000"/>
          <w:szCs w:val="21"/>
        </w:rPr>
      </w:pPr>
      <w:r>
        <w:rPr>
          <w:rFonts w:ascii="宋体" w:hAnsi="宋体" w:hint="eastAsia"/>
          <w:color w:val="000000"/>
          <w:szCs w:val="21"/>
        </w:rPr>
        <w:t xml:space="preserve">19.2.1 </w:t>
      </w:r>
      <w:r>
        <w:rPr>
          <w:rFonts w:ascii="宋体" w:hAnsi="宋体" w:hint="eastAsia"/>
          <w:color w:val="000000"/>
          <w:szCs w:val="21"/>
        </w:rPr>
        <w:t>如果以当面递交方式送达，送达指定地址并签署回执或其他送达证明；</w:t>
      </w:r>
    </w:p>
    <w:p w:rsidR="005F0D08" w:rsidRDefault="00CE5E9E">
      <w:pPr>
        <w:adjustRightInd w:val="0"/>
        <w:snapToGrid w:val="0"/>
        <w:spacing w:line="365" w:lineRule="auto"/>
        <w:ind w:firstLineChars="200" w:firstLine="420"/>
        <w:rPr>
          <w:rFonts w:ascii="宋体" w:hAnsi="宋体"/>
          <w:color w:val="000000"/>
          <w:szCs w:val="21"/>
        </w:rPr>
      </w:pPr>
      <w:r>
        <w:rPr>
          <w:rFonts w:ascii="宋体" w:hAnsi="宋体" w:hint="eastAsia"/>
          <w:color w:val="000000"/>
          <w:szCs w:val="21"/>
        </w:rPr>
        <w:t xml:space="preserve">19.2.2 </w:t>
      </w:r>
      <w:r>
        <w:rPr>
          <w:rFonts w:ascii="宋体" w:hAnsi="宋体" w:hint="eastAsia"/>
          <w:color w:val="000000"/>
          <w:szCs w:val="21"/>
        </w:rPr>
        <w:t>如果是</w:t>
      </w:r>
      <w:r>
        <w:rPr>
          <w:rFonts w:ascii="宋体" w:hAnsi="宋体" w:hint="eastAsia"/>
          <w:bCs/>
          <w:color w:val="000000"/>
          <w:szCs w:val="21"/>
        </w:rPr>
        <w:t>按照本合同约定的法律文书送达地址</w:t>
      </w:r>
      <w:r>
        <w:rPr>
          <w:rFonts w:ascii="宋体" w:hAnsi="宋体" w:hint="eastAsia"/>
          <w:color w:val="000000"/>
          <w:szCs w:val="21"/>
        </w:rPr>
        <w:t>以专递信函方式送达，为递交后的第三个工作日；</w:t>
      </w:r>
    </w:p>
    <w:p w:rsidR="005F0D08" w:rsidRDefault="00CE5E9E">
      <w:pPr>
        <w:adjustRightInd w:val="0"/>
        <w:snapToGrid w:val="0"/>
        <w:spacing w:line="365" w:lineRule="auto"/>
        <w:ind w:firstLineChars="200" w:firstLine="420"/>
        <w:rPr>
          <w:rFonts w:ascii="宋体" w:hAnsi="宋体"/>
          <w:color w:val="000000"/>
          <w:szCs w:val="21"/>
        </w:rPr>
      </w:pPr>
      <w:r>
        <w:rPr>
          <w:rFonts w:ascii="宋体" w:hAnsi="宋体" w:hint="eastAsia"/>
          <w:color w:val="000000"/>
          <w:szCs w:val="21"/>
        </w:rPr>
        <w:t xml:space="preserve">19.2.3 </w:t>
      </w:r>
      <w:r>
        <w:rPr>
          <w:rFonts w:ascii="宋体" w:hAnsi="宋体" w:hint="eastAsia"/>
          <w:color w:val="000000"/>
          <w:szCs w:val="21"/>
        </w:rPr>
        <w:t>如果是以传真的方式送达，为发送传真方的传真机发送的报告确认书（表明已向相关传真号码发送完整的、未中断的传真）上标记的日期后的下一个工作日；</w:t>
      </w:r>
    </w:p>
    <w:p w:rsidR="005F0D08" w:rsidRDefault="00CE5E9E">
      <w:pPr>
        <w:adjustRightInd w:val="0"/>
        <w:snapToGrid w:val="0"/>
        <w:spacing w:line="365" w:lineRule="auto"/>
        <w:ind w:firstLineChars="200" w:firstLine="420"/>
        <w:rPr>
          <w:rFonts w:ascii="宋体" w:hAnsi="宋体"/>
          <w:color w:val="000000"/>
          <w:szCs w:val="21"/>
        </w:rPr>
      </w:pPr>
      <w:r>
        <w:rPr>
          <w:rFonts w:ascii="宋体" w:hAnsi="宋体" w:hint="eastAsia"/>
          <w:color w:val="000000"/>
          <w:szCs w:val="21"/>
        </w:rPr>
        <w:t xml:space="preserve">19.2.4 </w:t>
      </w:r>
      <w:r>
        <w:rPr>
          <w:rFonts w:ascii="宋体" w:hAnsi="宋体" w:hint="eastAsia"/>
          <w:color w:val="000000"/>
          <w:szCs w:val="21"/>
        </w:rPr>
        <w:t>如果是电子邮件，甲方未收到电子邮件发送失败回信的，自邮件发出之时即视为送达成功；</w:t>
      </w:r>
    </w:p>
    <w:p w:rsidR="005F0D08" w:rsidRDefault="00CE5E9E">
      <w:pPr>
        <w:adjustRightInd w:val="0"/>
        <w:snapToGrid w:val="0"/>
        <w:spacing w:line="365" w:lineRule="auto"/>
        <w:ind w:firstLineChars="200" w:firstLine="420"/>
        <w:rPr>
          <w:rFonts w:ascii="宋体" w:hAnsi="宋体"/>
          <w:color w:val="000000"/>
          <w:szCs w:val="21"/>
        </w:rPr>
      </w:pPr>
      <w:r>
        <w:rPr>
          <w:rFonts w:ascii="宋体" w:hAnsi="宋体" w:hint="eastAsia"/>
          <w:color w:val="000000"/>
          <w:szCs w:val="21"/>
        </w:rPr>
        <w:t xml:space="preserve">19.2.5 </w:t>
      </w:r>
      <w:r>
        <w:rPr>
          <w:rFonts w:ascii="宋体" w:hAnsi="宋体" w:hint="eastAsia"/>
          <w:color w:val="000000"/>
          <w:szCs w:val="21"/>
        </w:rPr>
        <w:t>如果是在甲方规定的信息系统中发布的内容，则为内容发布后的</w:t>
      </w:r>
      <w:r>
        <w:rPr>
          <w:rFonts w:ascii="宋体" w:hAnsi="宋体" w:hint="eastAsia"/>
          <w:color w:val="000000"/>
          <w:szCs w:val="21"/>
        </w:rPr>
        <w:t>1</w:t>
      </w:r>
      <w:r>
        <w:rPr>
          <w:rFonts w:ascii="宋体" w:hAnsi="宋体" w:hint="eastAsia"/>
          <w:color w:val="000000"/>
          <w:szCs w:val="21"/>
        </w:rPr>
        <w:t>个工作日内。</w:t>
      </w:r>
    </w:p>
    <w:p w:rsidR="005F0D08" w:rsidRDefault="00CE5E9E">
      <w:pPr>
        <w:tabs>
          <w:tab w:val="left" w:pos="540"/>
          <w:tab w:val="left" w:pos="720"/>
          <w:tab w:val="left" w:pos="7560"/>
          <w:tab w:val="right" w:pos="8306"/>
        </w:tabs>
        <w:adjustRightInd w:val="0"/>
        <w:snapToGrid w:val="0"/>
        <w:spacing w:line="360" w:lineRule="auto"/>
        <w:ind w:firstLineChars="200" w:firstLine="422"/>
        <w:jc w:val="left"/>
        <w:rPr>
          <w:rFonts w:ascii="宋体" w:hAnsi="宋体" w:cs="宋体"/>
          <w:b/>
          <w:color w:val="000000"/>
          <w:szCs w:val="21"/>
        </w:rPr>
      </w:pPr>
      <w:r>
        <w:rPr>
          <w:rFonts w:ascii="宋体" w:hAnsi="宋体" w:cs="宋体" w:hint="eastAsia"/>
          <w:b/>
          <w:color w:val="000000"/>
          <w:szCs w:val="21"/>
        </w:rPr>
        <w:t>20</w:t>
      </w:r>
      <w:r>
        <w:rPr>
          <w:rFonts w:ascii="宋体" w:hAnsi="宋体" w:cs="宋体" w:hint="eastAsia"/>
          <w:b/>
          <w:color w:val="000000"/>
          <w:szCs w:val="21"/>
        </w:rPr>
        <w:t>、其他</w:t>
      </w:r>
    </w:p>
    <w:p w:rsidR="005F0D08" w:rsidRDefault="00CE5E9E">
      <w:pPr>
        <w:adjustRightInd w:val="0"/>
        <w:snapToGrid w:val="0"/>
        <w:spacing w:line="365" w:lineRule="auto"/>
        <w:ind w:firstLineChars="200" w:firstLine="420"/>
        <w:rPr>
          <w:rFonts w:ascii="宋体" w:hAnsi="宋体"/>
          <w:color w:val="000000"/>
          <w:szCs w:val="21"/>
        </w:rPr>
      </w:pPr>
      <w:r>
        <w:rPr>
          <w:rFonts w:ascii="宋体" w:hAnsi="宋体" w:hint="eastAsia"/>
          <w:color w:val="000000"/>
          <w:szCs w:val="21"/>
        </w:rPr>
        <w:t xml:space="preserve">20.1 </w:t>
      </w:r>
      <w:r>
        <w:rPr>
          <w:rFonts w:ascii="宋体" w:hAnsi="宋体" w:hint="eastAsia"/>
          <w:color w:val="000000"/>
          <w:szCs w:val="21"/>
        </w:rPr>
        <w:t>本合同项下的零部件</w:t>
      </w:r>
      <w:r>
        <w:rPr>
          <w:rFonts w:ascii="宋体" w:hAnsi="宋体" w:hint="eastAsia"/>
          <w:color w:val="0000FF"/>
          <w:szCs w:val="21"/>
        </w:rPr>
        <w:t>（及直接辅料）</w:t>
      </w:r>
      <w:r>
        <w:rPr>
          <w:rFonts w:ascii="宋体" w:hAnsi="宋体" w:hint="eastAsia"/>
          <w:color w:val="000000"/>
          <w:szCs w:val="21"/>
        </w:rPr>
        <w:t>价格为含税价，甲乙双方应严格执行国家税率规定，甲方不承担乙方的纳税义务。乙方须开具增值税专用发票，否则造成的税费损失由乙方承担。</w:t>
      </w:r>
    </w:p>
    <w:p w:rsidR="005F0D08" w:rsidRDefault="00CE5E9E">
      <w:pPr>
        <w:adjustRightInd w:val="0"/>
        <w:snapToGrid w:val="0"/>
        <w:spacing w:line="365" w:lineRule="auto"/>
        <w:ind w:firstLineChars="200" w:firstLine="420"/>
        <w:rPr>
          <w:rFonts w:ascii="宋体" w:hAnsi="宋体"/>
          <w:color w:val="000000"/>
          <w:szCs w:val="21"/>
        </w:rPr>
      </w:pPr>
      <w:r>
        <w:rPr>
          <w:rFonts w:ascii="宋体" w:hAnsi="宋体" w:hint="eastAsia"/>
          <w:color w:val="000000"/>
          <w:szCs w:val="21"/>
        </w:rPr>
        <w:t>20.</w:t>
      </w:r>
      <w:r>
        <w:rPr>
          <w:rFonts w:ascii="宋体" w:hAnsi="宋体" w:hint="eastAsia"/>
          <w:color w:val="000000"/>
          <w:szCs w:val="21"/>
        </w:rPr>
        <w:t xml:space="preserve">2 </w:t>
      </w:r>
      <w:r>
        <w:rPr>
          <w:rFonts w:ascii="宋体" w:hAnsi="宋体" w:hint="eastAsia"/>
          <w:color w:val="000000"/>
          <w:szCs w:val="21"/>
        </w:rPr>
        <w:t>乙方保证其员工遵守本合同项下乙方义务，并对乙方员工行为承担法律责任，对于乙方员工侵犯甲方权益的行为，由乙方全权承担责任。</w:t>
      </w:r>
    </w:p>
    <w:p w:rsidR="005F0D08" w:rsidRDefault="00CE5E9E">
      <w:pPr>
        <w:adjustRightInd w:val="0"/>
        <w:snapToGrid w:val="0"/>
        <w:spacing w:line="365" w:lineRule="auto"/>
        <w:ind w:firstLineChars="200" w:firstLine="420"/>
        <w:rPr>
          <w:rFonts w:ascii="宋体" w:hAnsi="宋体"/>
          <w:color w:val="000000"/>
          <w:szCs w:val="21"/>
        </w:rPr>
      </w:pPr>
      <w:r>
        <w:rPr>
          <w:rFonts w:ascii="宋体" w:hAnsi="宋体" w:hint="eastAsia"/>
          <w:color w:val="000000"/>
          <w:szCs w:val="21"/>
        </w:rPr>
        <w:t xml:space="preserve">20.3 </w:t>
      </w:r>
      <w:r>
        <w:rPr>
          <w:rFonts w:ascii="宋体" w:hAnsi="宋体" w:hint="eastAsia"/>
          <w:color w:val="000000"/>
          <w:szCs w:val="21"/>
        </w:rPr>
        <w:t>在合作过程中，乙方对业务活动中出现的异议，包括但不限于设计变更、质量索赔、物流费用、配件订单等，可以通过供应商门户系统进行异议申诉。</w:t>
      </w:r>
    </w:p>
    <w:p w:rsidR="005F0D08" w:rsidRDefault="00CE5E9E">
      <w:pPr>
        <w:adjustRightInd w:val="0"/>
        <w:snapToGrid w:val="0"/>
        <w:spacing w:line="365" w:lineRule="auto"/>
        <w:ind w:firstLineChars="200" w:firstLine="420"/>
        <w:rPr>
          <w:rFonts w:ascii="宋体" w:hAnsi="宋体"/>
          <w:color w:val="000000"/>
          <w:szCs w:val="21"/>
        </w:rPr>
      </w:pPr>
      <w:r>
        <w:rPr>
          <w:rFonts w:ascii="宋体" w:hAnsi="宋体" w:hint="eastAsia"/>
          <w:color w:val="000000"/>
          <w:szCs w:val="21"/>
        </w:rPr>
        <w:t xml:space="preserve">20.4 </w:t>
      </w:r>
      <w:r>
        <w:rPr>
          <w:rFonts w:ascii="宋体" w:hAnsi="宋体" w:hint="eastAsia"/>
          <w:color w:val="000000"/>
          <w:szCs w:val="21"/>
        </w:rPr>
        <w:t>乙方应配合甲方基于网络化的信息系统建设，接入和使用甲方信息系统，实现安全、高效的财务结算、订单管理、业务协同等，并按甲方相关管理规定按时缴纳信息系统使</w:t>
      </w:r>
      <w:r>
        <w:rPr>
          <w:rFonts w:ascii="宋体" w:hAnsi="宋体" w:hint="eastAsia"/>
          <w:color w:val="000000"/>
          <w:szCs w:val="21"/>
        </w:rPr>
        <w:lastRenderedPageBreak/>
        <w:t>用费。</w:t>
      </w:r>
    </w:p>
    <w:p w:rsidR="005F0D08" w:rsidRDefault="00CE5E9E">
      <w:pPr>
        <w:adjustRightInd w:val="0"/>
        <w:snapToGrid w:val="0"/>
        <w:spacing w:line="372" w:lineRule="auto"/>
        <w:ind w:firstLineChars="200" w:firstLine="420"/>
        <w:rPr>
          <w:rFonts w:ascii="宋体" w:hAnsi="宋体"/>
          <w:color w:val="000000"/>
          <w:szCs w:val="21"/>
        </w:rPr>
      </w:pPr>
      <w:r>
        <w:rPr>
          <w:rFonts w:ascii="宋体" w:hAnsi="宋体" w:hint="eastAsia"/>
          <w:color w:val="000000"/>
          <w:szCs w:val="21"/>
        </w:rPr>
        <w:t xml:space="preserve">20.5 </w:t>
      </w:r>
      <w:r>
        <w:rPr>
          <w:rFonts w:ascii="宋体" w:hAnsi="宋体" w:hint="eastAsia"/>
          <w:color w:val="000000"/>
          <w:szCs w:val="21"/>
        </w:rPr>
        <w:t>乙方应配合甲方进行现场审核，包括乙方生产环境、制造过程及质量管理</w:t>
      </w:r>
      <w:r>
        <w:rPr>
          <w:rFonts w:ascii="宋体" w:hAnsi="宋体" w:hint="eastAsia"/>
          <w:color w:val="000000"/>
          <w:szCs w:val="21"/>
        </w:rPr>
        <w:t>体系等现场审核。</w:t>
      </w:r>
    </w:p>
    <w:p w:rsidR="005F0D08" w:rsidRDefault="00CE5E9E">
      <w:pPr>
        <w:adjustRightInd w:val="0"/>
        <w:snapToGrid w:val="0"/>
        <w:spacing w:line="372" w:lineRule="auto"/>
        <w:ind w:firstLineChars="200" w:firstLine="420"/>
        <w:rPr>
          <w:rFonts w:ascii="宋体" w:hAnsi="宋体"/>
          <w:color w:val="000000"/>
          <w:szCs w:val="21"/>
        </w:rPr>
      </w:pPr>
      <w:r>
        <w:rPr>
          <w:rFonts w:ascii="宋体" w:hAnsi="宋体" w:hint="eastAsia"/>
          <w:color w:val="000000"/>
          <w:szCs w:val="21"/>
        </w:rPr>
        <w:t xml:space="preserve">20.6 </w:t>
      </w:r>
      <w:r>
        <w:rPr>
          <w:rFonts w:ascii="宋体" w:hAnsi="宋体" w:hint="eastAsia"/>
          <w:color w:val="000000"/>
          <w:szCs w:val="21"/>
        </w:rPr>
        <w:t>合同订立、履行和争议的解决应适用中华人民共和国的法律，</w:t>
      </w:r>
      <w:r>
        <w:rPr>
          <w:rFonts w:ascii="宋体" w:hAnsi="宋体" w:cs="宋体" w:hint="eastAsia"/>
          <w:color w:val="000000"/>
          <w:szCs w:val="21"/>
        </w:rPr>
        <w:t>倘若甲方与乙方之间对本合同或条款产生任何争议，包括任何有关违约、终止、合法性或解释的争议，双方应首先通过友好协商解决争议。如果争议不能在一方书面通知另一方要求开始协商的</w:t>
      </w:r>
      <w:r>
        <w:rPr>
          <w:rFonts w:ascii="宋体" w:hAnsi="宋体" w:cs="宋体" w:hint="eastAsia"/>
          <w:color w:val="000000"/>
          <w:szCs w:val="21"/>
        </w:rPr>
        <w:t>30</w:t>
      </w:r>
      <w:r>
        <w:rPr>
          <w:rFonts w:ascii="宋体" w:hAnsi="宋体" w:cs="宋体" w:hint="eastAsia"/>
          <w:color w:val="000000"/>
          <w:szCs w:val="21"/>
        </w:rPr>
        <w:t>日内通过友好协商解决，那么该争议将提交</w:t>
      </w:r>
      <w:r>
        <w:rPr>
          <w:rFonts w:ascii="宋体" w:hAnsi="宋体" w:hint="eastAsia"/>
          <w:color w:val="000000"/>
          <w:szCs w:val="21"/>
        </w:rPr>
        <w:t>甲方所在地人民法院。</w:t>
      </w:r>
    </w:p>
    <w:p w:rsidR="005F0D08" w:rsidRDefault="00CE5E9E">
      <w:pPr>
        <w:adjustRightInd w:val="0"/>
        <w:snapToGrid w:val="0"/>
        <w:spacing w:line="372" w:lineRule="auto"/>
        <w:ind w:firstLineChars="200" w:firstLine="420"/>
        <w:jc w:val="left"/>
        <w:rPr>
          <w:rFonts w:ascii="宋体" w:hAnsi="宋体"/>
          <w:color w:val="000000"/>
          <w:szCs w:val="21"/>
        </w:rPr>
      </w:pPr>
      <w:r>
        <w:rPr>
          <w:rFonts w:ascii="宋体" w:hAnsi="宋体" w:hint="eastAsia"/>
          <w:color w:val="000000"/>
          <w:szCs w:val="21"/>
        </w:rPr>
        <w:t xml:space="preserve">20.7 </w:t>
      </w:r>
      <w:r>
        <w:rPr>
          <w:rFonts w:ascii="宋体" w:hAnsi="宋体" w:hint="eastAsia"/>
          <w:color w:val="000000"/>
          <w:szCs w:val="21"/>
        </w:rPr>
        <w:t>本合同、《供应商管理手册》、《采购零部件清单》构成甲乙双方达成的全部协议，本合同的任何修改须经双方书面确认。本合同文本内容与其他相关文件内容冲突时，以本合同文本规定的内容为准。本合同及《供应商管理手册》中涉及的体系文件及其他相关文件以甲方正式输出或甲方信息系统发布的最新版为准。</w:t>
      </w:r>
    </w:p>
    <w:p w:rsidR="005F0D08" w:rsidRDefault="00CE5E9E">
      <w:pPr>
        <w:adjustRightInd w:val="0"/>
        <w:snapToGrid w:val="0"/>
        <w:spacing w:line="372" w:lineRule="auto"/>
        <w:ind w:firstLineChars="200" w:firstLine="420"/>
        <w:jc w:val="left"/>
        <w:rPr>
          <w:rFonts w:ascii="宋体" w:hAnsi="宋体"/>
          <w:color w:val="000000"/>
          <w:szCs w:val="21"/>
        </w:rPr>
      </w:pPr>
      <w:r>
        <w:rPr>
          <w:rFonts w:ascii="宋体" w:hAnsi="宋体" w:hint="eastAsia"/>
          <w:color w:val="000000"/>
          <w:szCs w:val="21"/>
        </w:rPr>
        <w:t xml:space="preserve">20.8 </w:t>
      </w:r>
      <w:r>
        <w:rPr>
          <w:rFonts w:ascii="宋体" w:hAnsi="宋体" w:hint="eastAsia"/>
          <w:color w:val="000000"/>
          <w:szCs w:val="21"/>
        </w:rPr>
        <w:t>乙方有义务向甲方提供其财务报表，甲方有权利对其进行财务审计（或委托第三方审计），并有权根据审计结果采取相关措施。</w:t>
      </w:r>
    </w:p>
    <w:p w:rsidR="005F0D08" w:rsidRDefault="00CE5E9E">
      <w:pPr>
        <w:tabs>
          <w:tab w:val="left" w:pos="540"/>
          <w:tab w:val="left" w:pos="720"/>
          <w:tab w:val="left" w:pos="1800"/>
          <w:tab w:val="left" w:pos="1980"/>
          <w:tab w:val="left" w:pos="2340"/>
          <w:tab w:val="left" w:pos="4140"/>
          <w:tab w:val="left" w:pos="7560"/>
          <w:tab w:val="right" w:pos="8306"/>
        </w:tabs>
        <w:adjustRightInd w:val="0"/>
        <w:snapToGrid w:val="0"/>
        <w:spacing w:line="372" w:lineRule="auto"/>
        <w:ind w:firstLineChars="200" w:firstLine="420"/>
        <w:jc w:val="left"/>
        <w:rPr>
          <w:rFonts w:ascii="宋体" w:hAnsi="宋体"/>
          <w:color w:val="000000"/>
          <w:szCs w:val="21"/>
        </w:rPr>
      </w:pPr>
      <w:r>
        <w:rPr>
          <w:rFonts w:ascii="宋体" w:hAnsi="宋体" w:hint="eastAsia"/>
          <w:color w:val="000000"/>
          <w:szCs w:val="21"/>
        </w:rPr>
        <w:t xml:space="preserve">20.9 </w:t>
      </w:r>
      <w:r>
        <w:rPr>
          <w:rFonts w:ascii="宋体" w:hAnsi="宋体" w:hint="eastAsia"/>
          <w:color w:val="000000"/>
          <w:szCs w:val="21"/>
        </w:rPr>
        <w:t>其他未尽事宜，双方协商解决，必要时增加附件条款并达成一致意见。</w:t>
      </w:r>
    </w:p>
    <w:p w:rsidR="005F0D08" w:rsidRDefault="00CE5E9E">
      <w:pPr>
        <w:tabs>
          <w:tab w:val="left" w:pos="540"/>
          <w:tab w:val="left" w:pos="720"/>
          <w:tab w:val="left" w:pos="1800"/>
          <w:tab w:val="left" w:pos="1980"/>
          <w:tab w:val="left" w:pos="2340"/>
          <w:tab w:val="left" w:pos="4140"/>
          <w:tab w:val="left" w:pos="7560"/>
          <w:tab w:val="right" w:pos="8306"/>
        </w:tabs>
        <w:adjustRightInd w:val="0"/>
        <w:snapToGrid w:val="0"/>
        <w:spacing w:line="372" w:lineRule="auto"/>
        <w:ind w:firstLineChars="200" w:firstLine="420"/>
        <w:jc w:val="left"/>
        <w:rPr>
          <w:rFonts w:ascii="宋体" w:hAnsi="宋体"/>
          <w:color w:val="000000"/>
          <w:szCs w:val="21"/>
        </w:rPr>
      </w:pPr>
      <w:r>
        <w:rPr>
          <w:rFonts w:ascii="宋体" w:hAnsi="宋体" w:hint="eastAsia"/>
          <w:color w:val="000000"/>
          <w:szCs w:val="21"/>
        </w:rPr>
        <w:t xml:space="preserve">20.10 </w:t>
      </w:r>
      <w:r>
        <w:rPr>
          <w:rFonts w:ascii="宋体" w:hAnsi="宋体" w:hint="eastAsia"/>
          <w:color w:val="000000"/>
          <w:szCs w:val="21"/>
        </w:rPr>
        <w:t>本合同一式贰份，甲、乙</w:t>
      </w:r>
      <w:r>
        <w:rPr>
          <w:rFonts w:ascii="宋体" w:hAnsi="宋体" w:hint="eastAsia"/>
          <w:color w:val="000000"/>
          <w:szCs w:val="21"/>
        </w:rPr>
        <w:t>方双方各执壹份，具有同等法律效力，甲方和乙方签字盖章后生效，合同有效期自</w:t>
      </w:r>
      <w:r>
        <w:rPr>
          <w:rFonts w:ascii="宋体" w:hAnsi="宋体"/>
          <w:color w:val="000000"/>
          <w:szCs w:val="21"/>
          <w:u w:val="single"/>
        </w:rPr>
        <w:t>2022</w:t>
      </w:r>
      <w:r>
        <w:rPr>
          <w:rFonts w:ascii="宋体" w:hAnsi="宋体" w:hint="eastAsia"/>
          <w:color w:val="000000"/>
          <w:szCs w:val="21"/>
        </w:rPr>
        <w:t>年</w:t>
      </w:r>
      <w:r>
        <w:rPr>
          <w:rFonts w:ascii="宋体" w:hAnsi="宋体" w:hint="eastAsia"/>
          <w:color w:val="000000"/>
          <w:szCs w:val="21"/>
          <w:u w:val="single"/>
        </w:rPr>
        <w:t xml:space="preserve"> 1 </w:t>
      </w:r>
      <w:r>
        <w:rPr>
          <w:rFonts w:ascii="宋体" w:hAnsi="宋体" w:hint="eastAsia"/>
          <w:color w:val="000000"/>
          <w:szCs w:val="21"/>
        </w:rPr>
        <w:t>月</w:t>
      </w:r>
      <w:r>
        <w:rPr>
          <w:rFonts w:ascii="宋体" w:hAnsi="宋体" w:hint="eastAsia"/>
          <w:color w:val="000000"/>
          <w:szCs w:val="21"/>
          <w:u w:val="single"/>
        </w:rPr>
        <w:t xml:space="preserve"> 1 </w:t>
      </w:r>
      <w:r>
        <w:rPr>
          <w:rFonts w:ascii="宋体" w:hAnsi="宋体" w:hint="eastAsia"/>
          <w:color w:val="000000"/>
          <w:szCs w:val="21"/>
        </w:rPr>
        <w:t>日起至年月日止。</w:t>
      </w:r>
    </w:p>
    <w:p w:rsidR="005F0D08" w:rsidRDefault="005F0D08">
      <w:pPr>
        <w:tabs>
          <w:tab w:val="left" w:pos="540"/>
          <w:tab w:val="left" w:pos="720"/>
          <w:tab w:val="left" w:pos="1800"/>
          <w:tab w:val="left" w:pos="1980"/>
          <w:tab w:val="left" w:pos="2340"/>
          <w:tab w:val="left" w:pos="4140"/>
          <w:tab w:val="left" w:pos="7560"/>
          <w:tab w:val="right" w:pos="8306"/>
        </w:tabs>
        <w:spacing w:line="390" w:lineRule="exact"/>
        <w:rPr>
          <w:rFonts w:ascii="宋体" w:hAnsi="宋体"/>
          <w:b/>
          <w:szCs w:val="21"/>
        </w:rPr>
      </w:pPr>
    </w:p>
    <w:p w:rsidR="005F0D08" w:rsidRDefault="005F0D08">
      <w:pPr>
        <w:tabs>
          <w:tab w:val="left" w:pos="540"/>
          <w:tab w:val="left" w:pos="720"/>
          <w:tab w:val="left" w:pos="1800"/>
          <w:tab w:val="left" w:pos="1980"/>
          <w:tab w:val="left" w:pos="2340"/>
          <w:tab w:val="left" w:pos="4140"/>
          <w:tab w:val="left" w:pos="7560"/>
          <w:tab w:val="right" w:pos="8306"/>
        </w:tabs>
        <w:spacing w:line="390" w:lineRule="exact"/>
        <w:rPr>
          <w:rFonts w:ascii="宋体" w:hAnsi="宋体"/>
          <w:b/>
          <w:szCs w:val="21"/>
        </w:rPr>
      </w:pPr>
    </w:p>
    <w:p w:rsidR="005F0D08" w:rsidRDefault="005F0D08">
      <w:pPr>
        <w:tabs>
          <w:tab w:val="left" w:pos="540"/>
          <w:tab w:val="left" w:pos="720"/>
          <w:tab w:val="left" w:pos="1800"/>
          <w:tab w:val="left" w:pos="1980"/>
          <w:tab w:val="left" w:pos="2340"/>
          <w:tab w:val="left" w:pos="4320"/>
          <w:tab w:val="left" w:pos="7560"/>
          <w:tab w:val="right" w:pos="8306"/>
        </w:tabs>
        <w:spacing w:line="400" w:lineRule="exact"/>
        <w:ind w:firstLineChars="200" w:firstLine="422"/>
        <w:rPr>
          <w:rFonts w:ascii="宋体" w:hAnsi="宋体"/>
          <w:b/>
          <w:szCs w:val="21"/>
        </w:rPr>
      </w:pPr>
    </w:p>
    <w:p w:rsidR="005F0D08" w:rsidRDefault="005F0D08">
      <w:pPr>
        <w:tabs>
          <w:tab w:val="left" w:pos="540"/>
          <w:tab w:val="left" w:pos="720"/>
          <w:tab w:val="left" w:pos="1800"/>
          <w:tab w:val="left" w:pos="1980"/>
          <w:tab w:val="left" w:pos="2340"/>
          <w:tab w:val="left" w:pos="4320"/>
          <w:tab w:val="left" w:pos="7560"/>
          <w:tab w:val="right" w:pos="8306"/>
        </w:tabs>
        <w:spacing w:line="400" w:lineRule="exact"/>
        <w:ind w:firstLineChars="200" w:firstLine="422"/>
        <w:rPr>
          <w:rFonts w:ascii="宋体" w:hAnsi="宋体"/>
          <w:b/>
          <w:szCs w:val="21"/>
        </w:rPr>
      </w:pPr>
    </w:p>
    <w:p w:rsidR="005F0D08" w:rsidRDefault="005F0D08">
      <w:pPr>
        <w:tabs>
          <w:tab w:val="left" w:pos="540"/>
          <w:tab w:val="left" w:pos="720"/>
          <w:tab w:val="left" w:pos="1800"/>
          <w:tab w:val="left" w:pos="1980"/>
          <w:tab w:val="left" w:pos="2340"/>
          <w:tab w:val="left" w:pos="4320"/>
          <w:tab w:val="left" w:pos="7560"/>
          <w:tab w:val="right" w:pos="8306"/>
        </w:tabs>
        <w:spacing w:line="400" w:lineRule="exact"/>
        <w:ind w:firstLineChars="200" w:firstLine="422"/>
        <w:rPr>
          <w:rFonts w:ascii="宋体" w:hAnsi="宋体"/>
          <w:b/>
          <w:szCs w:val="21"/>
        </w:rPr>
      </w:pPr>
    </w:p>
    <w:p w:rsidR="005F0D08" w:rsidRDefault="005F0D08">
      <w:pPr>
        <w:tabs>
          <w:tab w:val="left" w:pos="540"/>
          <w:tab w:val="left" w:pos="720"/>
          <w:tab w:val="left" w:pos="1800"/>
          <w:tab w:val="left" w:pos="1980"/>
          <w:tab w:val="left" w:pos="2340"/>
          <w:tab w:val="left" w:pos="4320"/>
          <w:tab w:val="left" w:pos="7560"/>
          <w:tab w:val="right" w:pos="8306"/>
        </w:tabs>
        <w:spacing w:line="400" w:lineRule="exact"/>
        <w:ind w:firstLineChars="200" w:firstLine="422"/>
        <w:rPr>
          <w:rFonts w:ascii="宋体" w:hAnsi="宋体"/>
          <w:b/>
          <w:szCs w:val="21"/>
        </w:rPr>
      </w:pPr>
    </w:p>
    <w:p w:rsidR="005F0D08" w:rsidRDefault="005F0D08">
      <w:pPr>
        <w:tabs>
          <w:tab w:val="left" w:pos="540"/>
          <w:tab w:val="left" w:pos="720"/>
          <w:tab w:val="left" w:pos="1800"/>
          <w:tab w:val="left" w:pos="1980"/>
          <w:tab w:val="left" w:pos="2340"/>
          <w:tab w:val="left" w:pos="4320"/>
          <w:tab w:val="left" w:pos="7560"/>
          <w:tab w:val="right" w:pos="8306"/>
        </w:tabs>
        <w:spacing w:line="400" w:lineRule="exact"/>
        <w:ind w:firstLineChars="200" w:firstLine="422"/>
        <w:rPr>
          <w:rFonts w:ascii="宋体" w:hAnsi="宋体"/>
          <w:b/>
          <w:szCs w:val="21"/>
        </w:rPr>
      </w:pPr>
    </w:p>
    <w:p w:rsidR="005F0D08" w:rsidRDefault="005F0D08">
      <w:pPr>
        <w:tabs>
          <w:tab w:val="left" w:pos="540"/>
          <w:tab w:val="left" w:pos="720"/>
          <w:tab w:val="left" w:pos="1800"/>
          <w:tab w:val="left" w:pos="1980"/>
          <w:tab w:val="left" w:pos="2340"/>
          <w:tab w:val="left" w:pos="4320"/>
          <w:tab w:val="left" w:pos="7560"/>
          <w:tab w:val="right" w:pos="8306"/>
        </w:tabs>
        <w:spacing w:line="400" w:lineRule="exact"/>
        <w:ind w:firstLineChars="200" w:firstLine="422"/>
        <w:rPr>
          <w:rFonts w:ascii="宋体" w:hAnsi="宋体"/>
          <w:b/>
          <w:szCs w:val="21"/>
        </w:rPr>
      </w:pPr>
    </w:p>
    <w:p w:rsidR="005F0D08" w:rsidRDefault="00CE5E9E">
      <w:pPr>
        <w:tabs>
          <w:tab w:val="left" w:pos="540"/>
          <w:tab w:val="left" w:pos="720"/>
          <w:tab w:val="left" w:pos="1800"/>
          <w:tab w:val="left" w:pos="1980"/>
          <w:tab w:val="left" w:pos="2340"/>
          <w:tab w:val="left" w:pos="4320"/>
          <w:tab w:val="left" w:pos="7560"/>
          <w:tab w:val="right" w:pos="8306"/>
        </w:tabs>
        <w:spacing w:line="400" w:lineRule="exact"/>
        <w:ind w:firstLineChars="200" w:firstLine="422"/>
        <w:rPr>
          <w:rFonts w:ascii="宋体" w:hAnsi="宋体"/>
          <w:szCs w:val="21"/>
        </w:rPr>
      </w:pPr>
      <w:r>
        <w:rPr>
          <w:rFonts w:ascii="宋体" w:hAnsi="宋体" w:hint="eastAsia"/>
          <w:b/>
          <w:szCs w:val="21"/>
        </w:rPr>
        <w:t>甲方：乙方：</w:t>
      </w:r>
    </w:p>
    <w:p w:rsidR="005F0D08" w:rsidRDefault="00CE5E9E">
      <w:pPr>
        <w:tabs>
          <w:tab w:val="left" w:pos="540"/>
          <w:tab w:val="left" w:pos="720"/>
          <w:tab w:val="left" w:pos="1800"/>
          <w:tab w:val="left" w:pos="1980"/>
          <w:tab w:val="left" w:pos="2340"/>
          <w:tab w:val="left" w:pos="4140"/>
          <w:tab w:val="left" w:pos="7560"/>
          <w:tab w:val="right" w:pos="8306"/>
        </w:tabs>
        <w:spacing w:line="400" w:lineRule="exact"/>
        <w:ind w:leftChars="100" w:left="5985" w:hangingChars="2750" w:hanging="5775"/>
        <w:rPr>
          <w:rFonts w:ascii="宋体" w:hAnsi="宋体"/>
          <w:szCs w:val="21"/>
        </w:rPr>
      </w:pPr>
      <w:r>
        <w:rPr>
          <w:rFonts w:ascii="宋体" w:hAnsi="宋体" w:hint="eastAsia"/>
          <w:szCs w:val="21"/>
        </w:rPr>
        <w:t>名称：北汽福田汽车股份有限公司</w:t>
      </w:r>
      <w:r>
        <w:rPr>
          <w:rFonts w:ascii="宋体" w:hAnsi="宋体" w:hint="eastAsia"/>
          <w:szCs w:val="21"/>
        </w:rPr>
        <w:t xml:space="preserve">                </w:t>
      </w:r>
      <w:r>
        <w:rPr>
          <w:rFonts w:ascii="宋体" w:hAnsi="宋体" w:hint="eastAsia"/>
          <w:szCs w:val="21"/>
        </w:rPr>
        <w:t>名称：</w:t>
      </w:r>
      <w:r>
        <w:rPr>
          <w:rFonts w:ascii="宋体" w:hAnsi="宋体" w:hint="eastAsia"/>
          <w:szCs w:val="21"/>
        </w:rPr>
        <w:t>北京光华荣昌汽车部有限公司</w:t>
      </w:r>
    </w:p>
    <w:p w:rsidR="005F0D08" w:rsidRDefault="00CE5E9E">
      <w:pPr>
        <w:tabs>
          <w:tab w:val="left" w:pos="540"/>
          <w:tab w:val="left" w:pos="720"/>
          <w:tab w:val="left" w:pos="1800"/>
          <w:tab w:val="left" w:pos="1980"/>
          <w:tab w:val="left" w:pos="2340"/>
          <w:tab w:val="left" w:pos="4140"/>
          <w:tab w:val="left" w:pos="7560"/>
          <w:tab w:val="right" w:pos="8306"/>
        </w:tabs>
        <w:spacing w:line="400" w:lineRule="exact"/>
        <w:ind w:leftChars="200" w:left="5880" w:hangingChars="2600" w:hanging="5460"/>
        <w:rPr>
          <w:rFonts w:ascii="宋体" w:hAnsi="宋体"/>
          <w:szCs w:val="21"/>
        </w:rPr>
      </w:pPr>
      <w:r>
        <w:rPr>
          <w:rFonts w:ascii="宋体" w:hAnsi="宋体" w:hint="eastAsia"/>
          <w:szCs w:val="21"/>
        </w:rPr>
        <w:t>地址：北京市昌平区沙河镇沙阳路</w:t>
      </w:r>
      <w:r>
        <w:rPr>
          <w:rFonts w:ascii="宋体" w:hAnsi="宋体" w:hint="eastAsia"/>
          <w:szCs w:val="21"/>
        </w:rPr>
        <w:t xml:space="preserve"> </w:t>
      </w:r>
      <w:r>
        <w:rPr>
          <w:rFonts w:ascii="宋体" w:hAnsi="宋体" w:hint="eastAsia"/>
          <w:szCs w:val="21"/>
        </w:rPr>
        <w:t>地址：</w:t>
      </w:r>
      <w:r>
        <w:rPr>
          <w:rFonts w:ascii="宋体" w:hAnsi="宋体" w:hint="eastAsia"/>
          <w:szCs w:val="21"/>
        </w:rPr>
        <w:t>北京市昌平区</w:t>
      </w:r>
    </w:p>
    <w:p w:rsidR="005F0D08" w:rsidRDefault="005F0D08">
      <w:pPr>
        <w:tabs>
          <w:tab w:val="left" w:pos="540"/>
          <w:tab w:val="left" w:pos="720"/>
          <w:tab w:val="left" w:pos="1800"/>
          <w:tab w:val="left" w:pos="1980"/>
          <w:tab w:val="left" w:pos="2340"/>
          <w:tab w:val="left" w:pos="4140"/>
          <w:tab w:val="left" w:pos="7560"/>
          <w:tab w:val="right" w:pos="8306"/>
        </w:tabs>
        <w:spacing w:line="400" w:lineRule="exact"/>
        <w:ind w:firstLineChars="200" w:firstLine="420"/>
        <w:rPr>
          <w:rFonts w:ascii="宋体" w:hAnsi="宋体"/>
          <w:szCs w:val="21"/>
        </w:rPr>
      </w:pPr>
    </w:p>
    <w:p w:rsidR="005F0D08" w:rsidRDefault="00CE5E9E">
      <w:pPr>
        <w:tabs>
          <w:tab w:val="left" w:pos="540"/>
          <w:tab w:val="left" w:pos="720"/>
          <w:tab w:val="left" w:pos="1800"/>
          <w:tab w:val="left" w:pos="1980"/>
          <w:tab w:val="left" w:pos="2340"/>
          <w:tab w:val="left" w:pos="4140"/>
          <w:tab w:val="left" w:pos="7560"/>
          <w:tab w:val="right" w:pos="8306"/>
        </w:tabs>
        <w:spacing w:line="400" w:lineRule="exact"/>
        <w:ind w:firstLineChars="200" w:firstLine="420"/>
        <w:rPr>
          <w:rFonts w:ascii="宋体" w:hAnsi="宋体"/>
          <w:szCs w:val="21"/>
        </w:rPr>
      </w:pPr>
      <w:r>
        <w:rPr>
          <w:rFonts w:ascii="宋体" w:hAnsi="宋体" w:hint="eastAsia"/>
          <w:szCs w:val="21"/>
        </w:rPr>
        <w:t>法人代表（委托代理人）：</w:t>
      </w:r>
      <w:r>
        <w:rPr>
          <w:rFonts w:ascii="宋体" w:hAnsi="宋体" w:hint="eastAsia"/>
          <w:szCs w:val="21"/>
        </w:rPr>
        <w:t xml:space="preserve">                       </w:t>
      </w:r>
      <w:r>
        <w:rPr>
          <w:rFonts w:ascii="宋体" w:hAnsi="宋体" w:hint="eastAsia"/>
          <w:szCs w:val="21"/>
        </w:rPr>
        <w:t>法人代表</w:t>
      </w:r>
      <w:r>
        <w:rPr>
          <w:rFonts w:ascii="宋体" w:hAnsi="宋体" w:hint="eastAsia"/>
          <w:szCs w:val="21"/>
        </w:rPr>
        <w:t>(</w:t>
      </w:r>
      <w:r>
        <w:rPr>
          <w:rFonts w:ascii="宋体" w:hAnsi="宋体" w:hint="eastAsia"/>
          <w:szCs w:val="21"/>
        </w:rPr>
        <w:t>委托代理人</w:t>
      </w:r>
      <w:r>
        <w:rPr>
          <w:rFonts w:ascii="宋体" w:hAnsi="宋体" w:hint="eastAsia"/>
          <w:szCs w:val="21"/>
        </w:rPr>
        <w:t>)</w:t>
      </w:r>
      <w:r>
        <w:rPr>
          <w:rFonts w:ascii="宋体" w:hAnsi="宋体" w:hint="eastAsia"/>
          <w:szCs w:val="21"/>
        </w:rPr>
        <w:t>：</w:t>
      </w:r>
    </w:p>
    <w:p w:rsidR="005F0D08" w:rsidRDefault="00CE5E9E">
      <w:pPr>
        <w:tabs>
          <w:tab w:val="left" w:pos="540"/>
          <w:tab w:val="left" w:pos="720"/>
          <w:tab w:val="left" w:pos="1800"/>
          <w:tab w:val="left" w:pos="1980"/>
          <w:tab w:val="left" w:pos="2340"/>
          <w:tab w:val="left" w:pos="4320"/>
          <w:tab w:val="left" w:pos="7560"/>
          <w:tab w:val="right" w:pos="8306"/>
        </w:tabs>
        <w:spacing w:line="400" w:lineRule="exact"/>
        <w:ind w:firstLineChars="200" w:firstLine="420"/>
        <w:rPr>
          <w:rFonts w:ascii="宋体" w:hAnsi="宋体"/>
          <w:szCs w:val="21"/>
        </w:rPr>
      </w:pPr>
      <w:r>
        <w:rPr>
          <w:rFonts w:ascii="宋体" w:hAnsi="宋体" w:hint="eastAsia"/>
          <w:szCs w:val="21"/>
        </w:rPr>
        <w:t>电话：</w:t>
      </w:r>
      <w:r>
        <w:rPr>
          <w:rFonts w:ascii="宋体" w:hAnsi="宋体" w:hint="eastAsia"/>
          <w:szCs w:val="21"/>
        </w:rPr>
        <w:t xml:space="preserve">             </w:t>
      </w:r>
      <w:r>
        <w:rPr>
          <w:rFonts w:ascii="宋体" w:hAnsi="宋体" w:hint="eastAsia"/>
          <w:szCs w:val="21"/>
        </w:rPr>
        <w:t>电话：</w:t>
      </w:r>
    </w:p>
    <w:p w:rsidR="005F0D08" w:rsidRDefault="00CE5E9E">
      <w:pPr>
        <w:tabs>
          <w:tab w:val="left" w:pos="540"/>
          <w:tab w:val="left" w:pos="720"/>
          <w:tab w:val="left" w:pos="1800"/>
          <w:tab w:val="left" w:pos="1980"/>
          <w:tab w:val="left" w:pos="2340"/>
          <w:tab w:val="left" w:pos="4320"/>
          <w:tab w:val="left" w:pos="7560"/>
          <w:tab w:val="right" w:pos="8306"/>
        </w:tabs>
        <w:spacing w:line="400" w:lineRule="exact"/>
        <w:ind w:firstLineChars="200" w:firstLine="420"/>
        <w:rPr>
          <w:rFonts w:ascii="宋体" w:hAnsi="宋体"/>
          <w:szCs w:val="21"/>
        </w:rPr>
      </w:pPr>
      <w:r>
        <w:rPr>
          <w:rFonts w:ascii="宋体" w:hAnsi="宋体" w:hint="eastAsia"/>
          <w:szCs w:val="21"/>
        </w:rPr>
        <w:t>传真：</w:t>
      </w:r>
      <w:r>
        <w:rPr>
          <w:rFonts w:ascii="宋体" w:hAnsi="宋体" w:hint="eastAsia"/>
          <w:szCs w:val="21"/>
        </w:rPr>
        <w:t xml:space="preserve">             </w:t>
      </w:r>
      <w:r>
        <w:rPr>
          <w:rFonts w:ascii="宋体" w:hAnsi="宋体" w:hint="eastAsia"/>
          <w:szCs w:val="21"/>
        </w:rPr>
        <w:t>传真：</w:t>
      </w:r>
    </w:p>
    <w:p w:rsidR="005F0D08" w:rsidRDefault="00CE5E9E">
      <w:pPr>
        <w:tabs>
          <w:tab w:val="left" w:pos="540"/>
          <w:tab w:val="left" w:pos="720"/>
          <w:tab w:val="left" w:pos="1800"/>
          <w:tab w:val="left" w:pos="1980"/>
          <w:tab w:val="left" w:pos="2340"/>
          <w:tab w:val="left" w:pos="4320"/>
          <w:tab w:val="left" w:pos="7560"/>
          <w:tab w:val="right" w:pos="8306"/>
        </w:tabs>
        <w:spacing w:line="400" w:lineRule="exact"/>
        <w:ind w:firstLineChars="200" w:firstLine="420"/>
        <w:rPr>
          <w:rFonts w:ascii="宋体" w:hAnsi="宋体"/>
          <w:szCs w:val="21"/>
        </w:rPr>
      </w:pPr>
      <w:r>
        <w:rPr>
          <w:rFonts w:ascii="宋体" w:hAnsi="宋体" w:hint="eastAsia"/>
          <w:szCs w:val="21"/>
        </w:rPr>
        <w:t>邮编：</w:t>
      </w:r>
      <w:r>
        <w:rPr>
          <w:rFonts w:ascii="宋体" w:hAnsi="宋体" w:hint="eastAsia"/>
          <w:szCs w:val="21"/>
        </w:rPr>
        <w:t xml:space="preserve">102206 </w:t>
      </w:r>
      <w:r>
        <w:rPr>
          <w:rFonts w:ascii="宋体" w:hAnsi="宋体" w:hint="eastAsia"/>
          <w:szCs w:val="21"/>
        </w:rPr>
        <w:t>邮编：</w:t>
      </w:r>
    </w:p>
    <w:p w:rsidR="005F0D08" w:rsidRDefault="005F0D08">
      <w:pPr>
        <w:rPr>
          <w:rFonts w:ascii="宋体" w:hAnsi="宋体"/>
          <w:szCs w:val="21"/>
        </w:rPr>
      </w:pPr>
    </w:p>
    <w:p w:rsidR="005F0D08" w:rsidRDefault="005F0D08">
      <w:pPr>
        <w:spacing w:line="360" w:lineRule="auto"/>
        <w:jc w:val="left"/>
        <w:rPr>
          <w:rFonts w:ascii="宋体" w:hAnsi="宋体"/>
          <w:szCs w:val="21"/>
        </w:rPr>
      </w:pPr>
    </w:p>
    <w:p w:rsidR="005F0D08" w:rsidRDefault="00CE5E9E">
      <w:pPr>
        <w:spacing w:line="360" w:lineRule="auto"/>
        <w:jc w:val="left"/>
        <w:rPr>
          <w:rFonts w:ascii="宋体" w:hAnsi="宋体"/>
          <w:szCs w:val="21"/>
        </w:rPr>
      </w:pPr>
      <w:r>
        <w:rPr>
          <w:rFonts w:ascii="宋体" w:hAnsi="宋体" w:hint="eastAsia"/>
          <w:szCs w:val="21"/>
        </w:rPr>
        <w:lastRenderedPageBreak/>
        <w:t>附加条款：</w:t>
      </w:r>
    </w:p>
    <w:p w:rsidR="005F0D08" w:rsidRDefault="00CE5E9E">
      <w:pPr>
        <w:spacing w:line="300" w:lineRule="auto"/>
        <w:ind w:firstLineChars="200" w:firstLine="420"/>
        <w:rPr>
          <w:rFonts w:ascii="宋体" w:hAnsi="宋体"/>
          <w:szCs w:val="21"/>
        </w:rPr>
      </w:pPr>
      <w:r>
        <w:rPr>
          <w:rFonts w:ascii="宋体" w:hAnsi="宋体" w:hint="eastAsia"/>
          <w:szCs w:val="21"/>
        </w:rPr>
        <w:t>法律文书送达地址：</w:t>
      </w:r>
    </w:p>
    <w:p w:rsidR="005F0D08" w:rsidRDefault="00CE5E9E">
      <w:pPr>
        <w:spacing w:line="300" w:lineRule="auto"/>
        <w:ind w:firstLineChars="200" w:firstLine="420"/>
        <w:rPr>
          <w:rFonts w:ascii="宋体" w:hAnsi="宋体"/>
          <w:szCs w:val="21"/>
        </w:rPr>
      </w:pPr>
      <w:r>
        <w:rPr>
          <w:rFonts w:ascii="宋体" w:hAnsi="宋体" w:hint="eastAsia"/>
          <w:szCs w:val="21"/>
        </w:rPr>
        <w:t>受送达人甲方：北汽福田汽车股份有限公司；送达地址：北京市昌平区沙河镇沙阳路；邮编：</w:t>
      </w:r>
      <w:r>
        <w:rPr>
          <w:rFonts w:ascii="宋体" w:hAnsi="宋体"/>
          <w:szCs w:val="21"/>
        </w:rPr>
        <w:t>102206</w:t>
      </w:r>
      <w:r>
        <w:rPr>
          <w:rFonts w:ascii="宋体" w:hAnsi="宋体" w:hint="eastAsia"/>
          <w:szCs w:val="21"/>
        </w:rPr>
        <w:t>；联系人：杨春华；联系电话：</w:t>
      </w:r>
      <w:r>
        <w:rPr>
          <w:rFonts w:ascii="宋体" w:hAnsi="宋体" w:hint="eastAsia"/>
          <w:szCs w:val="21"/>
        </w:rPr>
        <w:t>010-</w:t>
      </w:r>
      <w:r>
        <w:rPr>
          <w:rFonts w:ascii="宋体" w:hAnsi="宋体"/>
          <w:szCs w:val="21"/>
        </w:rPr>
        <w:t>56716618</w:t>
      </w:r>
      <w:r>
        <w:rPr>
          <w:rFonts w:ascii="宋体" w:hAnsi="宋体" w:hint="eastAsia"/>
          <w:szCs w:val="21"/>
        </w:rPr>
        <w:t>。</w:t>
      </w:r>
    </w:p>
    <w:p w:rsidR="005F0D08" w:rsidRDefault="00CE5E9E">
      <w:pPr>
        <w:spacing w:line="300" w:lineRule="auto"/>
        <w:ind w:firstLineChars="200" w:firstLine="420"/>
        <w:rPr>
          <w:rFonts w:ascii="宋体" w:hAnsi="宋体"/>
          <w:szCs w:val="21"/>
        </w:rPr>
      </w:pPr>
      <w:r>
        <w:rPr>
          <w:rFonts w:ascii="宋体" w:hAnsi="宋体" w:hint="eastAsia"/>
          <w:szCs w:val="21"/>
        </w:rPr>
        <w:t>受送达人乙方：</w:t>
      </w:r>
      <w:r>
        <w:rPr>
          <w:rFonts w:ascii="宋体" w:hAnsi="宋体" w:hint="eastAsia"/>
          <w:szCs w:val="21"/>
        </w:rPr>
        <w:t>刘增莲</w:t>
      </w:r>
      <w:r>
        <w:rPr>
          <w:rFonts w:ascii="宋体" w:hAnsi="宋体" w:hint="eastAsia"/>
          <w:szCs w:val="21"/>
        </w:rPr>
        <w:t>；送达地址：</w:t>
      </w:r>
      <w:r>
        <w:rPr>
          <w:rFonts w:ascii="宋体" w:hAnsi="宋体" w:hint="eastAsia"/>
          <w:szCs w:val="21"/>
        </w:rPr>
        <w:t>河北省黄骅市经济开发区</w:t>
      </w:r>
      <w:r>
        <w:rPr>
          <w:rFonts w:ascii="宋体" w:hAnsi="宋体" w:hint="eastAsia"/>
          <w:szCs w:val="21"/>
        </w:rPr>
        <w:t>；邮编：</w:t>
      </w:r>
      <w:r>
        <w:rPr>
          <w:rFonts w:ascii="宋体" w:hAnsi="宋体" w:hint="eastAsia"/>
          <w:szCs w:val="21"/>
        </w:rPr>
        <w:t>061100</w:t>
      </w:r>
      <w:r>
        <w:rPr>
          <w:rFonts w:ascii="宋体" w:hAnsi="宋体" w:hint="eastAsia"/>
          <w:szCs w:val="21"/>
        </w:rPr>
        <w:t>；联系人：</w:t>
      </w:r>
      <w:r>
        <w:rPr>
          <w:rFonts w:ascii="宋体" w:hAnsi="宋体" w:hint="eastAsia"/>
          <w:szCs w:val="21"/>
        </w:rPr>
        <w:t>刘增莲</w:t>
      </w:r>
      <w:r>
        <w:rPr>
          <w:rFonts w:ascii="宋体" w:hAnsi="宋体" w:hint="eastAsia"/>
          <w:szCs w:val="21"/>
        </w:rPr>
        <w:t>；联系电话：</w:t>
      </w:r>
      <w:r>
        <w:rPr>
          <w:rFonts w:ascii="宋体" w:hAnsi="宋体" w:hint="eastAsia"/>
          <w:szCs w:val="21"/>
        </w:rPr>
        <w:t>19831788625</w:t>
      </w:r>
      <w:r>
        <w:rPr>
          <w:rFonts w:ascii="宋体" w:hAnsi="宋体" w:hint="eastAsia"/>
          <w:szCs w:val="21"/>
        </w:rPr>
        <w:t>。</w:t>
      </w:r>
    </w:p>
    <w:p w:rsidR="005F0D08" w:rsidRDefault="00CE5E9E">
      <w:pPr>
        <w:spacing w:line="300" w:lineRule="auto"/>
        <w:ind w:firstLineChars="200" w:firstLine="420"/>
        <w:rPr>
          <w:rFonts w:ascii="宋体" w:hAnsi="宋体"/>
          <w:szCs w:val="21"/>
        </w:rPr>
      </w:pPr>
      <w:r>
        <w:rPr>
          <w:rFonts w:ascii="宋体" w:hAnsi="宋体" w:hint="eastAsia"/>
          <w:szCs w:val="21"/>
        </w:rPr>
        <w:t>甲、乙双方约定上述地址为法律文书的送达地址，在发生纠纷时，同意人民法院或仲裁机构将上述地址作为送达诉讼、仲裁文书的确认地址。</w:t>
      </w:r>
    </w:p>
    <w:p w:rsidR="005F0D08" w:rsidRDefault="00CE5E9E">
      <w:pPr>
        <w:spacing w:line="300" w:lineRule="auto"/>
        <w:ind w:firstLineChars="200" w:firstLine="420"/>
        <w:rPr>
          <w:rFonts w:ascii="宋体" w:hAnsi="宋体"/>
          <w:szCs w:val="21"/>
        </w:rPr>
      </w:pPr>
      <w:r>
        <w:rPr>
          <w:rFonts w:ascii="宋体" w:hAnsi="宋体" w:hint="eastAsia"/>
          <w:szCs w:val="21"/>
        </w:rPr>
        <w:t>合同签订后，若一方当事人需要变更送达地址，须以书面形式通知其他合同当事人。未经书面通知</w:t>
      </w:r>
      <w:r>
        <w:rPr>
          <w:rFonts w:ascii="宋体" w:hAnsi="宋体" w:hint="eastAsia"/>
          <w:szCs w:val="21"/>
        </w:rPr>
        <w:t>，视为送达地址未变更。</w:t>
      </w:r>
    </w:p>
    <w:p w:rsidR="005F0D08" w:rsidRDefault="005F0D08">
      <w:pPr>
        <w:spacing w:line="300" w:lineRule="auto"/>
        <w:ind w:firstLineChars="200" w:firstLine="420"/>
        <w:rPr>
          <w:rFonts w:ascii="宋体" w:hAnsi="宋体"/>
          <w:szCs w:val="21"/>
        </w:rPr>
      </w:pPr>
    </w:p>
    <w:p w:rsidR="005F0D08" w:rsidRDefault="005F0D08">
      <w:pPr>
        <w:spacing w:line="300" w:lineRule="auto"/>
        <w:ind w:firstLineChars="200" w:firstLine="420"/>
        <w:rPr>
          <w:rFonts w:ascii="宋体" w:hAnsi="宋体"/>
          <w:szCs w:val="21"/>
        </w:rPr>
      </w:pPr>
    </w:p>
    <w:p w:rsidR="005F0D08" w:rsidRDefault="005F0D08">
      <w:pPr>
        <w:spacing w:line="300" w:lineRule="auto"/>
        <w:ind w:firstLineChars="200" w:firstLine="420"/>
        <w:rPr>
          <w:rFonts w:ascii="宋体" w:hAnsi="宋体"/>
          <w:szCs w:val="21"/>
        </w:rPr>
      </w:pPr>
    </w:p>
    <w:p w:rsidR="005F0D08" w:rsidRDefault="005F0D08">
      <w:pPr>
        <w:spacing w:line="300" w:lineRule="auto"/>
        <w:ind w:firstLineChars="200" w:firstLine="420"/>
        <w:rPr>
          <w:rFonts w:ascii="宋体" w:hAnsi="宋体"/>
          <w:szCs w:val="21"/>
        </w:rPr>
      </w:pPr>
    </w:p>
    <w:p w:rsidR="005F0D08" w:rsidRDefault="005F0D08">
      <w:pPr>
        <w:spacing w:line="300" w:lineRule="auto"/>
        <w:ind w:firstLineChars="200" w:firstLine="420"/>
        <w:rPr>
          <w:rFonts w:ascii="宋体" w:hAnsi="宋体"/>
          <w:szCs w:val="21"/>
        </w:rPr>
      </w:pPr>
      <w:bookmarkStart w:id="14" w:name="_GoBack"/>
      <w:bookmarkEnd w:id="14"/>
    </w:p>
    <w:p w:rsidR="005F0D08" w:rsidRDefault="005F0D08">
      <w:pPr>
        <w:spacing w:line="300" w:lineRule="auto"/>
        <w:rPr>
          <w:rFonts w:ascii="宋体" w:hAnsi="宋体"/>
          <w:szCs w:val="21"/>
        </w:rPr>
      </w:pPr>
    </w:p>
    <w:sectPr w:rsidR="005F0D08" w:rsidSect="005F0D08">
      <w:pgSz w:w="11906" w:h="16838"/>
      <w:pgMar w:top="1440" w:right="1758" w:bottom="1440" w:left="1758" w:header="851" w:footer="851"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E9E" w:rsidRDefault="00CE5E9E" w:rsidP="005F0D08">
      <w:r>
        <w:separator/>
      </w:r>
    </w:p>
  </w:endnote>
  <w:endnote w:type="continuationSeparator" w:id="1">
    <w:p w:rsidR="00CE5E9E" w:rsidRDefault="00CE5E9E" w:rsidP="005F0D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Identity-H">
    <w:altName w:val="黑体"/>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D08" w:rsidRDefault="005F0D08">
    <w:pPr>
      <w:pStyle w:val="a8"/>
      <w:framePr w:wrap="around" w:vAnchor="text" w:hAnchor="margin" w:xAlign="center" w:y="1"/>
      <w:rPr>
        <w:rStyle w:val="ac"/>
      </w:rPr>
    </w:pPr>
    <w:r>
      <w:rPr>
        <w:rStyle w:val="ac"/>
      </w:rPr>
      <w:fldChar w:fldCharType="begin"/>
    </w:r>
    <w:r w:rsidR="00CE5E9E">
      <w:rPr>
        <w:rStyle w:val="ac"/>
      </w:rPr>
      <w:instrText xml:space="preserve">PAGE  </w:instrText>
    </w:r>
    <w:r>
      <w:rPr>
        <w:rStyle w:val="ac"/>
      </w:rPr>
      <w:fldChar w:fldCharType="separate"/>
    </w:r>
    <w:r w:rsidR="00CE5E9E">
      <w:rPr>
        <w:rStyle w:val="ac"/>
      </w:rPr>
      <w:t>2</w:t>
    </w:r>
    <w:r>
      <w:rPr>
        <w:rStyle w:val="ac"/>
      </w:rPr>
      <w:fldChar w:fldCharType="end"/>
    </w:r>
  </w:p>
  <w:p w:rsidR="005F0D08" w:rsidRDefault="005F0D08">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D08" w:rsidRDefault="005F0D08">
    <w:pPr>
      <w:pStyle w:val="a8"/>
      <w:jc w:val="center"/>
    </w:pPr>
    <w:r w:rsidRPr="005F0D08">
      <w:fldChar w:fldCharType="begin"/>
    </w:r>
    <w:r w:rsidR="00CE5E9E">
      <w:instrText xml:space="preserve"> PAGE   \* MERGEFORMAT </w:instrText>
    </w:r>
    <w:r w:rsidRPr="005F0D08">
      <w:fldChar w:fldCharType="separate"/>
    </w:r>
    <w:r w:rsidR="007923ED" w:rsidRPr="007923ED">
      <w:rPr>
        <w:noProof/>
        <w:lang w:val="zh-CN"/>
      </w:rPr>
      <w:t>2</w:t>
    </w:r>
    <w:r>
      <w:rPr>
        <w:lang w:val="zh-CN"/>
      </w:rPr>
      <w:fldChar w:fldCharType="end"/>
    </w:r>
  </w:p>
  <w:p w:rsidR="005F0D08" w:rsidRDefault="005F0D08">
    <w:pP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D08" w:rsidRDefault="005F0D08">
    <w:pPr>
      <w:jc w:val="center"/>
    </w:pPr>
  </w:p>
  <w:p w:rsidR="005F0D08" w:rsidRDefault="005F0D08">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E9E" w:rsidRDefault="00CE5E9E" w:rsidP="005F0D08">
      <w:r>
        <w:separator/>
      </w:r>
    </w:p>
  </w:footnote>
  <w:footnote w:type="continuationSeparator" w:id="1">
    <w:p w:rsidR="00CE5E9E" w:rsidRDefault="00CE5E9E" w:rsidP="005F0D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D08" w:rsidRDefault="005F0D08">
    <w:pPr>
      <w:framePr w:wrap="around" w:vAnchor="text" w:hAnchor="margin" w:y="1"/>
      <w:rPr>
        <w:rStyle w:val="ac"/>
      </w:rPr>
    </w:pPr>
    <w:r>
      <w:rPr>
        <w:rStyle w:val="ac"/>
      </w:rPr>
      <w:fldChar w:fldCharType="begin"/>
    </w:r>
    <w:r w:rsidR="00CE5E9E">
      <w:rPr>
        <w:rStyle w:val="ac"/>
      </w:rPr>
      <w:instrText xml:space="preserve">PAGE  </w:instrText>
    </w:r>
    <w:r>
      <w:rPr>
        <w:rStyle w:val="ac"/>
      </w:rPr>
      <w:fldChar w:fldCharType="separate"/>
    </w:r>
    <w:r w:rsidR="00CE5E9E">
      <w:rPr>
        <w:rStyle w:val="ac"/>
      </w:rPr>
      <w:t>1</w:t>
    </w:r>
    <w:r>
      <w:rPr>
        <w:rStyle w:val="ac"/>
      </w:rPr>
      <w:fldChar w:fldCharType="end"/>
    </w:r>
  </w:p>
  <w:p w:rsidR="005F0D08" w:rsidRDefault="005F0D08">
    <w:pP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D08" w:rsidRDefault="005F0D08">
    <w:pPr>
      <w:pStyle w:val="a9"/>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6780"/>
    <w:rsid w:val="00001F71"/>
    <w:rsid w:val="0000528C"/>
    <w:rsid w:val="0001357A"/>
    <w:rsid w:val="000156D1"/>
    <w:rsid w:val="00015932"/>
    <w:rsid w:val="000164EE"/>
    <w:rsid w:val="00016B2D"/>
    <w:rsid w:val="000213CE"/>
    <w:rsid w:val="00021EE3"/>
    <w:rsid w:val="0002632C"/>
    <w:rsid w:val="000335C4"/>
    <w:rsid w:val="00041B17"/>
    <w:rsid w:val="00044063"/>
    <w:rsid w:val="00051118"/>
    <w:rsid w:val="00052028"/>
    <w:rsid w:val="00052880"/>
    <w:rsid w:val="000602F3"/>
    <w:rsid w:val="00061DEB"/>
    <w:rsid w:val="00063287"/>
    <w:rsid w:val="00067F03"/>
    <w:rsid w:val="00067F96"/>
    <w:rsid w:val="0007036B"/>
    <w:rsid w:val="00073DAD"/>
    <w:rsid w:val="00074951"/>
    <w:rsid w:val="00076481"/>
    <w:rsid w:val="00076D77"/>
    <w:rsid w:val="00082AB3"/>
    <w:rsid w:val="00083BE4"/>
    <w:rsid w:val="00083ED9"/>
    <w:rsid w:val="00084571"/>
    <w:rsid w:val="00086592"/>
    <w:rsid w:val="00086E77"/>
    <w:rsid w:val="00096211"/>
    <w:rsid w:val="000977F9"/>
    <w:rsid w:val="00097FDE"/>
    <w:rsid w:val="000A1143"/>
    <w:rsid w:val="000A1262"/>
    <w:rsid w:val="000A1BF2"/>
    <w:rsid w:val="000A254E"/>
    <w:rsid w:val="000A25F0"/>
    <w:rsid w:val="000A482E"/>
    <w:rsid w:val="000A5899"/>
    <w:rsid w:val="000B7CA7"/>
    <w:rsid w:val="000C1EF6"/>
    <w:rsid w:val="000C2DA9"/>
    <w:rsid w:val="000C3334"/>
    <w:rsid w:val="000C54EB"/>
    <w:rsid w:val="000C77B6"/>
    <w:rsid w:val="000D3174"/>
    <w:rsid w:val="000D3ED2"/>
    <w:rsid w:val="000D5045"/>
    <w:rsid w:val="000E0CB0"/>
    <w:rsid w:val="000E4FFF"/>
    <w:rsid w:val="000E5BB3"/>
    <w:rsid w:val="00100227"/>
    <w:rsid w:val="00105F9A"/>
    <w:rsid w:val="00111982"/>
    <w:rsid w:val="0011257D"/>
    <w:rsid w:val="001150AA"/>
    <w:rsid w:val="00120B0C"/>
    <w:rsid w:val="001322FA"/>
    <w:rsid w:val="00133E29"/>
    <w:rsid w:val="00145B7A"/>
    <w:rsid w:val="0014632F"/>
    <w:rsid w:val="001476DA"/>
    <w:rsid w:val="001479E3"/>
    <w:rsid w:val="00150B5B"/>
    <w:rsid w:val="00150B89"/>
    <w:rsid w:val="00152DDF"/>
    <w:rsid w:val="00153124"/>
    <w:rsid w:val="0015657E"/>
    <w:rsid w:val="00161D66"/>
    <w:rsid w:val="001622E9"/>
    <w:rsid w:val="00163689"/>
    <w:rsid w:val="00167796"/>
    <w:rsid w:val="001707C8"/>
    <w:rsid w:val="00173792"/>
    <w:rsid w:val="001743C6"/>
    <w:rsid w:val="00175956"/>
    <w:rsid w:val="00176D39"/>
    <w:rsid w:val="00186525"/>
    <w:rsid w:val="00191B42"/>
    <w:rsid w:val="00193A99"/>
    <w:rsid w:val="00193B79"/>
    <w:rsid w:val="00194193"/>
    <w:rsid w:val="001A1122"/>
    <w:rsid w:val="001A1789"/>
    <w:rsid w:val="001A1DF3"/>
    <w:rsid w:val="001A306F"/>
    <w:rsid w:val="001A519A"/>
    <w:rsid w:val="001A5CDD"/>
    <w:rsid w:val="001A6B07"/>
    <w:rsid w:val="001A7294"/>
    <w:rsid w:val="001B18C7"/>
    <w:rsid w:val="001B2D10"/>
    <w:rsid w:val="001B3629"/>
    <w:rsid w:val="001B3732"/>
    <w:rsid w:val="001B7A34"/>
    <w:rsid w:val="001C1589"/>
    <w:rsid w:val="001C2769"/>
    <w:rsid w:val="001D0776"/>
    <w:rsid w:val="001D0B05"/>
    <w:rsid w:val="001D22FA"/>
    <w:rsid w:val="001D7EA4"/>
    <w:rsid w:val="001E0A75"/>
    <w:rsid w:val="001E2C74"/>
    <w:rsid w:val="001E51C7"/>
    <w:rsid w:val="001E5AF6"/>
    <w:rsid w:val="001E780B"/>
    <w:rsid w:val="001F2138"/>
    <w:rsid w:val="0020025C"/>
    <w:rsid w:val="00202415"/>
    <w:rsid w:val="002053F0"/>
    <w:rsid w:val="002100B8"/>
    <w:rsid w:val="00212A9E"/>
    <w:rsid w:val="00214D30"/>
    <w:rsid w:val="002217B5"/>
    <w:rsid w:val="0022377B"/>
    <w:rsid w:val="00231086"/>
    <w:rsid w:val="002311AD"/>
    <w:rsid w:val="0023165B"/>
    <w:rsid w:val="00233656"/>
    <w:rsid w:val="0024317C"/>
    <w:rsid w:val="00243480"/>
    <w:rsid w:val="00243785"/>
    <w:rsid w:val="00243EEA"/>
    <w:rsid w:val="00251D83"/>
    <w:rsid w:val="00254FB7"/>
    <w:rsid w:val="00255E9F"/>
    <w:rsid w:val="00257C85"/>
    <w:rsid w:val="0026001A"/>
    <w:rsid w:val="00261695"/>
    <w:rsid w:val="00262E43"/>
    <w:rsid w:val="0026368C"/>
    <w:rsid w:val="00263F2A"/>
    <w:rsid w:val="00264290"/>
    <w:rsid w:val="0026628C"/>
    <w:rsid w:val="00266F42"/>
    <w:rsid w:val="00267E7F"/>
    <w:rsid w:val="00271577"/>
    <w:rsid w:val="00271D7B"/>
    <w:rsid w:val="00272915"/>
    <w:rsid w:val="00273CC0"/>
    <w:rsid w:val="0027589A"/>
    <w:rsid w:val="00275949"/>
    <w:rsid w:val="00283A0C"/>
    <w:rsid w:val="00284E33"/>
    <w:rsid w:val="00290B43"/>
    <w:rsid w:val="00293BD0"/>
    <w:rsid w:val="002A0F45"/>
    <w:rsid w:val="002A68A7"/>
    <w:rsid w:val="002A6B0E"/>
    <w:rsid w:val="002A6CC7"/>
    <w:rsid w:val="002A6F81"/>
    <w:rsid w:val="002A7E91"/>
    <w:rsid w:val="002B0164"/>
    <w:rsid w:val="002B616C"/>
    <w:rsid w:val="002B6BAE"/>
    <w:rsid w:val="002C6391"/>
    <w:rsid w:val="002C688F"/>
    <w:rsid w:val="002D4029"/>
    <w:rsid w:val="002D5C4C"/>
    <w:rsid w:val="002E0520"/>
    <w:rsid w:val="002E2A5E"/>
    <w:rsid w:val="002E4019"/>
    <w:rsid w:val="002E49DA"/>
    <w:rsid w:val="002F034F"/>
    <w:rsid w:val="002F29A7"/>
    <w:rsid w:val="002F486D"/>
    <w:rsid w:val="002F5320"/>
    <w:rsid w:val="002F631E"/>
    <w:rsid w:val="002F6EDC"/>
    <w:rsid w:val="00303FB0"/>
    <w:rsid w:val="0031030A"/>
    <w:rsid w:val="0031090A"/>
    <w:rsid w:val="00310F4F"/>
    <w:rsid w:val="00313C77"/>
    <w:rsid w:val="003232FD"/>
    <w:rsid w:val="0032604E"/>
    <w:rsid w:val="003265BE"/>
    <w:rsid w:val="003267B9"/>
    <w:rsid w:val="00330103"/>
    <w:rsid w:val="0033092E"/>
    <w:rsid w:val="00332F3F"/>
    <w:rsid w:val="003464B6"/>
    <w:rsid w:val="00347398"/>
    <w:rsid w:val="003476CD"/>
    <w:rsid w:val="00350A97"/>
    <w:rsid w:val="00350C95"/>
    <w:rsid w:val="00353EBE"/>
    <w:rsid w:val="00354C4F"/>
    <w:rsid w:val="00355A84"/>
    <w:rsid w:val="00361C19"/>
    <w:rsid w:val="00361CE2"/>
    <w:rsid w:val="00364CBC"/>
    <w:rsid w:val="00364DF7"/>
    <w:rsid w:val="0037030B"/>
    <w:rsid w:val="0037045B"/>
    <w:rsid w:val="00370560"/>
    <w:rsid w:val="00370CE3"/>
    <w:rsid w:val="00381F66"/>
    <w:rsid w:val="00383023"/>
    <w:rsid w:val="00383883"/>
    <w:rsid w:val="00385F67"/>
    <w:rsid w:val="00390E53"/>
    <w:rsid w:val="00393821"/>
    <w:rsid w:val="0039386B"/>
    <w:rsid w:val="00395487"/>
    <w:rsid w:val="00396E3C"/>
    <w:rsid w:val="00397470"/>
    <w:rsid w:val="00397E8A"/>
    <w:rsid w:val="003A1DBD"/>
    <w:rsid w:val="003A4378"/>
    <w:rsid w:val="003B4304"/>
    <w:rsid w:val="003B4B8B"/>
    <w:rsid w:val="003C1C57"/>
    <w:rsid w:val="003C38AC"/>
    <w:rsid w:val="003C40DE"/>
    <w:rsid w:val="003C55CA"/>
    <w:rsid w:val="003C6E4B"/>
    <w:rsid w:val="003C6F55"/>
    <w:rsid w:val="003C7DC1"/>
    <w:rsid w:val="003C7EE3"/>
    <w:rsid w:val="003E2529"/>
    <w:rsid w:val="003E4B08"/>
    <w:rsid w:val="003F02CB"/>
    <w:rsid w:val="003F3A9A"/>
    <w:rsid w:val="00401248"/>
    <w:rsid w:val="0040714F"/>
    <w:rsid w:val="004076AC"/>
    <w:rsid w:val="00410BAA"/>
    <w:rsid w:val="00411303"/>
    <w:rsid w:val="00413AB5"/>
    <w:rsid w:val="004155DC"/>
    <w:rsid w:val="004172B5"/>
    <w:rsid w:val="004200E3"/>
    <w:rsid w:val="00420C56"/>
    <w:rsid w:val="00423266"/>
    <w:rsid w:val="004274EA"/>
    <w:rsid w:val="004346A8"/>
    <w:rsid w:val="00446CF9"/>
    <w:rsid w:val="004518ED"/>
    <w:rsid w:val="00452D92"/>
    <w:rsid w:val="00453DE4"/>
    <w:rsid w:val="004543F6"/>
    <w:rsid w:val="004608A6"/>
    <w:rsid w:val="004625EA"/>
    <w:rsid w:val="00462A38"/>
    <w:rsid w:val="004631D5"/>
    <w:rsid w:val="00466982"/>
    <w:rsid w:val="00467C1A"/>
    <w:rsid w:val="00471027"/>
    <w:rsid w:val="004767D8"/>
    <w:rsid w:val="00477477"/>
    <w:rsid w:val="004778C9"/>
    <w:rsid w:val="004824B8"/>
    <w:rsid w:val="00482986"/>
    <w:rsid w:val="00482E2E"/>
    <w:rsid w:val="00485DD4"/>
    <w:rsid w:val="0049379D"/>
    <w:rsid w:val="00493CD6"/>
    <w:rsid w:val="004950AA"/>
    <w:rsid w:val="00495374"/>
    <w:rsid w:val="00496CCF"/>
    <w:rsid w:val="004978C9"/>
    <w:rsid w:val="004A0D72"/>
    <w:rsid w:val="004A39DE"/>
    <w:rsid w:val="004A6B7B"/>
    <w:rsid w:val="004B1D60"/>
    <w:rsid w:val="004B3C64"/>
    <w:rsid w:val="004B783D"/>
    <w:rsid w:val="004C2D1F"/>
    <w:rsid w:val="004C6B9A"/>
    <w:rsid w:val="004C75A4"/>
    <w:rsid w:val="004D1002"/>
    <w:rsid w:val="004D7714"/>
    <w:rsid w:val="004E1350"/>
    <w:rsid w:val="004E2B82"/>
    <w:rsid w:val="004E3D3D"/>
    <w:rsid w:val="004E4290"/>
    <w:rsid w:val="004E4B32"/>
    <w:rsid w:val="004E734D"/>
    <w:rsid w:val="004E7B21"/>
    <w:rsid w:val="004F191E"/>
    <w:rsid w:val="004F4944"/>
    <w:rsid w:val="004F5236"/>
    <w:rsid w:val="004F5F92"/>
    <w:rsid w:val="00500288"/>
    <w:rsid w:val="005022F9"/>
    <w:rsid w:val="00502F29"/>
    <w:rsid w:val="005100D7"/>
    <w:rsid w:val="00510FAA"/>
    <w:rsid w:val="00511FE2"/>
    <w:rsid w:val="00512691"/>
    <w:rsid w:val="00513548"/>
    <w:rsid w:val="005147C1"/>
    <w:rsid w:val="00517CE1"/>
    <w:rsid w:val="00520F63"/>
    <w:rsid w:val="00521016"/>
    <w:rsid w:val="005232BC"/>
    <w:rsid w:val="00541B4A"/>
    <w:rsid w:val="00541FA7"/>
    <w:rsid w:val="00542A13"/>
    <w:rsid w:val="005436FC"/>
    <w:rsid w:val="005457C1"/>
    <w:rsid w:val="00550381"/>
    <w:rsid w:val="005514AD"/>
    <w:rsid w:val="00551DE3"/>
    <w:rsid w:val="00552FA1"/>
    <w:rsid w:val="00553E37"/>
    <w:rsid w:val="0055436C"/>
    <w:rsid w:val="0055439C"/>
    <w:rsid w:val="005544FE"/>
    <w:rsid w:val="00554C55"/>
    <w:rsid w:val="00554FA5"/>
    <w:rsid w:val="005571A8"/>
    <w:rsid w:val="00563B5D"/>
    <w:rsid w:val="00572F34"/>
    <w:rsid w:val="005736E3"/>
    <w:rsid w:val="0057730A"/>
    <w:rsid w:val="005835FF"/>
    <w:rsid w:val="0058599B"/>
    <w:rsid w:val="00593CEB"/>
    <w:rsid w:val="005944B1"/>
    <w:rsid w:val="005950C2"/>
    <w:rsid w:val="005A3824"/>
    <w:rsid w:val="005A56DE"/>
    <w:rsid w:val="005A63EA"/>
    <w:rsid w:val="005B08A8"/>
    <w:rsid w:val="005B0D96"/>
    <w:rsid w:val="005B23B2"/>
    <w:rsid w:val="005B61D3"/>
    <w:rsid w:val="005B6ACF"/>
    <w:rsid w:val="005C19E6"/>
    <w:rsid w:val="005C3DCA"/>
    <w:rsid w:val="005D14B6"/>
    <w:rsid w:val="005D7828"/>
    <w:rsid w:val="005E2D0C"/>
    <w:rsid w:val="005E2EAE"/>
    <w:rsid w:val="005E3585"/>
    <w:rsid w:val="005E486E"/>
    <w:rsid w:val="005E5353"/>
    <w:rsid w:val="005E5D29"/>
    <w:rsid w:val="005E67C5"/>
    <w:rsid w:val="005E7352"/>
    <w:rsid w:val="005F0D08"/>
    <w:rsid w:val="005F2ADD"/>
    <w:rsid w:val="005F4622"/>
    <w:rsid w:val="005F5CB2"/>
    <w:rsid w:val="00602632"/>
    <w:rsid w:val="00603D3A"/>
    <w:rsid w:val="006077D9"/>
    <w:rsid w:val="00607936"/>
    <w:rsid w:val="00613B91"/>
    <w:rsid w:val="00616944"/>
    <w:rsid w:val="00617428"/>
    <w:rsid w:val="0062072A"/>
    <w:rsid w:val="00621054"/>
    <w:rsid w:val="006229F7"/>
    <w:rsid w:val="0063258D"/>
    <w:rsid w:val="00632C52"/>
    <w:rsid w:val="00641A87"/>
    <w:rsid w:val="00642242"/>
    <w:rsid w:val="006461FE"/>
    <w:rsid w:val="006477D9"/>
    <w:rsid w:val="00647E0D"/>
    <w:rsid w:val="006509BA"/>
    <w:rsid w:val="00651411"/>
    <w:rsid w:val="00654886"/>
    <w:rsid w:val="006556C7"/>
    <w:rsid w:val="006613C6"/>
    <w:rsid w:val="00665DB2"/>
    <w:rsid w:val="006661DB"/>
    <w:rsid w:val="00667C69"/>
    <w:rsid w:val="00674C94"/>
    <w:rsid w:val="00676BAC"/>
    <w:rsid w:val="00681646"/>
    <w:rsid w:val="0068285F"/>
    <w:rsid w:val="006925CB"/>
    <w:rsid w:val="006936B6"/>
    <w:rsid w:val="006A0852"/>
    <w:rsid w:val="006A2168"/>
    <w:rsid w:val="006A23BE"/>
    <w:rsid w:val="006A3499"/>
    <w:rsid w:val="006A557A"/>
    <w:rsid w:val="006A5796"/>
    <w:rsid w:val="006A74AA"/>
    <w:rsid w:val="006A75DF"/>
    <w:rsid w:val="006B24CD"/>
    <w:rsid w:val="006B3358"/>
    <w:rsid w:val="006B673D"/>
    <w:rsid w:val="006C088D"/>
    <w:rsid w:val="006C1A87"/>
    <w:rsid w:val="006C2E20"/>
    <w:rsid w:val="006C52CB"/>
    <w:rsid w:val="006C6CEC"/>
    <w:rsid w:val="006C6E96"/>
    <w:rsid w:val="006C7006"/>
    <w:rsid w:val="006D540F"/>
    <w:rsid w:val="006D65D0"/>
    <w:rsid w:val="006D6EAD"/>
    <w:rsid w:val="006D70D8"/>
    <w:rsid w:val="006E0B50"/>
    <w:rsid w:val="006E69B4"/>
    <w:rsid w:val="006F330A"/>
    <w:rsid w:val="006F420D"/>
    <w:rsid w:val="006F4743"/>
    <w:rsid w:val="006F6780"/>
    <w:rsid w:val="007034F4"/>
    <w:rsid w:val="00705AA0"/>
    <w:rsid w:val="00710A10"/>
    <w:rsid w:val="007122AA"/>
    <w:rsid w:val="007125AA"/>
    <w:rsid w:val="007134D9"/>
    <w:rsid w:val="00716C34"/>
    <w:rsid w:val="00723068"/>
    <w:rsid w:val="0072401E"/>
    <w:rsid w:val="00724165"/>
    <w:rsid w:val="007248B2"/>
    <w:rsid w:val="00727978"/>
    <w:rsid w:val="0073703D"/>
    <w:rsid w:val="00740908"/>
    <w:rsid w:val="00740A67"/>
    <w:rsid w:val="0074445C"/>
    <w:rsid w:val="007474D7"/>
    <w:rsid w:val="007504B2"/>
    <w:rsid w:val="00751B17"/>
    <w:rsid w:val="00751BA8"/>
    <w:rsid w:val="00754E9A"/>
    <w:rsid w:val="00757828"/>
    <w:rsid w:val="0076251B"/>
    <w:rsid w:val="00762881"/>
    <w:rsid w:val="00763352"/>
    <w:rsid w:val="0076405E"/>
    <w:rsid w:val="00771B1A"/>
    <w:rsid w:val="00773565"/>
    <w:rsid w:val="00773842"/>
    <w:rsid w:val="00773D89"/>
    <w:rsid w:val="00785323"/>
    <w:rsid w:val="007877E0"/>
    <w:rsid w:val="00787D1E"/>
    <w:rsid w:val="007923ED"/>
    <w:rsid w:val="00793E95"/>
    <w:rsid w:val="007A11C6"/>
    <w:rsid w:val="007A1BA7"/>
    <w:rsid w:val="007A2114"/>
    <w:rsid w:val="007A3E68"/>
    <w:rsid w:val="007A537A"/>
    <w:rsid w:val="007A636C"/>
    <w:rsid w:val="007B03FD"/>
    <w:rsid w:val="007B6647"/>
    <w:rsid w:val="007B742E"/>
    <w:rsid w:val="007C1BE4"/>
    <w:rsid w:val="007C226D"/>
    <w:rsid w:val="007C6BF6"/>
    <w:rsid w:val="007D01DF"/>
    <w:rsid w:val="007D0F03"/>
    <w:rsid w:val="007D1EFE"/>
    <w:rsid w:val="007D26B6"/>
    <w:rsid w:val="007D4264"/>
    <w:rsid w:val="007D6D33"/>
    <w:rsid w:val="007D7542"/>
    <w:rsid w:val="007D7A1E"/>
    <w:rsid w:val="007E114E"/>
    <w:rsid w:val="007E4995"/>
    <w:rsid w:val="007E5709"/>
    <w:rsid w:val="007F2D9F"/>
    <w:rsid w:val="007F697A"/>
    <w:rsid w:val="008061B4"/>
    <w:rsid w:val="0080689F"/>
    <w:rsid w:val="0081180A"/>
    <w:rsid w:val="00822A62"/>
    <w:rsid w:val="00824DA5"/>
    <w:rsid w:val="0083080E"/>
    <w:rsid w:val="00840AC9"/>
    <w:rsid w:val="00841E08"/>
    <w:rsid w:val="0084328A"/>
    <w:rsid w:val="008443CC"/>
    <w:rsid w:val="00847ADE"/>
    <w:rsid w:val="00850624"/>
    <w:rsid w:val="00855864"/>
    <w:rsid w:val="008600BF"/>
    <w:rsid w:val="00860A29"/>
    <w:rsid w:val="008629F0"/>
    <w:rsid w:val="00870184"/>
    <w:rsid w:val="00871160"/>
    <w:rsid w:val="00875F66"/>
    <w:rsid w:val="0088477D"/>
    <w:rsid w:val="00887838"/>
    <w:rsid w:val="00891B7E"/>
    <w:rsid w:val="008935AB"/>
    <w:rsid w:val="00895F9F"/>
    <w:rsid w:val="0089738A"/>
    <w:rsid w:val="008A05EB"/>
    <w:rsid w:val="008A14A9"/>
    <w:rsid w:val="008A4E1F"/>
    <w:rsid w:val="008A6A74"/>
    <w:rsid w:val="008B2566"/>
    <w:rsid w:val="008B5AD7"/>
    <w:rsid w:val="008C0F48"/>
    <w:rsid w:val="008C270E"/>
    <w:rsid w:val="008C47EA"/>
    <w:rsid w:val="008C77BD"/>
    <w:rsid w:val="008D0F42"/>
    <w:rsid w:val="008D4766"/>
    <w:rsid w:val="008D5A04"/>
    <w:rsid w:val="008D656E"/>
    <w:rsid w:val="008E0E55"/>
    <w:rsid w:val="008E494A"/>
    <w:rsid w:val="008F6723"/>
    <w:rsid w:val="00900F93"/>
    <w:rsid w:val="00906650"/>
    <w:rsid w:val="00910DF3"/>
    <w:rsid w:val="00912140"/>
    <w:rsid w:val="00915AE4"/>
    <w:rsid w:val="00916F95"/>
    <w:rsid w:val="00921EBB"/>
    <w:rsid w:val="00922DD3"/>
    <w:rsid w:val="00923C99"/>
    <w:rsid w:val="009248E9"/>
    <w:rsid w:val="00925433"/>
    <w:rsid w:val="00926202"/>
    <w:rsid w:val="00934097"/>
    <w:rsid w:val="009353FF"/>
    <w:rsid w:val="009358EE"/>
    <w:rsid w:val="00937129"/>
    <w:rsid w:val="00937CD1"/>
    <w:rsid w:val="00941096"/>
    <w:rsid w:val="009413E0"/>
    <w:rsid w:val="00942239"/>
    <w:rsid w:val="00942425"/>
    <w:rsid w:val="00942A37"/>
    <w:rsid w:val="0094487F"/>
    <w:rsid w:val="00946FD0"/>
    <w:rsid w:val="009543CD"/>
    <w:rsid w:val="00961B36"/>
    <w:rsid w:val="00962473"/>
    <w:rsid w:val="00964582"/>
    <w:rsid w:val="00965232"/>
    <w:rsid w:val="0096562F"/>
    <w:rsid w:val="009666AE"/>
    <w:rsid w:val="009701F6"/>
    <w:rsid w:val="00970931"/>
    <w:rsid w:val="00975634"/>
    <w:rsid w:val="00975D69"/>
    <w:rsid w:val="00980998"/>
    <w:rsid w:val="00980A01"/>
    <w:rsid w:val="00980D83"/>
    <w:rsid w:val="00983CA9"/>
    <w:rsid w:val="00983F68"/>
    <w:rsid w:val="00984CA4"/>
    <w:rsid w:val="009858AA"/>
    <w:rsid w:val="0099220B"/>
    <w:rsid w:val="00992640"/>
    <w:rsid w:val="00992AFF"/>
    <w:rsid w:val="00993846"/>
    <w:rsid w:val="00993AE5"/>
    <w:rsid w:val="00993CA1"/>
    <w:rsid w:val="00993E27"/>
    <w:rsid w:val="009959AF"/>
    <w:rsid w:val="0099626C"/>
    <w:rsid w:val="009A3C8A"/>
    <w:rsid w:val="009A587B"/>
    <w:rsid w:val="009A6013"/>
    <w:rsid w:val="009A7A66"/>
    <w:rsid w:val="009A7F3F"/>
    <w:rsid w:val="009B5F41"/>
    <w:rsid w:val="009B7898"/>
    <w:rsid w:val="009C25FF"/>
    <w:rsid w:val="009C4991"/>
    <w:rsid w:val="009C4CA7"/>
    <w:rsid w:val="009C57D3"/>
    <w:rsid w:val="009C5DF9"/>
    <w:rsid w:val="009C7B06"/>
    <w:rsid w:val="009D3502"/>
    <w:rsid w:val="009D6034"/>
    <w:rsid w:val="009D6F25"/>
    <w:rsid w:val="009E08F0"/>
    <w:rsid w:val="009E2F77"/>
    <w:rsid w:val="009E3680"/>
    <w:rsid w:val="009E36C4"/>
    <w:rsid w:val="009E38F2"/>
    <w:rsid w:val="009E48B7"/>
    <w:rsid w:val="009E539D"/>
    <w:rsid w:val="009E5CA6"/>
    <w:rsid w:val="009E70E7"/>
    <w:rsid w:val="009F05DD"/>
    <w:rsid w:val="009F1C11"/>
    <w:rsid w:val="009F570C"/>
    <w:rsid w:val="00A01CFE"/>
    <w:rsid w:val="00A07E0F"/>
    <w:rsid w:val="00A14024"/>
    <w:rsid w:val="00A1413E"/>
    <w:rsid w:val="00A15FEA"/>
    <w:rsid w:val="00A16F43"/>
    <w:rsid w:val="00A246BF"/>
    <w:rsid w:val="00A24746"/>
    <w:rsid w:val="00A261F2"/>
    <w:rsid w:val="00A27BD1"/>
    <w:rsid w:val="00A27D0E"/>
    <w:rsid w:val="00A31930"/>
    <w:rsid w:val="00A32182"/>
    <w:rsid w:val="00A330A8"/>
    <w:rsid w:val="00A375DB"/>
    <w:rsid w:val="00A40312"/>
    <w:rsid w:val="00A4080D"/>
    <w:rsid w:val="00A452BC"/>
    <w:rsid w:val="00A45E4A"/>
    <w:rsid w:val="00A52071"/>
    <w:rsid w:val="00A55932"/>
    <w:rsid w:val="00A55CE3"/>
    <w:rsid w:val="00A57B94"/>
    <w:rsid w:val="00A66104"/>
    <w:rsid w:val="00A716D6"/>
    <w:rsid w:val="00A73C9A"/>
    <w:rsid w:val="00A813EB"/>
    <w:rsid w:val="00A83542"/>
    <w:rsid w:val="00A838A1"/>
    <w:rsid w:val="00A83C30"/>
    <w:rsid w:val="00A859BE"/>
    <w:rsid w:val="00A900DC"/>
    <w:rsid w:val="00A92D29"/>
    <w:rsid w:val="00A92E4E"/>
    <w:rsid w:val="00A9474F"/>
    <w:rsid w:val="00A94E5A"/>
    <w:rsid w:val="00AA47C1"/>
    <w:rsid w:val="00AA61F3"/>
    <w:rsid w:val="00AA6BEB"/>
    <w:rsid w:val="00AB0119"/>
    <w:rsid w:val="00AB168C"/>
    <w:rsid w:val="00AB1A17"/>
    <w:rsid w:val="00AB23F4"/>
    <w:rsid w:val="00AB30B0"/>
    <w:rsid w:val="00AB3397"/>
    <w:rsid w:val="00AB7B00"/>
    <w:rsid w:val="00AC03C9"/>
    <w:rsid w:val="00AC0481"/>
    <w:rsid w:val="00AC2D69"/>
    <w:rsid w:val="00AC2E56"/>
    <w:rsid w:val="00AC5F59"/>
    <w:rsid w:val="00AC66FD"/>
    <w:rsid w:val="00AC7010"/>
    <w:rsid w:val="00AD13CE"/>
    <w:rsid w:val="00AD208B"/>
    <w:rsid w:val="00AD31BC"/>
    <w:rsid w:val="00AD4E2D"/>
    <w:rsid w:val="00AD6073"/>
    <w:rsid w:val="00AD62DE"/>
    <w:rsid w:val="00AD7D7E"/>
    <w:rsid w:val="00AD7E6E"/>
    <w:rsid w:val="00AE1B4C"/>
    <w:rsid w:val="00AE599E"/>
    <w:rsid w:val="00AE6193"/>
    <w:rsid w:val="00AF2F48"/>
    <w:rsid w:val="00AF56A9"/>
    <w:rsid w:val="00AF67D9"/>
    <w:rsid w:val="00B007E5"/>
    <w:rsid w:val="00B01109"/>
    <w:rsid w:val="00B01B47"/>
    <w:rsid w:val="00B03CD7"/>
    <w:rsid w:val="00B043A0"/>
    <w:rsid w:val="00B10CAC"/>
    <w:rsid w:val="00B13023"/>
    <w:rsid w:val="00B15008"/>
    <w:rsid w:val="00B15C4E"/>
    <w:rsid w:val="00B21B5B"/>
    <w:rsid w:val="00B25866"/>
    <w:rsid w:val="00B262F5"/>
    <w:rsid w:val="00B26A90"/>
    <w:rsid w:val="00B30250"/>
    <w:rsid w:val="00B44593"/>
    <w:rsid w:val="00B44C4E"/>
    <w:rsid w:val="00B53731"/>
    <w:rsid w:val="00B5377D"/>
    <w:rsid w:val="00B54FDA"/>
    <w:rsid w:val="00B618C0"/>
    <w:rsid w:val="00B620CA"/>
    <w:rsid w:val="00B62D68"/>
    <w:rsid w:val="00B6482A"/>
    <w:rsid w:val="00B65806"/>
    <w:rsid w:val="00B6709C"/>
    <w:rsid w:val="00B6752D"/>
    <w:rsid w:val="00B71ABD"/>
    <w:rsid w:val="00B75435"/>
    <w:rsid w:val="00B765B3"/>
    <w:rsid w:val="00B766A0"/>
    <w:rsid w:val="00B77735"/>
    <w:rsid w:val="00B841F8"/>
    <w:rsid w:val="00B91EDB"/>
    <w:rsid w:val="00B946E4"/>
    <w:rsid w:val="00BA3293"/>
    <w:rsid w:val="00BB09D5"/>
    <w:rsid w:val="00BB2032"/>
    <w:rsid w:val="00BB255A"/>
    <w:rsid w:val="00BB2BDD"/>
    <w:rsid w:val="00BB6019"/>
    <w:rsid w:val="00BC0C54"/>
    <w:rsid w:val="00BC3AF9"/>
    <w:rsid w:val="00BC5573"/>
    <w:rsid w:val="00BC659C"/>
    <w:rsid w:val="00BD1676"/>
    <w:rsid w:val="00BD37F3"/>
    <w:rsid w:val="00BD7A7A"/>
    <w:rsid w:val="00BE06A0"/>
    <w:rsid w:val="00BE0AED"/>
    <w:rsid w:val="00BE2CD7"/>
    <w:rsid w:val="00BE4159"/>
    <w:rsid w:val="00BE515F"/>
    <w:rsid w:val="00BE56EB"/>
    <w:rsid w:val="00BE79CE"/>
    <w:rsid w:val="00BF07D3"/>
    <w:rsid w:val="00BF1FD3"/>
    <w:rsid w:val="00BF2D7A"/>
    <w:rsid w:val="00BF3E21"/>
    <w:rsid w:val="00BF412C"/>
    <w:rsid w:val="00BF5048"/>
    <w:rsid w:val="00BF61C6"/>
    <w:rsid w:val="00BF707E"/>
    <w:rsid w:val="00C02798"/>
    <w:rsid w:val="00C04D53"/>
    <w:rsid w:val="00C05D68"/>
    <w:rsid w:val="00C05F9B"/>
    <w:rsid w:val="00C131C5"/>
    <w:rsid w:val="00C13964"/>
    <w:rsid w:val="00C15889"/>
    <w:rsid w:val="00C168F7"/>
    <w:rsid w:val="00C21B57"/>
    <w:rsid w:val="00C21CBB"/>
    <w:rsid w:val="00C22BD7"/>
    <w:rsid w:val="00C26564"/>
    <w:rsid w:val="00C26D10"/>
    <w:rsid w:val="00C3181A"/>
    <w:rsid w:val="00C34220"/>
    <w:rsid w:val="00C36905"/>
    <w:rsid w:val="00C371CE"/>
    <w:rsid w:val="00C443DF"/>
    <w:rsid w:val="00C4470F"/>
    <w:rsid w:val="00C50D59"/>
    <w:rsid w:val="00C51867"/>
    <w:rsid w:val="00C54923"/>
    <w:rsid w:val="00C55C8F"/>
    <w:rsid w:val="00C56613"/>
    <w:rsid w:val="00C63AE1"/>
    <w:rsid w:val="00C64DC5"/>
    <w:rsid w:val="00C70828"/>
    <w:rsid w:val="00C83C56"/>
    <w:rsid w:val="00C8495E"/>
    <w:rsid w:val="00C8628F"/>
    <w:rsid w:val="00C9103F"/>
    <w:rsid w:val="00C92330"/>
    <w:rsid w:val="00C93DFF"/>
    <w:rsid w:val="00C956D3"/>
    <w:rsid w:val="00CA1485"/>
    <w:rsid w:val="00CA33B4"/>
    <w:rsid w:val="00CA3877"/>
    <w:rsid w:val="00CA3CFF"/>
    <w:rsid w:val="00CA41D2"/>
    <w:rsid w:val="00CA6485"/>
    <w:rsid w:val="00CA790B"/>
    <w:rsid w:val="00CB0D4B"/>
    <w:rsid w:val="00CB1043"/>
    <w:rsid w:val="00CB1CF1"/>
    <w:rsid w:val="00CB67F4"/>
    <w:rsid w:val="00CC1EF4"/>
    <w:rsid w:val="00CC54A2"/>
    <w:rsid w:val="00CC63AB"/>
    <w:rsid w:val="00CC7341"/>
    <w:rsid w:val="00CD0FD9"/>
    <w:rsid w:val="00CD1D42"/>
    <w:rsid w:val="00CD1DBC"/>
    <w:rsid w:val="00CD3D6F"/>
    <w:rsid w:val="00CD4D31"/>
    <w:rsid w:val="00CE0990"/>
    <w:rsid w:val="00CE14C8"/>
    <w:rsid w:val="00CE397D"/>
    <w:rsid w:val="00CE48C6"/>
    <w:rsid w:val="00CE5C4F"/>
    <w:rsid w:val="00CE5E9E"/>
    <w:rsid w:val="00CF0516"/>
    <w:rsid w:val="00CF0EA0"/>
    <w:rsid w:val="00CF7E94"/>
    <w:rsid w:val="00D0322A"/>
    <w:rsid w:val="00D035FC"/>
    <w:rsid w:val="00D174D0"/>
    <w:rsid w:val="00D17928"/>
    <w:rsid w:val="00D17BE1"/>
    <w:rsid w:val="00D21736"/>
    <w:rsid w:val="00D2204E"/>
    <w:rsid w:val="00D225C5"/>
    <w:rsid w:val="00D23057"/>
    <w:rsid w:val="00D23268"/>
    <w:rsid w:val="00D26903"/>
    <w:rsid w:val="00D27347"/>
    <w:rsid w:val="00D31C61"/>
    <w:rsid w:val="00D33C77"/>
    <w:rsid w:val="00D36A16"/>
    <w:rsid w:val="00D4023C"/>
    <w:rsid w:val="00D40430"/>
    <w:rsid w:val="00D45051"/>
    <w:rsid w:val="00D5139A"/>
    <w:rsid w:val="00D60BAC"/>
    <w:rsid w:val="00D63154"/>
    <w:rsid w:val="00D646FE"/>
    <w:rsid w:val="00D70AD3"/>
    <w:rsid w:val="00D7415F"/>
    <w:rsid w:val="00D74D1A"/>
    <w:rsid w:val="00D7658F"/>
    <w:rsid w:val="00D77350"/>
    <w:rsid w:val="00D77E79"/>
    <w:rsid w:val="00D84FD9"/>
    <w:rsid w:val="00D855CC"/>
    <w:rsid w:val="00D86856"/>
    <w:rsid w:val="00D86F80"/>
    <w:rsid w:val="00D9086C"/>
    <w:rsid w:val="00D94B85"/>
    <w:rsid w:val="00D94CA2"/>
    <w:rsid w:val="00DA1207"/>
    <w:rsid w:val="00DA2156"/>
    <w:rsid w:val="00DA31AA"/>
    <w:rsid w:val="00DA3D04"/>
    <w:rsid w:val="00DA62FF"/>
    <w:rsid w:val="00DA7475"/>
    <w:rsid w:val="00DA7596"/>
    <w:rsid w:val="00DB0383"/>
    <w:rsid w:val="00DB049F"/>
    <w:rsid w:val="00DB2C39"/>
    <w:rsid w:val="00DC5C84"/>
    <w:rsid w:val="00DC6978"/>
    <w:rsid w:val="00DC7DD6"/>
    <w:rsid w:val="00DD38E1"/>
    <w:rsid w:val="00DD5F9B"/>
    <w:rsid w:val="00DD6D98"/>
    <w:rsid w:val="00DE5B58"/>
    <w:rsid w:val="00DE655B"/>
    <w:rsid w:val="00DF249F"/>
    <w:rsid w:val="00DF3892"/>
    <w:rsid w:val="00DF4EDB"/>
    <w:rsid w:val="00DF4FD3"/>
    <w:rsid w:val="00DF65C3"/>
    <w:rsid w:val="00DF72B1"/>
    <w:rsid w:val="00E000EA"/>
    <w:rsid w:val="00E006DB"/>
    <w:rsid w:val="00E03289"/>
    <w:rsid w:val="00E04F7D"/>
    <w:rsid w:val="00E05599"/>
    <w:rsid w:val="00E062AA"/>
    <w:rsid w:val="00E125A7"/>
    <w:rsid w:val="00E12872"/>
    <w:rsid w:val="00E22914"/>
    <w:rsid w:val="00E26F7B"/>
    <w:rsid w:val="00E3030B"/>
    <w:rsid w:val="00E416A8"/>
    <w:rsid w:val="00E4429B"/>
    <w:rsid w:val="00E53807"/>
    <w:rsid w:val="00E54461"/>
    <w:rsid w:val="00E56C74"/>
    <w:rsid w:val="00E56C8C"/>
    <w:rsid w:val="00E61439"/>
    <w:rsid w:val="00E62BE9"/>
    <w:rsid w:val="00E65261"/>
    <w:rsid w:val="00E666E6"/>
    <w:rsid w:val="00E7060D"/>
    <w:rsid w:val="00E70E99"/>
    <w:rsid w:val="00E7159F"/>
    <w:rsid w:val="00E73174"/>
    <w:rsid w:val="00E75227"/>
    <w:rsid w:val="00E80F7C"/>
    <w:rsid w:val="00E82133"/>
    <w:rsid w:val="00E823D8"/>
    <w:rsid w:val="00E82CA1"/>
    <w:rsid w:val="00E8400A"/>
    <w:rsid w:val="00E8570D"/>
    <w:rsid w:val="00E872C0"/>
    <w:rsid w:val="00E904BE"/>
    <w:rsid w:val="00E9115E"/>
    <w:rsid w:val="00E91B5C"/>
    <w:rsid w:val="00E91FAF"/>
    <w:rsid w:val="00E9496A"/>
    <w:rsid w:val="00E94F44"/>
    <w:rsid w:val="00EA0FED"/>
    <w:rsid w:val="00EA1A06"/>
    <w:rsid w:val="00EA1AB7"/>
    <w:rsid w:val="00EA3377"/>
    <w:rsid w:val="00EA5ECB"/>
    <w:rsid w:val="00EB1304"/>
    <w:rsid w:val="00EB3522"/>
    <w:rsid w:val="00EB3D6A"/>
    <w:rsid w:val="00EB602A"/>
    <w:rsid w:val="00EC0213"/>
    <w:rsid w:val="00EC2237"/>
    <w:rsid w:val="00EC3FF6"/>
    <w:rsid w:val="00EC57F2"/>
    <w:rsid w:val="00EC6604"/>
    <w:rsid w:val="00EC73EF"/>
    <w:rsid w:val="00ED0D4A"/>
    <w:rsid w:val="00ED4C67"/>
    <w:rsid w:val="00ED7584"/>
    <w:rsid w:val="00EE1D91"/>
    <w:rsid w:val="00EF177B"/>
    <w:rsid w:val="00EF38D5"/>
    <w:rsid w:val="00EF433D"/>
    <w:rsid w:val="00F024EC"/>
    <w:rsid w:val="00F034E9"/>
    <w:rsid w:val="00F06E7A"/>
    <w:rsid w:val="00F108F4"/>
    <w:rsid w:val="00F11B3B"/>
    <w:rsid w:val="00F13D92"/>
    <w:rsid w:val="00F179E5"/>
    <w:rsid w:val="00F21A4F"/>
    <w:rsid w:val="00F22559"/>
    <w:rsid w:val="00F22594"/>
    <w:rsid w:val="00F23D2E"/>
    <w:rsid w:val="00F249B3"/>
    <w:rsid w:val="00F345CB"/>
    <w:rsid w:val="00F34807"/>
    <w:rsid w:val="00F34CBC"/>
    <w:rsid w:val="00F35C6E"/>
    <w:rsid w:val="00F37444"/>
    <w:rsid w:val="00F430EF"/>
    <w:rsid w:val="00F45116"/>
    <w:rsid w:val="00F459C8"/>
    <w:rsid w:val="00F45B55"/>
    <w:rsid w:val="00F544F5"/>
    <w:rsid w:val="00F56F0C"/>
    <w:rsid w:val="00F57257"/>
    <w:rsid w:val="00F6067B"/>
    <w:rsid w:val="00F63E2C"/>
    <w:rsid w:val="00F65437"/>
    <w:rsid w:val="00F65502"/>
    <w:rsid w:val="00F67885"/>
    <w:rsid w:val="00F71E6B"/>
    <w:rsid w:val="00F72BCB"/>
    <w:rsid w:val="00F72CD3"/>
    <w:rsid w:val="00F76CB6"/>
    <w:rsid w:val="00F77C69"/>
    <w:rsid w:val="00F83525"/>
    <w:rsid w:val="00F845BB"/>
    <w:rsid w:val="00F84DAE"/>
    <w:rsid w:val="00F858B8"/>
    <w:rsid w:val="00F903EE"/>
    <w:rsid w:val="00F91A11"/>
    <w:rsid w:val="00F92AB5"/>
    <w:rsid w:val="00F92C76"/>
    <w:rsid w:val="00F92DFF"/>
    <w:rsid w:val="00FA19C5"/>
    <w:rsid w:val="00FA4503"/>
    <w:rsid w:val="00FA5C6E"/>
    <w:rsid w:val="00FA63EA"/>
    <w:rsid w:val="00FB1D46"/>
    <w:rsid w:val="00FB2BF0"/>
    <w:rsid w:val="00FB2BF1"/>
    <w:rsid w:val="00FB30CA"/>
    <w:rsid w:val="00FB5A44"/>
    <w:rsid w:val="00FC03BC"/>
    <w:rsid w:val="00FD75A1"/>
    <w:rsid w:val="00FE1580"/>
    <w:rsid w:val="00FE18A7"/>
    <w:rsid w:val="00FE217C"/>
    <w:rsid w:val="00FE7B62"/>
    <w:rsid w:val="00FF3254"/>
    <w:rsid w:val="00FF5438"/>
    <w:rsid w:val="00FF6802"/>
    <w:rsid w:val="030207BE"/>
    <w:rsid w:val="2C4D0B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D0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5F0D08"/>
    <w:pPr>
      <w:jc w:val="left"/>
    </w:pPr>
  </w:style>
  <w:style w:type="paragraph" w:styleId="a4">
    <w:name w:val="Body Text Indent"/>
    <w:basedOn w:val="a"/>
    <w:link w:val="Char0"/>
    <w:qFormat/>
    <w:rsid w:val="005F0D08"/>
    <w:pPr>
      <w:tabs>
        <w:tab w:val="left" w:pos="420"/>
      </w:tabs>
      <w:spacing w:line="360" w:lineRule="auto"/>
      <w:ind w:firstLineChars="300" w:firstLine="720"/>
    </w:pPr>
    <w:rPr>
      <w:rFonts w:ascii="宋体" w:hAnsi="宋体"/>
      <w:sz w:val="24"/>
      <w:szCs w:val="20"/>
    </w:rPr>
  </w:style>
  <w:style w:type="paragraph" w:styleId="a5">
    <w:name w:val="Plain Text"/>
    <w:basedOn w:val="a"/>
    <w:link w:val="Char1"/>
    <w:uiPriority w:val="99"/>
    <w:qFormat/>
    <w:rsid w:val="005F0D08"/>
    <w:rPr>
      <w:rFonts w:ascii="宋体" w:hAnsi="Courier New" w:cs="Courier New"/>
      <w:color w:val="000000"/>
      <w:kern w:val="0"/>
      <w:szCs w:val="21"/>
    </w:rPr>
  </w:style>
  <w:style w:type="paragraph" w:styleId="a6">
    <w:name w:val="Date"/>
    <w:basedOn w:val="a"/>
    <w:next w:val="a"/>
    <w:link w:val="Char2"/>
    <w:uiPriority w:val="99"/>
    <w:semiHidden/>
    <w:unhideWhenUsed/>
    <w:rsid w:val="005F0D08"/>
    <w:pPr>
      <w:ind w:leftChars="2500" w:left="100"/>
    </w:pPr>
  </w:style>
  <w:style w:type="paragraph" w:styleId="a7">
    <w:name w:val="Balloon Text"/>
    <w:basedOn w:val="a"/>
    <w:link w:val="Char3"/>
    <w:uiPriority w:val="99"/>
    <w:semiHidden/>
    <w:unhideWhenUsed/>
    <w:qFormat/>
    <w:rsid w:val="005F0D08"/>
    <w:rPr>
      <w:sz w:val="18"/>
      <w:szCs w:val="18"/>
    </w:rPr>
  </w:style>
  <w:style w:type="paragraph" w:styleId="a8">
    <w:name w:val="footer"/>
    <w:basedOn w:val="a"/>
    <w:link w:val="Char4"/>
    <w:uiPriority w:val="99"/>
    <w:unhideWhenUsed/>
    <w:qFormat/>
    <w:rsid w:val="005F0D08"/>
    <w:pPr>
      <w:tabs>
        <w:tab w:val="center" w:pos="4153"/>
        <w:tab w:val="right" w:pos="8306"/>
      </w:tabs>
      <w:snapToGrid w:val="0"/>
      <w:jc w:val="left"/>
    </w:pPr>
    <w:rPr>
      <w:sz w:val="18"/>
      <w:szCs w:val="18"/>
    </w:rPr>
  </w:style>
  <w:style w:type="paragraph" w:styleId="a9">
    <w:name w:val="header"/>
    <w:basedOn w:val="a"/>
    <w:link w:val="Char5"/>
    <w:unhideWhenUsed/>
    <w:qFormat/>
    <w:rsid w:val="005F0D08"/>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qFormat/>
    <w:rsid w:val="005F0D08"/>
    <w:pPr>
      <w:widowControl/>
      <w:spacing w:before="100" w:beforeAutospacing="1" w:after="100" w:afterAutospacing="1"/>
      <w:jc w:val="left"/>
    </w:pPr>
    <w:rPr>
      <w:rFonts w:ascii="宋体" w:hAnsi="宋体" w:cs="宋体"/>
      <w:kern w:val="0"/>
      <w:sz w:val="24"/>
    </w:rPr>
  </w:style>
  <w:style w:type="paragraph" w:styleId="ab">
    <w:name w:val="annotation subject"/>
    <w:basedOn w:val="a3"/>
    <w:next w:val="a3"/>
    <w:link w:val="Char6"/>
    <w:uiPriority w:val="99"/>
    <w:semiHidden/>
    <w:unhideWhenUsed/>
    <w:rsid w:val="005F0D08"/>
    <w:rPr>
      <w:b/>
      <w:bCs/>
    </w:rPr>
  </w:style>
  <w:style w:type="character" w:styleId="ac">
    <w:name w:val="page number"/>
    <w:basedOn w:val="a0"/>
    <w:qFormat/>
    <w:rsid w:val="005F0D08"/>
  </w:style>
  <w:style w:type="character" w:styleId="ad">
    <w:name w:val="Hyperlink"/>
    <w:uiPriority w:val="99"/>
    <w:unhideWhenUsed/>
    <w:qFormat/>
    <w:rsid w:val="005F0D08"/>
    <w:rPr>
      <w:color w:val="0000FF"/>
      <w:u w:val="single"/>
    </w:rPr>
  </w:style>
  <w:style w:type="character" w:styleId="ae">
    <w:name w:val="annotation reference"/>
    <w:uiPriority w:val="99"/>
    <w:semiHidden/>
    <w:unhideWhenUsed/>
    <w:qFormat/>
    <w:rsid w:val="005F0D08"/>
    <w:rPr>
      <w:sz w:val="21"/>
      <w:szCs w:val="21"/>
    </w:rPr>
  </w:style>
  <w:style w:type="character" w:customStyle="1" w:styleId="Char5">
    <w:name w:val="页眉 Char"/>
    <w:link w:val="a9"/>
    <w:qFormat/>
    <w:rsid w:val="005F0D08"/>
    <w:rPr>
      <w:sz w:val="18"/>
      <w:szCs w:val="18"/>
    </w:rPr>
  </w:style>
  <w:style w:type="character" w:customStyle="1" w:styleId="Char4">
    <w:name w:val="页脚 Char"/>
    <w:link w:val="a8"/>
    <w:uiPriority w:val="99"/>
    <w:qFormat/>
    <w:rsid w:val="005F0D08"/>
    <w:rPr>
      <w:sz w:val="18"/>
      <w:szCs w:val="18"/>
    </w:rPr>
  </w:style>
  <w:style w:type="character" w:customStyle="1" w:styleId="Char0">
    <w:name w:val="正文文本缩进 Char"/>
    <w:link w:val="a4"/>
    <w:qFormat/>
    <w:rsid w:val="005F0D08"/>
    <w:rPr>
      <w:rFonts w:ascii="宋体" w:eastAsia="宋体" w:hAnsi="宋体" w:cs="Times New Roman"/>
      <w:sz w:val="24"/>
      <w:szCs w:val="20"/>
    </w:rPr>
  </w:style>
  <w:style w:type="character" w:customStyle="1" w:styleId="Char1">
    <w:name w:val="纯文本 Char"/>
    <w:link w:val="a5"/>
    <w:uiPriority w:val="99"/>
    <w:qFormat/>
    <w:rsid w:val="005F0D08"/>
    <w:rPr>
      <w:rFonts w:ascii="宋体" w:eastAsia="宋体" w:hAnsi="Courier New" w:cs="Courier New"/>
      <w:color w:val="000000"/>
      <w:kern w:val="0"/>
      <w:szCs w:val="21"/>
    </w:rPr>
  </w:style>
  <w:style w:type="character" w:customStyle="1" w:styleId="Char">
    <w:name w:val="批注文字 Char"/>
    <w:link w:val="a3"/>
    <w:uiPriority w:val="99"/>
    <w:semiHidden/>
    <w:qFormat/>
    <w:rsid w:val="005F0D08"/>
    <w:rPr>
      <w:rFonts w:ascii="Times New Roman" w:eastAsia="宋体" w:hAnsi="Times New Roman" w:cs="Times New Roman"/>
      <w:szCs w:val="24"/>
    </w:rPr>
  </w:style>
  <w:style w:type="character" w:customStyle="1" w:styleId="Char3">
    <w:name w:val="批注框文本 Char"/>
    <w:link w:val="a7"/>
    <w:uiPriority w:val="99"/>
    <w:semiHidden/>
    <w:qFormat/>
    <w:rsid w:val="005F0D08"/>
    <w:rPr>
      <w:rFonts w:ascii="Times New Roman" w:eastAsia="宋体" w:hAnsi="Times New Roman" w:cs="Times New Roman"/>
      <w:sz w:val="18"/>
      <w:szCs w:val="18"/>
    </w:rPr>
  </w:style>
  <w:style w:type="character" w:customStyle="1" w:styleId="left">
    <w:name w:val="left"/>
    <w:basedOn w:val="a0"/>
    <w:qFormat/>
    <w:rsid w:val="005F0D08"/>
  </w:style>
  <w:style w:type="paragraph" w:customStyle="1" w:styleId="Single">
    <w:name w:val="Single"/>
    <w:basedOn w:val="a"/>
    <w:link w:val="SingleChar"/>
    <w:uiPriority w:val="99"/>
    <w:rsid w:val="005F0D08"/>
    <w:pPr>
      <w:widowControl/>
      <w:spacing w:before="240"/>
      <w:ind w:firstLine="720"/>
      <w:jc w:val="left"/>
    </w:pPr>
    <w:rPr>
      <w:kern w:val="0"/>
      <w:sz w:val="24"/>
      <w:lang w:eastAsia="en-US"/>
    </w:rPr>
  </w:style>
  <w:style w:type="character" w:customStyle="1" w:styleId="SingleChar">
    <w:name w:val="Single Char"/>
    <w:link w:val="Single"/>
    <w:uiPriority w:val="99"/>
    <w:qFormat/>
    <w:locked/>
    <w:rsid w:val="005F0D08"/>
    <w:rPr>
      <w:rFonts w:ascii="Times New Roman" w:eastAsia="宋体" w:hAnsi="Times New Roman" w:cs="Times New Roman"/>
      <w:kern w:val="0"/>
      <w:sz w:val="24"/>
      <w:szCs w:val="24"/>
      <w:lang w:eastAsia="en-US"/>
    </w:rPr>
  </w:style>
  <w:style w:type="character" w:customStyle="1" w:styleId="Char2">
    <w:name w:val="日期 Char"/>
    <w:link w:val="a6"/>
    <w:uiPriority w:val="99"/>
    <w:semiHidden/>
    <w:qFormat/>
    <w:rsid w:val="005F0D08"/>
    <w:rPr>
      <w:rFonts w:ascii="Times New Roman" w:hAnsi="Times New Roman"/>
      <w:kern w:val="2"/>
      <w:sz w:val="21"/>
      <w:szCs w:val="24"/>
    </w:rPr>
  </w:style>
  <w:style w:type="character" w:customStyle="1" w:styleId="Char6">
    <w:name w:val="批注主题 Char"/>
    <w:basedOn w:val="Char"/>
    <w:link w:val="ab"/>
    <w:uiPriority w:val="99"/>
    <w:semiHidden/>
    <w:qFormat/>
    <w:rsid w:val="005F0D08"/>
    <w:rPr>
      <w:rFonts w:ascii="Times New Roman" w:eastAsia="宋体" w:hAnsi="Times New Roman" w:cs="Times New Roman"/>
      <w:b/>
      <w:bCs/>
      <w:kern w:val="2"/>
      <w:sz w:val="21"/>
      <w:szCs w:val="24"/>
    </w:rPr>
  </w:style>
  <w:style w:type="paragraph" w:styleId="af">
    <w:name w:val="List Paragraph"/>
    <w:basedOn w:val="a"/>
    <w:uiPriority w:val="34"/>
    <w:qFormat/>
    <w:rsid w:val="005F0D08"/>
    <w:pPr>
      <w:ind w:firstLineChars="200" w:firstLine="420"/>
    </w:pPr>
  </w:style>
  <w:style w:type="character" w:customStyle="1" w:styleId="awspan1">
    <w:name w:val="awspan1"/>
    <w:basedOn w:val="a0"/>
    <w:qFormat/>
    <w:rsid w:val="005F0D0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89CD8101-9DB6-44C8-9479-EA9AF1C8BF2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16</Pages>
  <Words>2352</Words>
  <Characters>13410</Characters>
  <Application>Microsoft Office Word</Application>
  <DocSecurity>0</DocSecurity>
  <Lines>111</Lines>
  <Paragraphs>31</Paragraphs>
  <ScaleCrop>false</ScaleCrop>
  <Company>Microsoft</Company>
  <LinksUpToDate>false</LinksUpToDate>
  <CharactersWithSpaces>15731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JonMMx 2000</dc:creator>
  <cp:lastModifiedBy>PC</cp:lastModifiedBy>
  <cp:revision>6</cp:revision>
  <cp:lastPrinted>2021-12-24T09:29:00Z</cp:lastPrinted>
  <dcterms:created xsi:type="dcterms:W3CDTF">2022-01-12T03:36:00Z</dcterms:created>
  <dcterms:modified xsi:type="dcterms:W3CDTF">2022-01-12T09:21:00Z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y fmtid="{D5CDD505-2E9C-101B-9397-08002B2CF9AE}" pid="3" name="ICV">
    <vt:lpwstr>B758A1AAE5BC4E338356A9C552413541</vt:lpwstr>
  </property>
</Properties>
</file>