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sz w:val="40"/>
          <w:szCs w:val="40"/>
        </w:rPr>
      </w:pPr>
      <w:r>
        <w:rPr>
          <w:rFonts w:hint="eastAsia" w:ascii="宋体" w:hAnsi="宋体" w:eastAsia="宋体" w:cs="宋体"/>
          <w:sz w:val="40"/>
          <w:szCs w:val="40"/>
        </w:rPr>
        <w:t>模具委托制造合同</w:t>
      </w:r>
    </w:p>
    <w:p>
      <w:pPr>
        <w:spacing w:line="240" w:lineRule="auto"/>
        <w:jc w:val="center"/>
        <w:rPr>
          <w:rFonts w:hint="default" w:ascii="宋体" w:hAnsi="宋体" w:eastAsia="宋体" w:cs="宋体"/>
          <w:b/>
          <w:sz w:val="24"/>
          <w:szCs w:val="24"/>
          <w:lang w:val="en-US"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合同编号： </w:t>
      </w:r>
      <w:r>
        <w:rPr>
          <w:rFonts w:hint="eastAsia" w:ascii="宋体" w:hAnsi="宋体" w:cs="宋体"/>
          <w:sz w:val="24"/>
          <w:szCs w:val="24"/>
          <w:lang w:val="en-US" w:eastAsia="zh-CN"/>
        </w:rPr>
        <w:t>HBGHRC-CG-20220207-04</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委托方：河北光华荣昌汽车部件有限公司（以下简称甲方）</w:t>
      </w:r>
    </w:p>
    <w:p>
      <w:pPr>
        <w:spacing w:line="240" w:lineRule="auto"/>
        <w:rPr>
          <w:rFonts w:hint="default" w:ascii="宋体" w:hAnsi="宋体" w:eastAsia="宋体" w:cs="宋体"/>
          <w:b/>
          <w:sz w:val="24"/>
          <w:szCs w:val="24"/>
          <w:lang w:val="en-US" w:eastAsia="zh-CN"/>
        </w:rPr>
      </w:pPr>
      <w:r>
        <w:rPr>
          <w:rFonts w:hint="eastAsia" w:ascii="宋体" w:hAnsi="宋体" w:eastAsia="宋体" w:cs="宋体"/>
          <w:b/>
          <w:sz w:val="24"/>
          <w:szCs w:val="24"/>
          <w:shd w:val="clear" w:color="auto" w:fill="FFFFFF"/>
        </w:rPr>
        <w:t>统一社会信用代码：</w:t>
      </w:r>
      <w:r>
        <w:rPr>
          <w:rFonts w:hint="eastAsia" w:ascii="宋体" w:hAnsi="宋体" w:cs="宋体"/>
          <w:b/>
          <w:sz w:val="24"/>
          <w:szCs w:val="24"/>
          <w:shd w:val="clear" w:color="auto" w:fill="FFFFFF"/>
          <w:lang w:val="en-US" w:eastAsia="zh-CN"/>
        </w:rPr>
        <w:t>91130983077498644J</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乙方（卖方）：黄骅市鑫昌五金制品厂（以下简称乙方）</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统一社会信用代码：91130983748491655K</w:t>
      </w:r>
    </w:p>
    <w:p>
      <w:pPr>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甲方委托乙方加工制造模具(见下列清单),由甲方提供制作要求给乙方，乙方按照甲方要求负责加工制造模具。甲、乙双方在互利互惠、平等协商的基础上，就模具委托制造的相关事宜达成如下条款，以资共同遵守。</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 xml:space="preserve">一、模具清单 </w:t>
      </w:r>
      <w:r>
        <w:rPr>
          <w:rFonts w:hint="eastAsia" w:ascii="宋体" w:hAnsi="宋体" w:eastAsia="宋体" w:cs="宋体"/>
          <w:sz w:val="24"/>
          <w:szCs w:val="24"/>
        </w:rPr>
        <w:t>（货币单位：人民币元）</w:t>
      </w:r>
    </w:p>
    <w:tbl>
      <w:tblPr>
        <w:tblStyle w:val="8"/>
        <w:tblW w:w="1045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83"/>
        <w:gridCol w:w="3217"/>
        <w:gridCol w:w="850"/>
        <w:gridCol w:w="517"/>
        <w:gridCol w:w="136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7"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383"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模具名称</w:t>
            </w:r>
          </w:p>
        </w:tc>
        <w:tc>
          <w:tcPr>
            <w:tcW w:w="3217"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模具编号</w:t>
            </w:r>
          </w:p>
        </w:tc>
        <w:tc>
          <w:tcPr>
            <w:tcW w:w="85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模具数量</w:t>
            </w:r>
          </w:p>
        </w:tc>
        <w:tc>
          <w:tcPr>
            <w:tcW w:w="517"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366"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含税单价</w:t>
            </w:r>
          </w:p>
        </w:tc>
        <w:tc>
          <w:tcPr>
            <w:tcW w:w="1400" w:type="dxa"/>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38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气囊上支撑板加强板-落料-老</w:t>
            </w:r>
          </w:p>
        </w:tc>
        <w:tc>
          <w:tcPr>
            <w:tcW w:w="321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SHT0011996-MJ-01-老</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366"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7345</w:t>
            </w:r>
          </w:p>
        </w:tc>
        <w:tc>
          <w:tcPr>
            <w:tcW w:w="1400"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383"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气囊上支撑板加强板-成型-老</w:t>
            </w:r>
          </w:p>
        </w:tc>
        <w:tc>
          <w:tcPr>
            <w:tcW w:w="321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SHT0011996-MJ-02-老</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366"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7571</w:t>
            </w:r>
          </w:p>
        </w:tc>
        <w:tc>
          <w:tcPr>
            <w:tcW w:w="1400"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38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气囊上支撑板加强板-冲孔-老</w:t>
            </w:r>
          </w:p>
        </w:tc>
        <w:tc>
          <w:tcPr>
            <w:tcW w:w="321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SHT0011996-MJ-03-老</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366"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3729</w:t>
            </w:r>
          </w:p>
        </w:tc>
        <w:tc>
          <w:tcPr>
            <w:tcW w:w="1400"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38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气囊上支撑板加强板-落料</w:t>
            </w:r>
          </w:p>
        </w:tc>
        <w:tc>
          <w:tcPr>
            <w:tcW w:w="321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SHT0011996-MJ-04</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366"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7345</w:t>
            </w:r>
          </w:p>
        </w:tc>
        <w:tc>
          <w:tcPr>
            <w:tcW w:w="1400"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383"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气囊上支撑板加强板-成型</w:t>
            </w:r>
          </w:p>
        </w:tc>
        <w:tc>
          <w:tcPr>
            <w:tcW w:w="321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SHT0011996-MJ-05</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366"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7571</w:t>
            </w:r>
          </w:p>
        </w:tc>
        <w:tc>
          <w:tcPr>
            <w:tcW w:w="1400"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38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气囊上支撑板加强板-冲孔</w:t>
            </w:r>
          </w:p>
        </w:tc>
        <w:tc>
          <w:tcPr>
            <w:tcW w:w="321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SHT0011996-MJ-06</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付</w:t>
            </w:r>
          </w:p>
        </w:tc>
        <w:tc>
          <w:tcPr>
            <w:tcW w:w="1366"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3729</w:t>
            </w:r>
          </w:p>
        </w:tc>
        <w:tc>
          <w:tcPr>
            <w:tcW w:w="1400"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317"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6</w:t>
            </w:r>
          </w:p>
        </w:tc>
        <w:tc>
          <w:tcPr>
            <w:tcW w:w="517"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kern w:val="2"/>
                <w:sz w:val="24"/>
                <w:szCs w:val="24"/>
                <w:lang w:val="en-US" w:eastAsia="zh-CN" w:bidi="ar-SA"/>
              </w:rPr>
            </w:pP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cs="宋体"/>
                <w:b w:val="0"/>
                <w:bCs w:val="0"/>
                <w:color w:val="auto"/>
                <w:kern w:val="2"/>
                <w:sz w:val="24"/>
                <w:szCs w:val="24"/>
                <w:lang w:val="en-US" w:eastAsia="zh-CN" w:bidi="ar-SA"/>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37290</w:t>
            </w:r>
          </w:p>
        </w:tc>
      </w:tr>
    </w:tbl>
    <w:p>
      <w:pPr>
        <w:widowControl/>
        <w:adjustRightInd w:val="0"/>
        <w:snapToGrid w:val="0"/>
        <w:spacing w:line="240" w:lineRule="auto"/>
        <w:jc w:val="left"/>
        <w:rPr>
          <w:rFonts w:hint="eastAsia" w:ascii="宋体" w:hAnsi="宋体" w:eastAsia="宋体" w:cs="宋体"/>
          <w:b/>
          <w:sz w:val="24"/>
          <w:szCs w:val="24"/>
        </w:rPr>
      </w:pPr>
    </w:p>
    <w:p>
      <w:pPr>
        <w:widowControl/>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b/>
          <w:bCs/>
          <w:color w:val="000000"/>
          <w:kern w:val="0"/>
          <w:sz w:val="24"/>
          <w:szCs w:val="24"/>
        </w:rPr>
        <w:t>二、合同总价款</w:t>
      </w:r>
    </w:p>
    <w:p>
      <w:pPr>
        <w:widowControl/>
        <w:adjustRightInd w:val="0"/>
        <w:snapToGrid w:val="0"/>
        <w:spacing w:line="240" w:lineRule="auto"/>
        <w:ind w:firstLine="420"/>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rPr>
        <w:t>合同总价款</w:t>
      </w:r>
      <w:r>
        <w:rPr>
          <w:rFonts w:hint="eastAsia" w:ascii="宋体" w:hAnsi="宋体" w:cs="宋体"/>
          <w:b/>
          <w:bCs/>
          <w:color w:val="000000"/>
          <w:kern w:val="0"/>
          <w:sz w:val="24"/>
          <w:szCs w:val="24"/>
          <w:u w:val="single"/>
          <w:lang w:eastAsia="zh-CN"/>
        </w:rPr>
        <w:t>￥</w:t>
      </w:r>
      <w:r>
        <w:rPr>
          <w:rFonts w:hint="eastAsia" w:ascii="宋体" w:hAnsi="宋体" w:cs="宋体"/>
          <w:b/>
          <w:bCs/>
          <w:color w:val="000000"/>
          <w:kern w:val="0"/>
          <w:sz w:val="24"/>
          <w:szCs w:val="24"/>
          <w:u w:val="single"/>
          <w:lang w:val="en-US" w:eastAsia="zh-CN"/>
        </w:rPr>
        <w:t>37290.00</w:t>
      </w:r>
      <w:r>
        <w:rPr>
          <w:rFonts w:hint="eastAsia" w:ascii="宋体" w:hAnsi="宋体" w:eastAsia="宋体" w:cs="宋体"/>
          <w:b/>
          <w:bCs/>
          <w:color w:val="000000"/>
          <w:kern w:val="0"/>
          <w:sz w:val="24"/>
          <w:szCs w:val="24"/>
        </w:rPr>
        <w:t>元，</w:t>
      </w:r>
      <w:r>
        <w:rPr>
          <w:rFonts w:hint="eastAsia" w:ascii="宋体" w:hAnsi="宋体" w:cs="宋体"/>
          <w:b/>
          <w:bCs/>
          <w:color w:val="000000"/>
          <w:kern w:val="0"/>
          <w:sz w:val="24"/>
          <w:szCs w:val="24"/>
          <w:u w:val="single"/>
          <w:lang w:eastAsia="zh-CN"/>
        </w:rPr>
        <w:t>叁万柒仟贰佰玖拾元整</w:t>
      </w:r>
      <w:r>
        <w:rPr>
          <w:rFonts w:hint="eastAsia" w:ascii="宋体" w:hAnsi="宋体" w:eastAsia="宋体" w:cs="宋体"/>
          <w:b/>
          <w:bCs/>
          <w:color w:val="000000"/>
          <w:kern w:val="0"/>
          <w:sz w:val="24"/>
          <w:szCs w:val="24"/>
        </w:rPr>
        <w:t>（人民币大写）。本价款含增值税税额，增值税税率为</w:t>
      </w:r>
      <w:r>
        <w:rPr>
          <w:rFonts w:hint="eastAsia" w:ascii="宋体" w:hAnsi="宋体" w:cs="宋体"/>
          <w:b/>
          <w:bCs/>
          <w:color w:val="000000"/>
          <w:kern w:val="0"/>
          <w:sz w:val="24"/>
          <w:szCs w:val="24"/>
          <w:u w:val="single"/>
          <w:lang w:val="en-US" w:eastAsia="zh-CN"/>
        </w:rPr>
        <w:t xml:space="preserve">13 </w:t>
      </w:r>
      <w:r>
        <w:rPr>
          <w:rFonts w:hint="eastAsia" w:ascii="宋体" w:hAnsi="宋体" w:eastAsia="宋体" w:cs="宋体"/>
          <w:b/>
          <w:bCs/>
          <w:color w:val="000000"/>
          <w:kern w:val="0"/>
          <w:sz w:val="24"/>
          <w:szCs w:val="24"/>
        </w:rPr>
        <w:t>%。</w:t>
      </w:r>
    </w:p>
    <w:p>
      <w:pPr>
        <w:widowControl/>
        <w:adjustRightInd w:val="0"/>
        <w:snapToGrid w:val="0"/>
        <w:spacing w:line="240" w:lineRule="auto"/>
        <w:jc w:val="left"/>
        <w:rPr>
          <w:rFonts w:hint="eastAsia" w:ascii="宋体" w:hAnsi="宋体" w:eastAsia="宋体" w:cs="宋体"/>
          <w:bCs/>
          <w:sz w:val="24"/>
          <w:szCs w:val="24"/>
        </w:rPr>
      </w:pPr>
      <w:r>
        <w:rPr>
          <w:rFonts w:hint="eastAsia" w:ascii="宋体" w:hAnsi="宋体" w:eastAsia="宋体" w:cs="宋体"/>
          <w:bCs/>
          <w:sz w:val="24"/>
          <w:szCs w:val="24"/>
        </w:rPr>
        <w:t>备注：</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以上合同总价款已包</w:t>
      </w:r>
      <w:r>
        <w:rPr>
          <w:rFonts w:hint="eastAsia" w:ascii="宋体" w:hAnsi="宋体" w:eastAsia="宋体" w:cs="宋体"/>
          <w:sz w:val="24"/>
          <w:szCs w:val="24"/>
        </w:rPr>
        <w:t>含模具制造、运输费用、包装、税费、装卸、安装、维修保养、试模材料等全部费用</w:t>
      </w:r>
      <w:r>
        <w:rPr>
          <w:rFonts w:hint="eastAsia" w:ascii="宋体" w:hAnsi="宋体" w:eastAsia="宋体" w:cs="宋体"/>
          <w:bCs/>
          <w:sz w:val="24"/>
          <w:szCs w:val="24"/>
        </w:rPr>
        <w:t>。</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240" w:lineRule="auto"/>
        <w:ind w:left="0" w:firstLine="567" w:firstLineChars="0"/>
        <w:jc w:val="left"/>
        <w:rPr>
          <w:rFonts w:hint="eastAsia" w:ascii="宋体" w:hAnsi="宋体" w:eastAsia="宋体" w:cs="宋体"/>
          <w:bCs/>
          <w:sz w:val="24"/>
          <w:szCs w:val="24"/>
        </w:rPr>
      </w:pPr>
      <w:r>
        <w:rPr>
          <w:rFonts w:hint="eastAsia" w:ascii="宋体" w:hAnsi="宋体" w:eastAsia="宋体" w:cs="宋体"/>
          <w:bCs/>
          <w:sz w:val="24"/>
          <w:szCs w:val="24"/>
        </w:rPr>
        <w:t>如甲方发现模具与甲乙双方协商确定的要求不符时，甲方有权调整本合同并从应付款中扣除不符合项费用。</w:t>
      </w:r>
    </w:p>
    <w:p>
      <w:pPr>
        <w:numPr>
          <w:ilvl w:val="0"/>
          <w:numId w:val="2"/>
        </w:numPr>
        <w:spacing w:line="240" w:lineRule="auto"/>
        <w:rPr>
          <w:rFonts w:hint="eastAsia" w:ascii="宋体" w:hAnsi="宋体" w:eastAsia="宋体" w:cs="宋体"/>
          <w:b/>
          <w:sz w:val="24"/>
          <w:szCs w:val="24"/>
        </w:rPr>
      </w:pPr>
      <w:r>
        <w:rPr>
          <w:rFonts w:hint="eastAsia" w:ascii="宋体" w:hAnsi="宋体" w:eastAsia="宋体" w:cs="宋体"/>
          <w:b/>
          <w:sz w:val="24"/>
          <w:szCs w:val="24"/>
        </w:rPr>
        <w:t>付款方式</w:t>
      </w:r>
    </w:p>
    <w:p>
      <w:pPr>
        <w:numPr>
          <w:ilvl w:val="0"/>
          <w:numId w:val="0"/>
        </w:numPr>
        <w:spacing w:line="240" w:lineRule="auto"/>
        <w:rPr>
          <w:rFonts w:hint="eastAsia" w:ascii="宋体" w:hAnsi="宋体" w:eastAsia="宋体" w:cs="宋体"/>
          <w:color w:val="FF0000"/>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模具费用全部分摊到乙方为甲方生产的特定数量的产品中，甲方无需另行支付模具费用</w:t>
      </w:r>
      <w:r>
        <w:rPr>
          <w:rFonts w:hint="eastAsia" w:ascii="宋体" w:hAnsi="宋体" w:cs="宋体"/>
          <w:sz w:val="24"/>
          <w:szCs w:val="24"/>
          <w:lang w:eastAsia="zh-CN"/>
        </w:rPr>
        <w:t>，模</w:t>
      </w:r>
      <w:r>
        <w:rPr>
          <w:rFonts w:hint="eastAsia" w:ascii="宋体" w:hAnsi="宋体" w:eastAsia="宋体" w:cs="宋体"/>
          <w:sz w:val="24"/>
          <w:szCs w:val="24"/>
        </w:rPr>
        <w:t>具费用摊销产品数量及分摊价格为：</w:t>
      </w:r>
    </w:p>
    <w:tbl>
      <w:tblPr>
        <w:tblStyle w:val="8"/>
        <w:tblW w:w="11268" w:type="dxa"/>
        <w:jc w:val="center"/>
        <w:tblLayout w:type="fixed"/>
        <w:tblCellMar>
          <w:top w:w="0" w:type="dxa"/>
          <w:left w:w="108" w:type="dxa"/>
          <w:bottom w:w="0" w:type="dxa"/>
          <w:right w:w="108" w:type="dxa"/>
        </w:tblCellMar>
      </w:tblPr>
      <w:tblGrid>
        <w:gridCol w:w="451"/>
        <w:gridCol w:w="1650"/>
        <w:gridCol w:w="2700"/>
        <w:gridCol w:w="566"/>
        <w:gridCol w:w="1034"/>
        <w:gridCol w:w="1083"/>
        <w:gridCol w:w="1283"/>
        <w:gridCol w:w="1117"/>
        <w:gridCol w:w="1384"/>
      </w:tblGrid>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零部件QAD编码</w:t>
            </w:r>
            <w:r>
              <w:rPr>
                <w:rFonts w:hint="eastAsia" w:ascii="宋体" w:hAnsi="宋体" w:cs="宋体"/>
                <w:color w:val="000000"/>
                <w:kern w:val="0"/>
                <w:sz w:val="24"/>
                <w:szCs w:val="24"/>
                <w:lang w:eastAsia="zh-CN"/>
              </w:rPr>
              <w:t>及名称</w:t>
            </w:r>
          </w:p>
        </w:tc>
        <w:tc>
          <w:tcPr>
            <w:tcW w:w="27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模具名称</w:t>
            </w:r>
            <w:r>
              <w:rPr>
                <w:rFonts w:hint="eastAsia" w:ascii="宋体" w:hAnsi="宋体" w:cs="宋体"/>
                <w:color w:val="000000"/>
                <w:kern w:val="0"/>
                <w:sz w:val="24"/>
                <w:szCs w:val="24"/>
                <w:lang w:eastAsia="zh-CN"/>
              </w:rPr>
              <w:t>及模具编号</w:t>
            </w:r>
          </w:p>
        </w:tc>
        <w:tc>
          <w:tcPr>
            <w:tcW w:w="5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分摊</w:t>
            </w:r>
          </w:p>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23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分摊单价</w:t>
            </w:r>
          </w:p>
        </w:tc>
        <w:tc>
          <w:tcPr>
            <w:tcW w:w="2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模具分摊总价</w:t>
            </w:r>
          </w:p>
        </w:tc>
      </w:tr>
      <w:tr>
        <w:tblPrEx>
          <w:tblCellMar>
            <w:top w:w="0" w:type="dxa"/>
            <w:left w:w="108" w:type="dxa"/>
            <w:bottom w:w="0" w:type="dxa"/>
            <w:right w:w="108" w:type="dxa"/>
          </w:tblCellMar>
        </w:tblPrEx>
        <w:trPr>
          <w:trHeight w:val="270" w:hRule="atLeast"/>
          <w:jc w:val="center"/>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 w:val="24"/>
                <w:szCs w:val="24"/>
              </w:rPr>
            </w:pP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未税</w:t>
            </w:r>
          </w:p>
        </w:tc>
        <w:tc>
          <w:tcPr>
            <w:tcW w:w="128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c>
          <w:tcPr>
            <w:tcW w:w="111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未税</w:t>
            </w:r>
          </w:p>
        </w:tc>
        <w:tc>
          <w:tcPr>
            <w:tcW w:w="1384"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w:t>
            </w:r>
          </w:p>
        </w:tc>
      </w:tr>
      <w:tr>
        <w:tblPrEx>
          <w:tblCellMar>
            <w:top w:w="0" w:type="dxa"/>
            <w:left w:w="108" w:type="dxa"/>
            <w:bottom w:w="0" w:type="dxa"/>
            <w:right w:w="108" w:type="dxa"/>
          </w:tblCellMar>
        </w:tblPrEx>
        <w:trPr>
          <w:trHeight w:val="270" w:hRule="atLeast"/>
          <w:jc w:val="center"/>
        </w:trPr>
        <w:tc>
          <w:tcPr>
            <w:tcW w:w="451"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65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SHT0011996</w:t>
            </w:r>
          </w:p>
          <w:p>
            <w:pPr>
              <w:widowControl/>
              <w:spacing w:line="240" w:lineRule="auto"/>
              <w:jc w:val="center"/>
              <w:rPr>
                <w:rFonts w:hint="default" w:ascii="宋体" w:hAnsi="宋体" w:cs="宋体"/>
                <w:color w:val="000000"/>
                <w:kern w:val="0"/>
                <w:sz w:val="24"/>
                <w:szCs w:val="24"/>
                <w:lang w:val="en-US" w:eastAsia="zh-CN"/>
              </w:rPr>
            </w:pPr>
            <w:r>
              <w:rPr>
                <w:rFonts w:hint="default" w:ascii="宋体" w:hAnsi="宋体" w:cs="宋体"/>
                <w:color w:val="000000"/>
                <w:kern w:val="0"/>
                <w:sz w:val="24"/>
                <w:szCs w:val="24"/>
                <w:lang w:val="en-US" w:eastAsia="zh-CN"/>
              </w:rPr>
              <w:t>气囊上支撑板加强板</w:t>
            </w: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气囊上支撑板加强板-落料-老</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SHT0011996-MJ-01-老</w:t>
            </w:r>
          </w:p>
        </w:tc>
        <w:tc>
          <w:tcPr>
            <w:tcW w:w="566"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both"/>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034"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100000</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0.065</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0.07345</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7345</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eastAsia="宋体" w:cs="宋体"/>
                <w:color w:val="000000"/>
                <w:kern w:val="0"/>
                <w:sz w:val="24"/>
                <w:szCs w:val="24"/>
              </w:rPr>
            </w:pPr>
          </w:p>
        </w:tc>
        <w:tc>
          <w:tcPr>
            <w:tcW w:w="1650"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气囊上支撑板加强板-成型-老</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SHT0011996-MJ-02-老</w:t>
            </w:r>
          </w:p>
        </w:tc>
        <w:tc>
          <w:tcPr>
            <w:tcW w:w="566"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34"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0.067</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0.07571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6700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7571</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650"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气囊上支撑板加强板-冲孔-老</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SHT0011996-MJ-03-老</w:t>
            </w:r>
          </w:p>
        </w:tc>
        <w:tc>
          <w:tcPr>
            <w:tcW w:w="566"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34"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0.033</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0.03729</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3300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3729</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650"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气囊上支撑板加强板-落料</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SHT0011996-MJ-04</w:t>
            </w:r>
          </w:p>
        </w:tc>
        <w:tc>
          <w:tcPr>
            <w:tcW w:w="566"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34"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0.065</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0.07345</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6500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7345</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650"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气囊上支撑板加强板-成型</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SHT0011996-MJ-05</w:t>
            </w:r>
          </w:p>
        </w:tc>
        <w:tc>
          <w:tcPr>
            <w:tcW w:w="566"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34" w:type="dxa"/>
            <w:vMerge w:val="continue"/>
            <w:tcBorders>
              <w:left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0.067</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0.07571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6700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7571</w:t>
            </w:r>
          </w:p>
        </w:tc>
      </w:tr>
      <w:tr>
        <w:tblPrEx>
          <w:tblCellMar>
            <w:top w:w="0" w:type="dxa"/>
            <w:left w:w="108" w:type="dxa"/>
            <w:bottom w:w="0" w:type="dxa"/>
            <w:right w:w="108" w:type="dxa"/>
          </w:tblCellMar>
        </w:tblPrEx>
        <w:trPr>
          <w:trHeight w:val="270" w:hRule="atLeast"/>
          <w:jc w:val="center"/>
        </w:trPr>
        <w:tc>
          <w:tcPr>
            <w:tcW w:w="451" w:type="dxa"/>
            <w:vMerge w:val="continue"/>
            <w:tcBorders>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rPr>
            </w:pPr>
          </w:p>
        </w:tc>
        <w:tc>
          <w:tcPr>
            <w:tcW w:w="1650"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2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气囊上支撑板加强板-冲孔</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SHT0011996-MJ-06</w:t>
            </w:r>
          </w:p>
        </w:tc>
        <w:tc>
          <w:tcPr>
            <w:tcW w:w="566"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34"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color w:val="000000"/>
                <w:kern w:val="0"/>
                <w:sz w:val="24"/>
                <w:szCs w:val="24"/>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0.033</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0.03729</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3300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3729</w:t>
            </w:r>
          </w:p>
        </w:tc>
      </w:tr>
      <w:tr>
        <w:tblPrEx>
          <w:tblCellMar>
            <w:top w:w="0" w:type="dxa"/>
            <w:left w:w="108" w:type="dxa"/>
            <w:bottom w:w="0" w:type="dxa"/>
            <w:right w:w="108" w:type="dxa"/>
          </w:tblCellMar>
        </w:tblPrEx>
        <w:trPr>
          <w:trHeight w:val="270" w:hRule="atLeast"/>
          <w:jc w:val="center"/>
        </w:trPr>
        <w:tc>
          <w:tcPr>
            <w:tcW w:w="876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合计</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33000</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37290</w:t>
            </w:r>
            <w:bookmarkStart w:id="0" w:name="_GoBack"/>
            <w:bookmarkEnd w:id="0"/>
          </w:p>
        </w:tc>
      </w:tr>
    </w:tbl>
    <w:p>
      <w:pPr>
        <w:spacing w:line="240" w:lineRule="auto"/>
        <w:rPr>
          <w:rFonts w:hint="eastAsia" w:ascii="宋体" w:hAnsi="宋体" w:eastAsia="宋体" w:cs="宋体"/>
          <w:sz w:val="24"/>
          <w:szCs w:val="24"/>
        </w:rPr>
      </w:pPr>
      <w:r>
        <w:rPr>
          <w:rFonts w:hint="eastAsia" w:ascii="宋体" w:hAnsi="宋体" w:eastAsia="宋体" w:cs="宋体"/>
          <w:sz w:val="24"/>
          <w:szCs w:val="24"/>
        </w:rPr>
        <w:t>备注：模具的所有权归甲方所有。模具摊销完成后，甲方有权从乙方供货单价中减去摊销费用，届时甲乙双方需重新签署价格协议。模具未摊销完毕乙方停止供货的，相关费用事宜双方另行协商。</w:t>
      </w:r>
    </w:p>
    <w:p>
      <w:pPr>
        <w:pStyle w:val="16"/>
        <w:numPr>
          <w:ilvl w:val="0"/>
          <w:numId w:val="3"/>
        </w:numPr>
        <w:tabs>
          <w:tab w:val="left" w:pos="426"/>
        </w:tabs>
        <w:spacing w:line="240" w:lineRule="auto"/>
        <w:ind w:firstLineChars="0"/>
        <w:rPr>
          <w:rFonts w:hint="eastAsia" w:ascii="宋体" w:hAnsi="宋体" w:eastAsia="宋体" w:cs="宋体"/>
          <w:b/>
          <w:sz w:val="24"/>
          <w:szCs w:val="24"/>
        </w:rPr>
      </w:pPr>
      <w:r>
        <w:rPr>
          <w:rFonts w:hint="eastAsia" w:ascii="宋体" w:hAnsi="宋体" w:eastAsia="宋体" w:cs="宋体"/>
          <w:b/>
          <w:sz w:val="24"/>
          <w:szCs w:val="24"/>
        </w:rPr>
        <w:t>模具基本要求</w:t>
      </w:r>
    </w:p>
    <w:p>
      <w:pPr>
        <w:pStyle w:val="16"/>
        <w:numPr>
          <w:ilvl w:val="0"/>
          <w:numId w:val="4"/>
        </w:numPr>
        <w:spacing w:line="240" w:lineRule="auto"/>
        <w:ind w:left="0" w:firstLine="420" w:firstLineChars="0"/>
        <w:rPr>
          <w:rFonts w:hint="eastAsia" w:ascii="宋体" w:hAnsi="宋体" w:eastAsia="宋体" w:cs="宋体"/>
          <w:sz w:val="24"/>
          <w:szCs w:val="24"/>
        </w:rPr>
      </w:pPr>
      <w:r>
        <w:rPr>
          <w:rFonts w:hint="eastAsia" w:ascii="宋体" w:hAnsi="宋体" w:eastAsia="宋体" w:cs="宋体"/>
          <w:sz w:val="24"/>
          <w:szCs w:val="24"/>
        </w:rPr>
        <w:t>保证模具寿命为生产产品不少于</w:t>
      </w:r>
      <w:r>
        <w:rPr>
          <w:rFonts w:hint="eastAsia" w:ascii="宋体" w:hAnsi="宋体" w:cs="宋体"/>
          <w:sz w:val="24"/>
          <w:szCs w:val="24"/>
          <w:u w:val="single"/>
          <w:lang w:val="en-US" w:eastAsia="zh-CN"/>
        </w:rPr>
        <w:t>30</w:t>
      </w:r>
      <w:r>
        <w:rPr>
          <w:rFonts w:hint="eastAsia" w:ascii="宋体" w:hAnsi="宋体" w:eastAsia="宋体" w:cs="宋体"/>
          <w:sz w:val="24"/>
          <w:szCs w:val="24"/>
        </w:rPr>
        <w:t>万次数。</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在模具寿命内有质量问题，由乙方免费负责维修，若模具维修后仍无法使用，甲方可视情况要求乙方重新开发模具或移送第三方开发模具。甲方要求乙方重新开发模具的，重新开发模具费用由乙方负责，完成时间双方协商另行签约确定，但不能超过本合同模具制造周期。甲方决定移送第三方开发模具的，乙方应当退还甲方已支付的模具费并承担移模费用以及乙方因移模导致交期延误造成的损失等费用。以上情形给甲方造成损失的，乙方应承担全部赔偿责任。</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如乙方使用模具生产产品，在生产过程中模具的修理和维护均由乙方负责。</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模具在制作过程中如出现需对模具进行超出双方书面确认的图纸范围内修改的，需取得甲方书面确认后方可进行。</w:t>
      </w:r>
    </w:p>
    <w:p>
      <w:pPr>
        <w:pStyle w:val="16"/>
        <w:numPr>
          <w:ilvl w:val="1"/>
          <w:numId w:val="5"/>
        </w:numPr>
        <w:spacing w:line="240" w:lineRule="auto"/>
        <w:ind w:left="-5" w:leftChars="0" w:firstLine="420" w:firstLineChars="0"/>
        <w:rPr>
          <w:rFonts w:hint="eastAsia" w:ascii="宋体" w:hAnsi="宋体" w:eastAsia="宋体" w:cs="宋体"/>
          <w:sz w:val="24"/>
          <w:szCs w:val="24"/>
        </w:rPr>
      </w:pPr>
      <w:r>
        <w:rPr>
          <w:rFonts w:hint="eastAsia" w:ascii="宋体" w:hAnsi="宋体" w:eastAsia="宋体" w:cs="宋体"/>
          <w:sz w:val="24"/>
          <w:szCs w:val="24"/>
        </w:rPr>
        <w:t>乙方在设计模具时，应考虑到模具脱模方便，模具的性能必须保证符合附件图纸技术要求，产品外观可见表面不得有气孔、沙粒、刮伤等，不得有变形、缩水、顶白、气纹、浮纤等影响质量和外观现象。制件无飞边，合模缝错模须小于0.05mm，（注：以甲方确认为准）。模具必须配备冷却接头、吊环、定位环、液压、气压接头管道等。</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五、模具制作及周期</w:t>
      </w:r>
    </w:p>
    <w:p>
      <w:pPr>
        <w:spacing w:line="24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1.乙方按甲方</w:t>
      </w:r>
      <w:r>
        <w:rPr>
          <w:rFonts w:hint="eastAsia" w:ascii="宋体" w:hAnsi="宋体" w:cs="宋体"/>
          <w:sz w:val="24"/>
          <w:szCs w:val="24"/>
          <w:lang w:eastAsia="zh-CN"/>
        </w:rPr>
        <w:t>要求</w:t>
      </w:r>
      <w:r>
        <w:rPr>
          <w:rFonts w:hint="eastAsia" w:ascii="宋体" w:hAnsi="宋体" w:eastAsia="宋体" w:cs="宋体"/>
          <w:sz w:val="24"/>
          <w:szCs w:val="24"/>
        </w:rPr>
        <w:t>设计制作模具。</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.由于模具设计及制作误差导致的改模由乙方免费完成，因乙方模具问题影响甲方生产，甲方有权要求乙方给与经济赔偿。</w:t>
      </w:r>
      <w:r>
        <w:rPr>
          <w:rFonts w:hint="eastAsia" w:ascii="宋体" w:hAnsi="宋体" w:eastAsia="宋体" w:cs="宋体"/>
          <w:sz w:val="24"/>
          <w:szCs w:val="24"/>
          <w:lang w:eastAsia="zh-TW"/>
        </w:rPr>
        <w:t>若甲方要求</w:t>
      </w:r>
      <w:r>
        <w:rPr>
          <w:rFonts w:hint="eastAsia" w:ascii="宋体" w:hAnsi="宋体" w:eastAsia="宋体" w:cs="宋体"/>
          <w:sz w:val="24"/>
          <w:szCs w:val="24"/>
        </w:rPr>
        <w:t>设计</w:t>
      </w:r>
      <w:r>
        <w:rPr>
          <w:rFonts w:hint="eastAsia" w:ascii="宋体" w:hAnsi="宋体" w:eastAsia="宋体" w:cs="宋体"/>
          <w:sz w:val="24"/>
          <w:szCs w:val="24"/>
          <w:lang w:eastAsia="zh-TW"/>
        </w:rPr>
        <w:t>更改，</w:t>
      </w:r>
      <w:r>
        <w:rPr>
          <w:rFonts w:hint="eastAsia" w:ascii="宋体" w:hAnsi="宋体" w:eastAsia="宋体" w:cs="宋体"/>
          <w:sz w:val="24"/>
          <w:szCs w:val="24"/>
        </w:rPr>
        <w:t>则</w:t>
      </w:r>
      <w:r>
        <w:rPr>
          <w:rFonts w:hint="eastAsia" w:ascii="宋体" w:hAnsi="宋体" w:eastAsia="宋体" w:cs="宋体"/>
          <w:sz w:val="24"/>
          <w:szCs w:val="24"/>
          <w:lang w:eastAsia="zh-TW"/>
        </w:rPr>
        <w:t>由甲方承</w:t>
      </w:r>
      <w:r>
        <w:rPr>
          <w:rFonts w:hint="eastAsia" w:ascii="宋体" w:hAnsi="宋体" w:eastAsia="宋体" w:cs="宋体"/>
          <w:sz w:val="24"/>
          <w:szCs w:val="24"/>
        </w:rPr>
        <w:t>担</w:t>
      </w:r>
      <w:r>
        <w:rPr>
          <w:rFonts w:hint="eastAsia" w:ascii="宋体" w:hAnsi="宋体" w:eastAsia="宋体" w:cs="宋体"/>
          <w:sz w:val="24"/>
          <w:szCs w:val="24"/>
          <w:lang w:eastAsia="zh-TW"/>
        </w:rPr>
        <w:t>费用</w:t>
      </w:r>
      <w:r>
        <w:rPr>
          <w:rFonts w:hint="eastAsia" w:ascii="宋体" w:hAnsi="宋体" w:eastAsia="宋体" w:cs="宋体"/>
          <w:sz w:val="24"/>
          <w:szCs w:val="24"/>
        </w:rPr>
        <w:t>，但设计更改须由甲方项目经理确认及工程部部长批准。</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.乙方按照甲方要求在模具内部型腔部件上刻产品零部件内、外标识，此项工作为模具制作的一部分。标识具体内容、格式和要求由甲方提供。</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.本合同签订之日起</w:t>
      </w:r>
      <w:r>
        <w:rPr>
          <w:rFonts w:hint="eastAsia" w:ascii="宋体" w:hAnsi="宋体" w:cs="宋体"/>
          <w:sz w:val="24"/>
          <w:szCs w:val="24"/>
          <w:u w:val="single"/>
          <w:lang w:val="en-US" w:eastAsia="zh-CN"/>
        </w:rPr>
        <w:t xml:space="preserve"> 15 </w:t>
      </w:r>
      <w:r>
        <w:rPr>
          <w:rFonts w:hint="eastAsia" w:ascii="宋体" w:hAnsi="宋体" w:eastAsia="宋体" w:cs="宋体"/>
          <w:sz w:val="24"/>
          <w:szCs w:val="24"/>
        </w:rPr>
        <w:t>日内，乙方交付试首模样件（不少于20件套/送样）时，须附自检报告，甲方在收到首模样件后5天内提出书面意见给乙方。</w:t>
      </w:r>
      <w:r>
        <w:rPr>
          <w:rFonts w:hint="eastAsia" w:ascii="宋体" w:hAnsi="宋体" w:cs="宋体"/>
          <w:sz w:val="24"/>
          <w:szCs w:val="24"/>
          <w:lang w:eastAsia="zh-CN"/>
        </w:rPr>
        <w:t>甲方确认</w:t>
      </w:r>
      <w:r>
        <w:rPr>
          <w:rFonts w:hint="eastAsia" w:ascii="宋体" w:hAnsi="宋体" w:eastAsia="宋体" w:cs="宋体"/>
          <w:sz w:val="24"/>
          <w:szCs w:val="24"/>
        </w:rPr>
        <w:t>试首模样件</w:t>
      </w:r>
      <w:r>
        <w:rPr>
          <w:rFonts w:hint="eastAsia" w:ascii="宋体" w:hAnsi="宋体" w:cs="宋体"/>
          <w:sz w:val="24"/>
          <w:szCs w:val="24"/>
          <w:lang w:eastAsia="zh-CN"/>
        </w:rPr>
        <w:t>合格后，</w:t>
      </w:r>
      <w:r>
        <w:rPr>
          <w:rFonts w:hint="eastAsia" w:ascii="宋体" w:hAnsi="宋体" w:eastAsia="宋体" w:cs="宋体"/>
          <w:sz w:val="24"/>
          <w:szCs w:val="24"/>
        </w:rPr>
        <w:t>乙方</w:t>
      </w:r>
      <w:r>
        <w:rPr>
          <w:rFonts w:hint="eastAsia" w:ascii="宋体" w:hAnsi="宋体" w:cs="宋体"/>
          <w:sz w:val="24"/>
          <w:szCs w:val="24"/>
          <w:lang w:eastAsia="zh-CN"/>
        </w:rPr>
        <w:t>再次</w:t>
      </w:r>
      <w:r>
        <w:rPr>
          <w:rFonts w:hint="eastAsia" w:ascii="宋体" w:hAnsi="宋体" w:eastAsia="宋体" w:cs="宋体"/>
          <w:sz w:val="24"/>
          <w:szCs w:val="24"/>
        </w:rPr>
        <w:t>交付合格样件给甲方，由甲方送交主机厂确认产品，产品合格后安排小批试制验收。</w:t>
      </w:r>
    </w:p>
    <w:p>
      <w:pPr>
        <w:spacing w:line="240" w:lineRule="auto"/>
        <w:ind w:firstLine="566" w:firstLineChars="236"/>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.本合同的模具制作周期为</w:t>
      </w:r>
      <w:r>
        <w:rPr>
          <w:rFonts w:hint="eastAsia" w:ascii="宋体" w:hAnsi="宋体" w:cs="宋体"/>
          <w:sz w:val="24"/>
          <w:szCs w:val="24"/>
          <w:u w:val="single"/>
          <w:lang w:val="en-US" w:eastAsia="zh-CN"/>
        </w:rPr>
        <w:t xml:space="preserve"> 15 </w:t>
      </w:r>
      <w:r>
        <w:rPr>
          <w:rFonts w:hint="eastAsia" w:ascii="宋体" w:hAnsi="宋体" w:eastAsia="宋体" w:cs="宋体"/>
          <w:sz w:val="24"/>
          <w:szCs w:val="24"/>
        </w:rPr>
        <w:t>天，如乙方不能按时交付，每逾期一日应向甲方支付合同总金额的千分之五的违约金。并应赔偿给甲方造成的直接和间接损失。逾期30日的，乙方除应承担上述责任后，甲方有权解除合同并要求退回全部已支付费用。</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六、检验方法</w:t>
      </w:r>
    </w:p>
    <w:p>
      <w:pPr>
        <w:spacing w:line="240" w:lineRule="auto"/>
        <w:ind w:firstLine="424" w:firstLineChars="177"/>
        <w:rPr>
          <w:rFonts w:hint="eastAsia" w:ascii="宋体" w:hAnsi="宋体" w:eastAsia="宋体" w:cs="宋体"/>
          <w:sz w:val="24"/>
          <w:szCs w:val="24"/>
          <w:lang w:eastAsia="zh-TW"/>
        </w:rPr>
      </w:pPr>
      <w:r>
        <w:rPr>
          <w:rFonts w:hint="eastAsia" w:ascii="宋体" w:hAnsi="宋体" w:eastAsia="宋体" w:cs="宋体"/>
          <w:sz w:val="24"/>
          <w:szCs w:val="24"/>
        </w:rPr>
        <w:t>1.尺寸检测用游标卡尺、塞规、塞尺、三坐标检测仪</w:t>
      </w:r>
      <w:r>
        <w:rPr>
          <w:rFonts w:hint="eastAsia" w:ascii="宋体" w:hAnsi="宋体" w:eastAsia="宋体" w:cs="宋体"/>
          <w:sz w:val="24"/>
          <w:szCs w:val="24"/>
          <w:lang w:eastAsia="zh-TW"/>
        </w:rPr>
        <w:t>等。</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2.外观采用对照标准及样件评判。</w:t>
      </w:r>
    </w:p>
    <w:p>
      <w:pPr>
        <w:spacing w:line="240" w:lineRule="auto"/>
        <w:rPr>
          <w:rFonts w:hint="eastAsia" w:ascii="宋体" w:hAnsi="宋体" w:eastAsia="宋体" w:cs="宋体"/>
          <w:sz w:val="24"/>
          <w:szCs w:val="24"/>
        </w:rPr>
      </w:pPr>
      <w:r>
        <w:rPr>
          <w:rFonts w:hint="eastAsia" w:ascii="宋体" w:hAnsi="宋体" w:eastAsia="宋体" w:cs="宋体"/>
          <w:b/>
          <w:sz w:val="24"/>
          <w:szCs w:val="24"/>
        </w:rPr>
        <w:t>七、技术要求</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1.合同履行过程中，甲方如需修改文件，应及时通知乙方。由此产生的费用问题双方协商解决。由此影响原定模具交货期的，经乙方提出，双方可重新确定交货期。</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2.合同履行过程中，乙方如需对结构、工艺、制造技术进行调整和改动，应事先通知甲方，甲方认可后方能进行，否则由此引起的损失由乙方承担。</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3.模具在正常生产寿命期内，乙方负责免费维修（即保修，包含所有料、工、费）。</w:t>
      </w:r>
    </w:p>
    <w:p>
      <w:pPr>
        <w:spacing w:line="24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4.乙方须提供该模具的结构装配图（包括2D、3D模具图档）、冷却系统图、油压配管线路图及使用说明书、1：1打印的2D装配图各一份给甲方。</w:t>
      </w:r>
    </w:p>
    <w:p>
      <w:pPr>
        <w:numPr>
          <w:ilvl w:val="0"/>
          <w:numId w:val="0"/>
        </w:numPr>
        <w:spacing w:line="240" w:lineRule="auto"/>
        <w:ind w:left="420" w:leftChars="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模具的所有技术参数和要求应符合甲方的《新开模具技术要求》。</w:t>
      </w:r>
    </w:p>
    <w:p>
      <w:pPr>
        <w:tabs>
          <w:tab w:val="left" w:pos="525"/>
        </w:tabs>
        <w:spacing w:line="240" w:lineRule="auto"/>
        <w:rPr>
          <w:rFonts w:hint="eastAsia" w:ascii="宋体" w:hAnsi="宋体" w:eastAsia="宋体" w:cs="宋体"/>
          <w:b/>
          <w:sz w:val="24"/>
          <w:szCs w:val="24"/>
        </w:rPr>
      </w:pPr>
      <w:r>
        <w:rPr>
          <w:rFonts w:hint="eastAsia" w:ascii="宋体" w:hAnsi="宋体" w:eastAsia="宋体" w:cs="宋体"/>
          <w:b/>
          <w:sz w:val="24"/>
          <w:szCs w:val="24"/>
        </w:rPr>
        <w:t>八、包装运输及验收</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1、乙方所做模具必须做好防锈处理，模具表面标识模具名称和编号，要求位置和格式规范，并适合汽车、叉车等运输方式。</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2、根据甲方要求，乙方应负责将模具运送至甲方指定地点。</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3、乙方将模具运送至甲方指定地点后，甲方应在3日内进行验收。验收合格后，模具毁损灭失的风险转移至甲方。</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九、产权及保密约定</w:t>
      </w:r>
    </w:p>
    <w:p>
      <w:pPr>
        <w:pStyle w:val="17"/>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1、甲方对该模具及附属工具享有所有权，乙方对模具有保管维修及保养义务；</w:t>
      </w:r>
    </w:p>
    <w:p>
      <w:pPr>
        <w:pStyle w:val="17"/>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2、甲方对与本合同约定的模具有关的信息、图纸及技术资料享有所有权，乙方应负有保密责任，乙方或乙方工作人员未经得甲方书面同意不得泄漏给任何第三方，或利用此模具生产供应产品给其它厂商；</w:t>
      </w:r>
    </w:p>
    <w:p>
      <w:pPr>
        <w:pStyle w:val="17"/>
        <w:numPr>
          <w:ilvl w:val="0"/>
          <w:numId w:val="4"/>
        </w:numPr>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未经甲方书面同意乙方不得重制与本合同相同的模具。</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十、违约及索赔</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2、乙方交付的模具不符合合同要求的，甲方有权选择退货、要求乙方免费修理、降低模具价格。因此给甲方造成的经济损失，乙方应当负责赔偿。</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3、如单方提出终止合同，须经对方盖章认可，提出方须赔偿对方因终止合同所引起的全部经济损失。</w:t>
      </w:r>
    </w:p>
    <w:p>
      <w:pPr>
        <w:pStyle w:val="17"/>
        <w:spacing w:line="240" w:lineRule="auto"/>
        <w:ind w:firstLine="480"/>
        <w:rPr>
          <w:rFonts w:hint="eastAsia" w:ascii="宋体" w:hAnsi="宋体" w:eastAsia="宋体" w:cs="宋体"/>
          <w:sz w:val="24"/>
          <w:szCs w:val="24"/>
        </w:rPr>
      </w:pPr>
      <w:r>
        <w:rPr>
          <w:rFonts w:hint="eastAsia" w:ascii="宋体" w:hAnsi="宋体" w:eastAsia="宋体" w:cs="宋体"/>
          <w:sz w:val="24"/>
          <w:szCs w:val="24"/>
        </w:rPr>
        <w:t>4、若乙方违反本合同关于产权及保密的约定，乙方赔偿本合同模具价格（整套模具总金额）三倍给甲方，并赔偿由此给甲方造成的直接和间接损失，并承担相应的法律责任。</w:t>
      </w:r>
    </w:p>
    <w:p>
      <w:pPr>
        <w:pStyle w:val="17"/>
        <w:spacing w:line="240" w:lineRule="auto"/>
        <w:ind w:firstLine="480"/>
        <w:rPr>
          <w:rFonts w:hint="eastAsia" w:ascii="宋体" w:hAnsi="宋体" w:eastAsia="宋体" w:cs="宋体"/>
          <w:sz w:val="24"/>
          <w:szCs w:val="24"/>
        </w:rPr>
      </w:pPr>
      <w:r>
        <w:rPr>
          <w:rFonts w:hint="eastAsia" w:ascii="宋体" w:hAnsi="宋体" w:eastAsia="宋体" w:cs="宋体"/>
          <w:sz w:val="24"/>
          <w:szCs w:val="24"/>
        </w:rPr>
        <w:t>5、因不可抗力导致无法按照合同约定履行的，双方应及时通报，协商解决。</w:t>
      </w:r>
    </w:p>
    <w:p>
      <w:pPr>
        <w:spacing w:line="240" w:lineRule="auto"/>
        <w:rPr>
          <w:rFonts w:hint="eastAsia" w:ascii="宋体" w:hAnsi="宋体" w:eastAsia="宋体" w:cs="宋体"/>
          <w:b/>
          <w:sz w:val="24"/>
          <w:szCs w:val="24"/>
        </w:rPr>
      </w:pPr>
      <w:r>
        <w:rPr>
          <w:rFonts w:hint="eastAsia" w:ascii="宋体" w:hAnsi="宋体" w:eastAsia="宋体" w:cs="宋体"/>
          <w:b/>
          <w:sz w:val="24"/>
          <w:szCs w:val="24"/>
        </w:rPr>
        <w:t>十一、其它</w:t>
      </w:r>
    </w:p>
    <w:p>
      <w:pPr>
        <w:spacing w:line="240" w:lineRule="auto"/>
        <w:ind w:left="360"/>
        <w:rPr>
          <w:rFonts w:hint="eastAsia" w:ascii="宋体" w:hAnsi="宋体" w:eastAsia="宋体" w:cs="宋体"/>
          <w:sz w:val="24"/>
          <w:szCs w:val="24"/>
        </w:rPr>
      </w:pPr>
      <w:r>
        <w:rPr>
          <w:rFonts w:hint="eastAsia" w:ascii="宋体" w:hAnsi="宋体" w:eastAsia="宋体" w:cs="宋体"/>
          <w:sz w:val="24"/>
          <w:szCs w:val="24"/>
        </w:rPr>
        <w:t>1、本合同经双方代表签字并盖章后，即告生效。</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2、本合同一式贰份，双方各执壹份</w:t>
      </w:r>
      <w:r>
        <w:rPr>
          <w:rFonts w:hint="eastAsia" w:ascii="宋体" w:hAnsi="宋体" w:cs="宋体"/>
          <w:sz w:val="24"/>
          <w:szCs w:val="24"/>
          <w:lang w:eastAsia="zh-CN"/>
        </w:rPr>
        <w:t>，扫面件及传真件具有同等效力</w:t>
      </w:r>
      <w:r>
        <w:rPr>
          <w:rFonts w:hint="eastAsia" w:ascii="宋体" w:hAnsi="宋体" w:eastAsia="宋体" w:cs="宋体"/>
          <w:sz w:val="24"/>
          <w:szCs w:val="24"/>
        </w:rPr>
        <w:t>。本合同未尽事宜，由双方友好协商解决，并签订补充协议。补充协议与本合同具有同等法律效力。如补充协议与本合同有不一致，以补充协议为准。</w:t>
      </w:r>
    </w:p>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3、本合同如有争议，任何一方可依法向甲方住所地人民法院提起诉讼。</w:t>
      </w:r>
    </w:p>
    <w:p>
      <w:pPr>
        <w:spacing w:line="240" w:lineRule="auto"/>
        <w:ind w:firstLine="360" w:firstLineChars="150"/>
        <w:rPr>
          <w:rFonts w:hint="eastAsia" w:ascii="宋体" w:hAnsi="宋体" w:eastAsia="宋体" w:cs="宋体"/>
          <w:sz w:val="24"/>
          <w:szCs w:val="24"/>
        </w:rPr>
      </w:pP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甲方:河北光华荣昌汽车部件有限公司       乙方:</w:t>
      </w:r>
      <w:r>
        <w:rPr>
          <w:rFonts w:hint="eastAsia" w:ascii="宋体" w:hAnsi="宋体" w:eastAsia="宋体" w:cs="宋体"/>
          <w:b/>
          <w:sz w:val="24"/>
          <w:szCs w:val="24"/>
        </w:rPr>
        <w:t>黄骅市鑫昌五金制品厂</w:t>
      </w:r>
      <w:r>
        <w:rPr>
          <w:rFonts w:hint="eastAsia" w:ascii="宋体" w:hAnsi="宋体" w:eastAsia="宋体" w:cs="宋体"/>
          <w:b/>
          <w:color w:val="000000"/>
          <w:sz w:val="24"/>
          <w:szCs w:val="24"/>
        </w:rPr>
        <w:t xml:space="preserve">                                 </w:t>
      </w: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(盖章)                                    (盖章)                                   </w:t>
      </w:r>
    </w:p>
    <w:p>
      <w:pPr>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法定代表人/授权代表签字：                 法定代表人/授权代表签字：               </w:t>
      </w:r>
    </w:p>
    <w:p>
      <w:pPr>
        <w:spacing w:line="360" w:lineRule="auto"/>
        <w:jc w:val="left"/>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2022</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rPr>
        <w:t xml:space="preserve">日                               </w:t>
      </w:r>
      <w:r>
        <w:rPr>
          <w:rFonts w:hint="eastAsia" w:ascii="宋体" w:hAnsi="宋体" w:cs="宋体"/>
          <w:b/>
          <w:color w:val="000000"/>
          <w:sz w:val="24"/>
          <w:szCs w:val="24"/>
          <w:lang w:val="en-US" w:eastAsia="zh-CN"/>
        </w:rPr>
        <w:t>2022</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rPr>
        <w:t>日</w:t>
      </w:r>
    </w:p>
    <w:sectPr>
      <w:headerReference r:id="rId4" w:type="first"/>
      <w:footerReference r:id="rId7" w:type="first"/>
      <w:headerReference r:id="rId3" w:type="default"/>
      <w:footerReference r:id="rId5" w:type="default"/>
      <w:footerReference r:id="rId6" w:type="even"/>
      <w:pgSz w:w="11906" w:h="16838"/>
      <w:pgMar w:top="550" w:right="550" w:bottom="550" w:left="550" w:header="0" w:footer="0"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CDFE4"/>
    <w:multiLevelType w:val="singleLevel"/>
    <w:tmpl w:val="58CCDFE4"/>
    <w:lvl w:ilvl="0" w:tentative="0">
      <w:start w:val="3"/>
      <w:numFmt w:val="chineseCounting"/>
      <w:suff w:val="nothing"/>
      <w:lvlText w:val="%1、"/>
      <w:lvlJc w:val="left"/>
      <w:rPr>
        <w:rFonts w:hint="eastAsia"/>
      </w:rPr>
    </w:lvl>
  </w:abstractNum>
  <w:abstractNum w:abstractNumId="3">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48"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077F"/>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026D0473"/>
    <w:rsid w:val="027754FB"/>
    <w:rsid w:val="04BC3FEE"/>
    <w:rsid w:val="04F55751"/>
    <w:rsid w:val="19294473"/>
    <w:rsid w:val="1A0331D9"/>
    <w:rsid w:val="1E5749FE"/>
    <w:rsid w:val="26355ECD"/>
    <w:rsid w:val="29345DE0"/>
    <w:rsid w:val="2C5A385A"/>
    <w:rsid w:val="3A4162A2"/>
    <w:rsid w:val="3F1D740D"/>
    <w:rsid w:val="442E2C21"/>
    <w:rsid w:val="495C075E"/>
    <w:rsid w:val="4B014F6D"/>
    <w:rsid w:val="4B8B2DE1"/>
    <w:rsid w:val="4FD85FCA"/>
    <w:rsid w:val="596B3204"/>
    <w:rsid w:val="5BF059CD"/>
    <w:rsid w:val="5BFA6EFE"/>
    <w:rsid w:val="5FF60BE7"/>
    <w:rsid w:val="6B5C1BE8"/>
    <w:rsid w:val="6CE84A5B"/>
    <w:rsid w:val="6E3D3E7B"/>
    <w:rsid w:val="7B7B6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Char"/>
    <w:link w:val="7"/>
    <w:semiHidden/>
    <w:uiPriority w:val="99"/>
    <w:rPr>
      <w:b/>
      <w:bCs/>
      <w:kern w:val="2"/>
      <w:sz w:val="21"/>
    </w:rPr>
  </w:style>
  <w:style w:type="character" w:customStyle="1" w:styleId="13">
    <w:name w:val="页眉 Char"/>
    <w:link w:val="5"/>
    <w:qFormat/>
    <w:uiPriority w:val="99"/>
    <w:rPr>
      <w:kern w:val="2"/>
      <w:sz w:val="18"/>
      <w:szCs w:val="18"/>
    </w:rPr>
  </w:style>
  <w:style w:type="character" w:customStyle="1" w:styleId="14">
    <w:name w:val="批注框文本 Char"/>
    <w:link w:val="3"/>
    <w:semiHidden/>
    <w:uiPriority w:val="99"/>
    <w:rPr>
      <w:kern w:val="2"/>
      <w:sz w:val="18"/>
      <w:szCs w:val="18"/>
    </w:rPr>
  </w:style>
  <w:style w:type="character" w:customStyle="1" w:styleId="15">
    <w:name w:val="批注文字 Char"/>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8E9AD-AA1B-4B64-94A5-41A2AC32DFD9}">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4</Pages>
  <Words>584</Words>
  <Characters>3335</Characters>
  <Lines>27</Lines>
  <Paragraphs>7</Paragraphs>
  <TotalTime>2</TotalTime>
  <ScaleCrop>false</ScaleCrop>
  <LinksUpToDate>false</LinksUpToDate>
  <CharactersWithSpaces>3912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LvJiaxing</cp:lastModifiedBy>
  <cp:lastPrinted>2021-11-30T06:04:00Z</cp:lastPrinted>
  <dcterms:modified xsi:type="dcterms:W3CDTF">2022-02-08T04:11:03Z</dcterms:modified>
  <dc:title>模 具 制 造 合 同         合同编号：M11-8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DC85D98C5C6F45D0A29F2AFAB0332527</vt:lpwstr>
  </property>
</Properties>
</file>