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D79CA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D79CA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26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D79C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26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226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报告无</w:t>
      </w:r>
      <w:r w:rsidR="003D79CA" w:rsidRPr="003D79CA">
        <w:rPr>
          <w:rFonts w:ascii="Calibri" w:hAnsi="Calibri" w:hint="eastAsia"/>
          <w:iCs/>
          <w:sz w:val="32"/>
        </w:rPr>
        <w:t>实验室</w:t>
      </w:r>
      <w:r w:rsidRPr="003D79CA">
        <w:rPr>
          <w:rFonts w:ascii="Calibri" w:hAnsi="Calibri" w:hint="eastAsia"/>
          <w:iCs/>
          <w:sz w:val="32"/>
        </w:rPr>
        <w:t>“</w:t>
      </w:r>
      <w:r w:rsidR="003D79CA">
        <w:rPr>
          <w:rFonts w:ascii="Calibri" w:hAnsi="Calibri" w:hint="eastAsia"/>
          <w:iCs/>
          <w:sz w:val="32"/>
        </w:rPr>
        <w:t>检测专用章”</w:t>
      </w:r>
      <w:r w:rsidRPr="003D79CA">
        <w:rPr>
          <w:rFonts w:ascii="Calibri" w:hAnsi="Calibri" w:hint="eastAsia"/>
          <w:iCs/>
          <w:sz w:val="32"/>
        </w:rPr>
        <w:t>无效。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报告涂改无效</w:t>
      </w:r>
      <w:r w:rsidR="003D79CA" w:rsidRPr="003D79CA">
        <w:rPr>
          <w:rFonts w:ascii="Calibri" w:hAnsi="Calibri" w:hint="eastAsia"/>
          <w:iCs/>
          <w:sz w:val="32"/>
        </w:rPr>
        <w:t>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复制报告未重新加盖“</w:t>
      </w:r>
      <w:r w:rsidR="003D79CA" w:rsidRPr="003D79CA">
        <w:rPr>
          <w:rFonts w:ascii="Calibri" w:hAnsi="Calibri" w:hint="eastAsia"/>
          <w:iCs/>
          <w:sz w:val="32"/>
        </w:rPr>
        <w:t>检测专用章”</w:t>
      </w:r>
      <w:r w:rsidRPr="003D79CA">
        <w:rPr>
          <w:rFonts w:ascii="Calibri" w:hAnsi="Calibri" w:hint="eastAsia"/>
          <w:iCs/>
          <w:sz w:val="32"/>
        </w:rPr>
        <w:t>无效。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3D79CA">
        <w:rPr>
          <w:rFonts w:ascii="Calibri" w:hAnsi="Calibri" w:hint="eastAsia"/>
          <w:iCs/>
          <w:sz w:val="32"/>
        </w:rPr>
        <w:t>请收到</w:t>
      </w:r>
      <w:proofErr w:type="gramEnd"/>
      <w:r w:rsidRPr="003D79CA">
        <w:rPr>
          <w:rFonts w:ascii="Calibri" w:hAnsi="Calibri" w:hint="eastAsia"/>
          <w:iCs/>
          <w:sz w:val="32"/>
        </w:rPr>
        <w:t>报告后</w:t>
      </w:r>
      <w:r w:rsidRPr="003D79CA">
        <w:rPr>
          <w:rFonts w:ascii="Calibri" w:hAnsi="Calibri" w:hint="eastAsia"/>
          <w:iCs/>
          <w:sz w:val="32"/>
        </w:rPr>
        <w:t>15</w:t>
      </w:r>
      <w:r w:rsidRPr="003D79CA">
        <w:rPr>
          <w:rFonts w:ascii="Calibri" w:hAnsi="Calibri" w:hint="eastAsia"/>
          <w:iCs/>
          <w:sz w:val="32"/>
        </w:rPr>
        <w:t>个工作日内通知</w:t>
      </w:r>
      <w:r w:rsidR="003D79CA">
        <w:rPr>
          <w:rFonts w:ascii="Calibri" w:hAnsi="Calibri" w:hint="eastAsia"/>
          <w:iCs/>
          <w:sz w:val="32"/>
        </w:rPr>
        <w:t>实验室</w:t>
      </w:r>
      <w:r w:rsidRPr="003D79CA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3D79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767B4D">
              <w:rPr>
                <w:rFonts w:ascii="Calibri" w:eastAsia="宋体" w:hAnsi="Calibri" w:cs="Times New Roman" w:hint="eastAsia"/>
              </w:rPr>
              <w:t>6-1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3D79CA" w:rsidP="003D79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5CG 857 501AS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3D79C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3D79CA" w:rsidP="003D79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3D79C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3D79CA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3D79CA">
              <w:rPr>
                <w:rFonts w:ascii="宋体" w:eastAsia="宋体" w:hAnsi="宋体" w:hint="eastAsia"/>
              </w:rPr>
              <w:t>及其</w:t>
            </w:r>
          </w:p>
          <w:p w:rsidR="00E142C2" w:rsidRDefault="003D79CA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142C2" w:rsidRPr="003D79CA" w:rsidRDefault="003D79C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3D79CA">
              <w:rPr>
                <w:rFonts w:ascii="宋体" w:eastAsia="宋体" w:hAnsi="宋体" w:hint="eastAsia"/>
              </w:rPr>
              <w:t>郭立东</w:t>
            </w:r>
          </w:p>
          <w:p w:rsidR="003D79CA" w:rsidRPr="00933E51" w:rsidRDefault="003D79C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3D79CA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2022年2月15日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3D79CA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406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D406A">
              <w:rPr>
                <w:rFonts w:ascii="Calibri" w:eastAsia="宋体" w:hAnsi="宋体" w:cs="Times New Roman" w:hint="eastAsia"/>
                <w:kern w:val="0"/>
                <w:sz w:val="22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3D79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226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D79C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7226BB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D79CA">
                  <w:rPr>
                    <w:rFonts w:ascii="宋体" w:eastAsia="宋体" w:hAnsi="宋体" w:hint="eastAsia"/>
                  </w:rPr>
                  <w:t>2022年2月21日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2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D79CA">
                  <w:rPr>
                    <w:rFonts w:ascii="宋体" w:eastAsia="宋体" w:hAnsi="宋体" w:hint="eastAsia"/>
                  </w:rPr>
                  <w:t>2022年2月22日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3D79C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3D79CA">
              <w:rPr>
                <w:rFonts w:eastAsia="宋体" w:cs="Arial" w:hint="eastAsia"/>
                <w:color w:val="000000"/>
              </w:rPr>
              <w:t>8.9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D79CA">
              <w:rPr>
                <w:rFonts w:eastAsia="宋体" w:cs="Arial" w:hint="eastAsia"/>
                <w:color w:val="000000"/>
              </w:rPr>
              <w:t>21.1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3D79C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3D79CA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3D79CA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3D79CA">
              <w:rPr>
                <w:rFonts w:ascii="宋体" w:hAnsi="宋体" w:hint="eastAsia"/>
              </w:rPr>
              <w:t>22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EA6DA5" w:rsidRDefault="00EA6DA5" w:rsidP="00EA6DA5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固定要求          后视镜总成按照实际装配状态安装在振动台上</w:t>
            </w:r>
          </w:p>
          <w:p w:rsidR="00EA6DA5" w:rsidRDefault="00EA6DA5" w:rsidP="00EA6DA5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振动方向          与安装位置垂直 </w:t>
            </w:r>
          </w:p>
          <w:p w:rsidR="00EA6DA5" w:rsidRDefault="00EA6DA5" w:rsidP="00EA6DA5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试验持续时间      24小时，耐久试验频率为3～6次/min。</w:t>
            </w:r>
          </w:p>
          <w:p w:rsidR="00EA6DA5" w:rsidRDefault="00EA6DA5" w:rsidP="00EA6DA5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频率              平滑过渡10～60Hz/60～10Hz</w:t>
            </w:r>
          </w:p>
          <w:p w:rsidR="00EA6DA5" w:rsidRDefault="00EA6DA5" w:rsidP="00EA6DA5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振幅值            在10～16Hz/16～10Hz范围内常数±3mm</w:t>
            </w:r>
          </w:p>
          <w:p w:rsidR="00EA6DA5" w:rsidRDefault="00EA6DA5" w:rsidP="00EA6DA5">
            <w:pPr>
              <w:pStyle w:val="aa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加速度            在16～60Hz/60～16Hz范围内常数±30m/s2</w:t>
            </w:r>
          </w:p>
          <w:p w:rsidR="00A5015D" w:rsidRPr="008F39D1" w:rsidRDefault="00EA6DA5" w:rsidP="00EA6DA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</w:rPr>
              <w:t>频率变化时间      1倍频程1分钟</w:t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530425" w:rsidRDefault="00530425" w:rsidP="00530425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A5015D" w:rsidRPr="00732838" w:rsidRDefault="00530425" w:rsidP="00072AB9">
            <w:pPr>
              <w:ind w:firstLineChars="400" w:firstLine="840"/>
              <w:rPr>
                <w:rFonts w:ascii="Calibri" w:eastAsia="宋体" w:hAnsi="宋体" w:cs="Times New Roman"/>
                <w:kern w:val="0"/>
                <w:sz w:val="22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3D79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3D79CA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032-001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3D79CA" w:rsidP="003D79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53042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功能正常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 w:rsidR="00FE6C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镜片无晃动</w:t>
                  </w:r>
                  <w:r w:rsidR="0053042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E6C40" w:rsidTr="003801DF">
        <w:tc>
          <w:tcPr>
            <w:tcW w:w="10564" w:type="dxa"/>
          </w:tcPr>
          <w:p w:rsidR="00FE6C40" w:rsidRPr="002D11A0" w:rsidRDefault="00FE6C40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D635427" wp14:editId="56A02DB0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226B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E6C4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8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D655B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6-1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FE6C40">
            <w:pPr>
              <w:jc w:val="center"/>
            </w:pPr>
            <w:r w:rsidRPr="009030B4">
              <w:rPr>
                <w:rFonts w:hint="eastAsia"/>
              </w:rPr>
              <w:t>外后视镜总成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D655B" w:rsidP="00FE6C40">
            <w:pPr>
              <w:jc w:val="center"/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</w:t>
            </w:r>
            <w:r w:rsidR="00FE6C40">
              <w:rPr>
                <w:rFonts w:ascii="Calibri" w:eastAsia="宋体" w:hAnsi="宋体" w:cs="Times New Roman" w:hint="eastAsia"/>
                <w:kern w:val="0"/>
                <w:sz w:val="22"/>
              </w:rPr>
              <w:t>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BB" w:rsidRDefault="007226BB" w:rsidP="00623EAE">
      <w:r>
        <w:separator/>
      </w:r>
    </w:p>
  </w:endnote>
  <w:endnote w:type="continuationSeparator" w:id="0">
    <w:p w:rsidR="007226BB" w:rsidRDefault="007226B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3D79CA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BB" w:rsidRDefault="007226BB" w:rsidP="00623EAE">
      <w:r>
        <w:separator/>
      </w:r>
    </w:p>
  </w:footnote>
  <w:footnote w:type="continuationSeparator" w:id="0">
    <w:p w:rsidR="007226BB" w:rsidRDefault="007226B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F4D7B63" wp14:editId="1A8351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3D79CA">
      <w:rPr>
        <w:rFonts w:ascii="宋体" w:eastAsia="宋体" w:hAnsi="宋体" w:hint="eastAsia"/>
        <w:sz w:val="21"/>
        <w:szCs w:val="21"/>
      </w:rPr>
      <w:t>20215</w:t>
    </w:r>
    <w:r w:rsidR="00EE21BC" w:rsidRPr="00EE21BC">
      <w:rPr>
        <w:rFonts w:ascii="宋体" w:eastAsia="宋体" w:hAnsi="宋体"/>
        <w:sz w:val="21"/>
        <w:szCs w:val="21"/>
      </w:rPr>
      <w:t>SQS</w:t>
    </w:r>
    <w:r w:rsidR="003D79CA">
      <w:rPr>
        <w:rFonts w:ascii="宋体" w:eastAsia="宋体" w:hAnsi="宋体" w:hint="eastAsia"/>
        <w:sz w:val="21"/>
        <w:szCs w:val="21"/>
      </w:rPr>
      <w:t>032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3D79CA">
      <w:rPr>
        <w:rFonts w:ascii="宋体" w:eastAsia="宋体" w:hAnsi="宋体" w:hint="eastAsia"/>
        <w:sz w:val="21"/>
        <w:szCs w:val="21"/>
      </w:rPr>
      <w:t>049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EA6DA5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EA6DA5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0188"/>
    <w:multiLevelType w:val="hybridMultilevel"/>
    <w:tmpl w:val="2766F754"/>
    <w:lvl w:ilvl="0" w:tplc="B41633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BD5936"/>
    <w:multiLevelType w:val="hybridMultilevel"/>
    <w:tmpl w:val="D27C6098"/>
    <w:lvl w:ilvl="0" w:tplc="1F708E1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2AB9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3D79CA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226BB"/>
    <w:rsid w:val="00734322"/>
    <w:rsid w:val="00767B4D"/>
    <w:rsid w:val="0079710D"/>
    <w:rsid w:val="007C12ED"/>
    <w:rsid w:val="007C2DD7"/>
    <w:rsid w:val="00800D3F"/>
    <w:rsid w:val="008362EC"/>
    <w:rsid w:val="008D0D45"/>
    <w:rsid w:val="008E049D"/>
    <w:rsid w:val="008F394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406A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12AAD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5213"/>
    <w:rsid w:val="00EA6DA5"/>
    <w:rsid w:val="00EB2A3D"/>
    <w:rsid w:val="00EB6127"/>
    <w:rsid w:val="00EC35EC"/>
    <w:rsid w:val="00ED52D4"/>
    <w:rsid w:val="00EE21BC"/>
    <w:rsid w:val="00F0460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B5303"/>
    <w:rsid w:val="00FD076F"/>
    <w:rsid w:val="00FD4545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2">
    <w:name w:val="段 Char"/>
    <w:basedOn w:val="a0"/>
    <w:link w:val="aa"/>
    <w:locked/>
    <w:rsid w:val="00EA6DA5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EA6DA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C6C4-8907-4C22-B1D8-68B01D8C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163</cp:revision>
  <dcterms:created xsi:type="dcterms:W3CDTF">2018-06-14T07:26:00Z</dcterms:created>
  <dcterms:modified xsi:type="dcterms:W3CDTF">2022-03-02T02:04:00Z</dcterms:modified>
</cp:coreProperties>
</file>