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16B" w:rsidRDefault="0086216B">
      <w:pPr>
        <w:rPr>
          <w:color w:val="FF0000"/>
          <w:sz w:val="10"/>
          <w:szCs w:val="10"/>
        </w:rPr>
      </w:pPr>
    </w:p>
    <w:p w:rsidR="0086216B" w:rsidRDefault="00475832">
      <w:pPr>
        <w:jc w:val="center"/>
        <w:rPr>
          <w:rFonts w:eastAsia="仿宋_GB2312"/>
          <w:b/>
          <w:bCs/>
          <w:color w:val="FF0000"/>
          <w:szCs w:val="21"/>
        </w:rPr>
      </w:pPr>
      <w:r>
        <w:rPr>
          <w:rFonts w:hint="eastAsia"/>
          <w:color w:val="000000"/>
          <w:sz w:val="30"/>
        </w:rPr>
        <w:t>合同编号</w:t>
      </w:r>
    </w:p>
    <w:p w:rsidR="0086216B" w:rsidRDefault="0086216B">
      <w:pPr>
        <w:jc w:val="center"/>
        <w:rPr>
          <w:rFonts w:eastAsia="仿宋_GB2312"/>
          <w:b/>
          <w:bCs/>
          <w:color w:val="FF0000"/>
          <w:szCs w:val="21"/>
        </w:rPr>
      </w:pPr>
    </w:p>
    <w:p w:rsidR="0086216B" w:rsidRDefault="0086216B">
      <w:pPr>
        <w:jc w:val="center"/>
        <w:rPr>
          <w:rFonts w:eastAsia="仿宋_GB2312"/>
          <w:b/>
          <w:bCs/>
          <w:color w:val="000000"/>
          <w:sz w:val="36"/>
          <w:szCs w:val="36"/>
        </w:rPr>
      </w:pPr>
    </w:p>
    <w:p w:rsidR="0086216B" w:rsidRDefault="00475832">
      <w:pPr>
        <w:jc w:val="center"/>
        <w:rPr>
          <w:rFonts w:eastAsia="黑体"/>
          <w:b/>
          <w:bCs/>
          <w:color w:val="000000"/>
          <w:sz w:val="64"/>
          <w:szCs w:val="64"/>
        </w:rPr>
      </w:pPr>
      <w:r>
        <w:rPr>
          <w:rFonts w:eastAsia="黑体" w:hint="eastAsia"/>
          <w:b/>
          <w:bCs/>
          <w:color w:val="000000"/>
          <w:sz w:val="64"/>
          <w:szCs w:val="64"/>
        </w:rPr>
        <w:t>安全标准化技术服务合同</w:t>
      </w:r>
    </w:p>
    <w:p w:rsidR="0086216B" w:rsidRDefault="0086216B">
      <w:pPr>
        <w:rPr>
          <w:color w:val="FF0000"/>
          <w:sz w:val="32"/>
          <w:u w:val="single"/>
        </w:rPr>
      </w:pPr>
    </w:p>
    <w:p w:rsidR="0086216B" w:rsidRDefault="0086216B">
      <w:pPr>
        <w:rPr>
          <w:color w:val="FF0000"/>
          <w:sz w:val="32"/>
          <w:u w:val="single"/>
        </w:rPr>
      </w:pPr>
    </w:p>
    <w:p w:rsidR="0086216B" w:rsidRDefault="0086216B">
      <w:pPr>
        <w:jc w:val="center"/>
        <w:rPr>
          <w:color w:val="FF0000"/>
          <w:sz w:val="32"/>
          <w:u w:val="single"/>
        </w:rPr>
      </w:pPr>
    </w:p>
    <w:p w:rsidR="0086216B" w:rsidRDefault="0086216B">
      <w:pPr>
        <w:rPr>
          <w:color w:val="FF0000"/>
          <w:sz w:val="32"/>
          <w:u w:val="single"/>
        </w:rPr>
      </w:pPr>
    </w:p>
    <w:p w:rsidR="0086216B" w:rsidRDefault="0086216B">
      <w:pPr>
        <w:rPr>
          <w:color w:val="FF0000"/>
          <w:sz w:val="32"/>
          <w:u w:val="single"/>
        </w:rPr>
      </w:pPr>
    </w:p>
    <w:p w:rsidR="0086216B" w:rsidRDefault="0086216B">
      <w:pPr>
        <w:rPr>
          <w:color w:val="FF0000"/>
          <w:sz w:val="32"/>
          <w:u w:val="single"/>
        </w:rPr>
      </w:pPr>
    </w:p>
    <w:p w:rsidR="0086216B" w:rsidRDefault="0086216B">
      <w:pPr>
        <w:rPr>
          <w:color w:val="FF0000"/>
          <w:sz w:val="32"/>
          <w:u w:val="single"/>
        </w:rPr>
      </w:pPr>
    </w:p>
    <w:p w:rsidR="0086216B" w:rsidRDefault="0086216B">
      <w:pPr>
        <w:rPr>
          <w:color w:val="FF0000"/>
          <w:sz w:val="32"/>
          <w:u w:val="single"/>
        </w:rPr>
      </w:pPr>
    </w:p>
    <w:p w:rsidR="0086216B" w:rsidRDefault="00475832">
      <w:pPr>
        <w:ind w:left="1608" w:hangingChars="445" w:hanging="1608"/>
        <w:rPr>
          <w:b/>
          <w:bCs/>
          <w:sz w:val="32"/>
          <w:szCs w:val="32"/>
          <w:u w:val="thick"/>
        </w:rPr>
      </w:pPr>
      <w:r>
        <w:rPr>
          <w:rFonts w:hint="eastAsia"/>
          <w:b/>
          <w:bCs/>
          <w:color w:val="000000"/>
          <w:sz w:val="36"/>
          <w:szCs w:val="36"/>
        </w:rPr>
        <w:t>项目名称：</w:t>
      </w:r>
      <w:r>
        <w:rPr>
          <w:rFonts w:hint="eastAsia"/>
          <w:b/>
          <w:bCs/>
          <w:sz w:val="36"/>
          <w:szCs w:val="36"/>
          <w:u w:val="single"/>
        </w:rPr>
        <w:t>安全生产标准化三级技术服务</w:t>
      </w:r>
    </w:p>
    <w:p w:rsidR="0086216B" w:rsidRDefault="00475832">
      <w:pPr>
        <w:rPr>
          <w:b/>
          <w:bCs/>
          <w:sz w:val="32"/>
          <w:szCs w:val="32"/>
          <w:u w:val="single"/>
        </w:rPr>
      </w:pPr>
      <w:r>
        <w:rPr>
          <w:rFonts w:hint="eastAsia"/>
          <w:b/>
          <w:bCs/>
          <w:sz w:val="36"/>
          <w:szCs w:val="36"/>
        </w:rPr>
        <w:t>委托方（甲方）：</w:t>
      </w:r>
      <w:r w:rsidR="00A67CA6">
        <w:rPr>
          <w:rFonts w:hint="eastAsia"/>
          <w:b/>
          <w:bCs/>
          <w:sz w:val="36"/>
          <w:szCs w:val="36"/>
        </w:rPr>
        <w:t>北京光华荣昌汽车部件有限公司</w:t>
      </w:r>
    </w:p>
    <w:p w:rsidR="0086216B" w:rsidRPr="00FB6F88" w:rsidRDefault="00475832">
      <w:pPr>
        <w:ind w:left="2530" w:hangingChars="700" w:hanging="2530"/>
        <w:rPr>
          <w:b/>
          <w:bCs/>
          <w:sz w:val="36"/>
          <w:szCs w:val="36"/>
        </w:rPr>
      </w:pPr>
      <w:r>
        <w:rPr>
          <w:rFonts w:hint="eastAsia"/>
          <w:b/>
          <w:bCs/>
          <w:color w:val="000000"/>
          <w:sz w:val="36"/>
          <w:szCs w:val="36"/>
        </w:rPr>
        <w:t>受托方（乙方）：</w:t>
      </w:r>
      <w:r w:rsidRPr="00FB6F88">
        <w:rPr>
          <w:rFonts w:hint="eastAsia"/>
          <w:b/>
          <w:bCs/>
          <w:sz w:val="36"/>
          <w:szCs w:val="36"/>
        </w:rPr>
        <w:t>北京秉盛胜行注册安全工程师事务所有限责任公司</w:t>
      </w:r>
    </w:p>
    <w:p w:rsidR="0086216B" w:rsidRDefault="0086216B">
      <w:pPr>
        <w:rPr>
          <w:b/>
          <w:bCs/>
          <w:color w:val="000000"/>
          <w:sz w:val="32"/>
          <w:szCs w:val="32"/>
          <w:u w:val="thick"/>
        </w:rPr>
        <w:sectPr w:rsidR="0086216B">
          <w:footerReference w:type="even" r:id="rId8"/>
          <w:pgSz w:w="11906" w:h="16838"/>
          <w:pgMar w:top="1246" w:right="1797" w:bottom="1246" w:left="1588" w:header="851" w:footer="992" w:gutter="0"/>
          <w:cols w:space="720"/>
          <w:docGrid w:type="lines" w:linePitch="312"/>
        </w:sectPr>
      </w:pPr>
    </w:p>
    <w:p w:rsidR="0086216B" w:rsidRDefault="00475832">
      <w:pPr>
        <w:spacing w:line="4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lastRenderedPageBreak/>
        <w:t>依据</w:t>
      </w:r>
      <w:del w:id="0" w:author="PC" w:date="2022-03-17T17:02:00Z">
        <w:r w:rsidDel="003472E2">
          <w:rPr>
            <w:rFonts w:asciiTheme="minorEastAsia" w:eastAsiaTheme="minorEastAsia" w:hAnsiTheme="minorEastAsia" w:hint="eastAsia"/>
            <w:color w:val="000000"/>
            <w:sz w:val="28"/>
            <w:szCs w:val="28"/>
          </w:rPr>
          <w:delText>《中华人民共和国合同法》</w:delText>
        </w:r>
      </w:del>
      <w:ins w:id="1" w:author="PC" w:date="2022-03-17T17:02:00Z">
        <w:r w:rsidR="003472E2">
          <w:rPr>
            <w:rFonts w:asciiTheme="minorEastAsia" w:eastAsiaTheme="minorEastAsia" w:hAnsiTheme="minorEastAsia" w:hint="eastAsia"/>
            <w:color w:val="000000"/>
            <w:sz w:val="28"/>
            <w:szCs w:val="28"/>
          </w:rPr>
          <w:t>《中华人民共和国民法典》</w:t>
        </w:r>
      </w:ins>
      <w:r>
        <w:rPr>
          <w:rFonts w:asciiTheme="minorEastAsia" w:eastAsiaTheme="minorEastAsia" w:hAnsiTheme="minorEastAsia" w:hint="eastAsia"/>
          <w:color w:val="000000"/>
          <w:sz w:val="28"/>
          <w:szCs w:val="28"/>
        </w:rPr>
        <w:t>及有关法律、行政法规，遵循平等</w:t>
      </w:r>
      <w:r>
        <w:rPr>
          <w:rFonts w:asciiTheme="minorEastAsia" w:eastAsiaTheme="minorEastAsia" w:hAnsiTheme="minorEastAsia" w:hint="eastAsia"/>
          <w:sz w:val="28"/>
          <w:szCs w:val="28"/>
        </w:rPr>
        <w:t>、自愿、公平和诚实信用的原则，双方就乙方为甲方提供</w:t>
      </w:r>
      <w:r>
        <w:rPr>
          <w:rFonts w:asciiTheme="minorEastAsia" w:eastAsiaTheme="minorEastAsia" w:hAnsiTheme="minorEastAsia" w:hint="eastAsia"/>
          <w:sz w:val="28"/>
          <w:szCs w:val="28"/>
          <w:u w:val="single"/>
        </w:rPr>
        <w:t>北京市安全生产标准化技术服务相关事宜</w:t>
      </w:r>
      <w:r>
        <w:rPr>
          <w:rFonts w:asciiTheme="minorEastAsia" w:eastAsiaTheme="minorEastAsia" w:hAnsiTheme="minorEastAsia" w:hint="eastAsia"/>
          <w:sz w:val="28"/>
          <w:szCs w:val="28"/>
        </w:rPr>
        <w:t>（以下简称“服务”）经协商一致，签订本合同，并承诺共同遵守。</w:t>
      </w:r>
    </w:p>
    <w:p w:rsidR="0086216B" w:rsidRDefault="00475832">
      <w:pPr>
        <w:spacing w:line="460" w:lineRule="exact"/>
        <w:rPr>
          <w:sz w:val="28"/>
        </w:rPr>
      </w:pPr>
      <w:r>
        <w:rPr>
          <w:rFonts w:eastAsia="黑体" w:hint="eastAsia"/>
          <w:bCs/>
          <w:sz w:val="28"/>
        </w:rPr>
        <w:t>第一条</w:t>
      </w:r>
      <w:r>
        <w:rPr>
          <w:rFonts w:hint="eastAsia"/>
          <w:sz w:val="28"/>
        </w:rPr>
        <w:t>合同目的</w:t>
      </w:r>
    </w:p>
    <w:p w:rsidR="0086216B" w:rsidRDefault="00475832">
      <w:pPr>
        <w:spacing w:line="460" w:lineRule="exact"/>
        <w:ind w:firstLineChars="200" w:firstLine="560"/>
        <w:jc w:val="left"/>
        <w:rPr>
          <w:sz w:val="28"/>
        </w:rPr>
      </w:pPr>
      <w:r>
        <w:rPr>
          <w:rFonts w:hint="eastAsia"/>
          <w:sz w:val="28"/>
        </w:rPr>
        <w:t>依据国家有关的法律法规和北京市安全生产标准化评定标准，使甲方通过评审。</w:t>
      </w:r>
    </w:p>
    <w:p w:rsidR="0086216B" w:rsidRDefault="00475832">
      <w:pPr>
        <w:spacing w:line="460" w:lineRule="exact"/>
        <w:rPr>
          <w:sz w:val="28"/>
        </w:rPr>
      </w:pPr>
      <w:r>
        <w:rPr>
          <w:rFonts w:eastAsia="黑体" w:hint="eastAsia"/>
          <w:bCs/>
          <w:sz w:val="28"/>
        </w:rPr>
        <w:t>第二条</w:t>
      </w:r>
      <w:r>
        <w:rPr>
          <w:rFonts w:hint="eastAsia"/>
          <w:sz w:val="28"/>
        </w:rPr>
        <w:t>技术服务对象及技术服务范围</w:t>
      </w:r>
    </w:p>
    <w:p w:rsidR="0086216B" w:rsidRDefault="00475832">
      <w:pPr>
        <w:spacing w:line="460" w:lineRule="exact"/>
        <w:ind w:firstLineChars="200" w:firstLine="600"/>
        <w:rPr>
          <w:rFonts w:eastAsia="黑体"/>
          <w:color w:val="000000"/>
          <w:sz w:val="28"/>
          <w:u w:val="single"/>
        </w:rPr>
      </w:pPr>
      <w:r>
        <w:rPr>
          <w:rFonts w:hint="eastAsia"/>
          <w:color w:val="000000"/>
          <w:sz w:val="30"/>
          <w:szCs w:val="30"/>
          <w:u w:val="single"/>
        </w:rPr>
        <w:t>北京法安通安全信息技术股份有限公司</w:t>
      </w:r>
      <w:ins w:id="2" w:author="PC" w:date="2022-03-17T17:33:00Z">
        <w:r w:rsidR="00F012B1">
          <w:rPr>
            <w:rFonts w:hint="eastAsia"/>
            <w:color w:val="000000"/>
            <w:sz w:val="30"/>
            <w:szCs w:val="30"/>
            <w:u w:val="single"/>
          </w:rPr>
          <w:t>（以下简称“</w:t>
        </w:r>
      </w:ins>
      <w:ins w:id="3" w:author="PC" w:date="2022-03-17T17:34:00Z">
        <w:r w:rsidR="00FB2A4F">
          <w:rPr>
            <w:rFonts w:hint="eastAsia"/>
            <w:color w:val="000000"/>
            <w:sz w:val="30"/>
            <w:szCs w:val="30"/>
            <w:u w:val="single"/>
          </w:rPr>
          <w:t>法安通</w:t>
        </w:r>
      </w:ins>
      <w:ins w:id="4" w:author="PC" w:date="2022-03-17T17:33:00Z">
        <w:r w:rsidR="00F012B1">
          <w:rPr>
            <w:rFonts w:hint="eastAsia"/>
            <w:color w:val="000000"/>
            <w:sz w:val="30"/>
            <w:szCs w:val="30"/>
            <w:u w:val="single"/>
          </w:rPr>
          <w:t>”）</w:t>
        </w:r>
      </w:ins>
      <w:r>
        <w:rPr>
          <w:rFonts w:hint="eastAsia"/>
          <w:sz w:val="30"/>
          <w:szCs w:val="30"/>
          <w:u w:val="single"/>
        </w:rPr>
        <w:t>三级安</w:t>
      </w:r>
      <w:r>
        <w:rPr>
          <w:rFonts w:hint="eastAsia"/>
          <w:color w:val="000000"/>
          <w:sz w:val="30"/>
          <w:szCs w:val="30"/>
          <w:u w:val="single"/>
        </w:rPr>
        <w:t>全生产标准化。乙方提供</w:t>
      </w:r>
      <w:r>
        <w:rPr>
          <w:rFonts w:hint="eastAsia"/>
          <w:sz w:val="30"/>
          <w:szCs w:val="30"/>
          <w:u w:val="single"/>
        </w:rPr>
        <w:t>三级安</w:t>
      </w:r>
      <w:r>
        <w:rPr>
          <w:rFonts w:hint="eastAsia"/>
          <w:color w:val="000000"/>
          <w:sz w:val="30"/>
          <w:szCs w:val="30"/>
          <w:u w:val="single"/>
        </w:rPr>
        <w:t>全生产标准化咨询服务，协助甲方通过标准化评</w:t>
      </w:r>
      <w:r>
        <w:rPr>
          <w:rFonts w:hint="eastAsia"/>
          <w:sz w:val="30"/>
          <w:szCs w:val="30"/>
          <w:u w:val="single"/>
        </w:rPr>
        <w:t>审，获得合格的安全标准化评审报告。</w:t>
      </w:r>
    </w:p>
    <w:p w:rsidR="0086216B" w:rsidRDefault="00475832">
      <w:pPr>
        <w:tabs>
          <w:tab w:val="left" w:pos="8280"/>
        </w:tabs>
        <w:spacing w:line="460" w:lineRule="exact"/>
        <w:rPr>
          <w:color w:val="000000"/>
          <w:sz w:val="28"/>
        </w:rPr>
      </w:pPr>
      <w:r>
        <w:rPr>
          <w:rFonts w:eastAsia="黑体" w:hint="eastAsia"/>
          <w:bCs/>
          <w:color w:val="000000"/>
          <w:sz w:val="28"/>
        </w:rPr>
        <w:t>第三条</w:t>
      </w:r>
      <w:r>
        <w:rPr>
          <w:rFonts w:hint="eastAsia"/>
          <w:color w:val="000000"/>
          <w:sz w:val="28"/>
        </w:rPr>
        <w:t>达标方法</w:t>
      </w:r>
    </w:p>
    <w:p w:rsidR="0086216B" w:rsidRDefault="00475832" w:rsidP="00A67CA6">
      <w:pPr>
        <w:ind w:firstLineChars="192" w:firstLine="538"/>
        <w:rPr>
          <w:color w:val="000000"/>
          <w:sz w:val="28"/>
        </w:rPr>
      </w:pPr>
      <w:r>
        <w:rPr>
          <w:rFonts w:hint="eastAsia"/>
          <w:sz w:val="28"/>
        </w:rPr>
        <w:t>依据《北京市安全生产标准化管理办法》、北京市百项地方标准</w:t>
      </w:r>
      <w:r>
        <w:rPr>
          <w:rFonts w:hint="eastAsia"/>
          <w:color w:val="000000"/>
          <w:sz w:val="28"/>
        </w:rPr>
        <w:t>中的有关方法并结合其他适用的技术服务方法。</w:t>
      </w:r>
    </w:p>
    <w:p w:rsidR="0086216B" w:rsidRDefault="00475832">
      <w:pPr>
        <w:spacing w:line="460" w:lineRule="exact"/>
        <w:rPr>
          <w:color w:val="000000"/>
          <w:sz w:val="28"/>
        </w:rPr>
      </w:pPr>
      <w:r>
        <w:rPr>
          <w:rFonts w:eastAsia="黑体" w:hint="eastAsia"/>
          <w:bCs/>
          <w:color w:val="000000"/>
          <w:sz w:val="28"/>
        </w:rPr>
        <w:t>第四条</w:t>
      </w:r>
      <w:r>
        <w:rPr>
          <w:rFonts w:hint="eastAsia"/>
          <w:color w:val="000000"/>
          <w:sz w:val="28"/>
        </w:rPr>
        <w:t>达标要求</w:t>
      </w:r>
    </w:p>
    <w:p w:rsidR="0086216B" w:rsidRDefault="00475832">
      <w:pPr>
        <w:spacing w:line="460" w:lineRule="exact"/>
        <w:ind w:firstLineChars="200" w:firstLine="560"/>
        <w:rPr>
          <w:color w:val="000000"/>
          <w:sz w:val="28"/>
        </w:rPr>
      </w:pPr>
      <w:r>
        <w:rPr>
          <w:rFonts w:hint="eastAsia"/>
          <w:color w:val="000000"/>
          <w:sz w:val="28"/>
        </w:rPr>
        <w:t>1</w:t>
      </w:r>
      <w:r>
        <w:rPr>
          <w:rFonts w:hint="eastAsia"/>
          <w:color w:val="000000"/>
          <w:sz w:val="28"/>
        </w:rPr>
        <w:t>、甲方应保证所提供的本次安全生产标准化工作所需资料的客观性、真实性、完整性。合同履行过程中要为乙方技术人员的现场检查等工作提供便利，并对工作现场的安全负责。</w:t>
      </w:r>
    </w:p>
    <w:p w:rsidR="0086216B" w:rsidRDefault="00475832">
      <w:pPr>
        <w:spacing w:line="460" w:lineRule="exact"/>
        <w:ind w:firstLineChars="200" w:firstLine="560"/>
        <w:rPr>
          <w:color w:val="000000"/>
          <w:sz w:val="28"/>
        </w:rPr>
      </w:pPr>
      <w:r>
        <w:rPr>
          <w:rFonts w:hint="eastAsia"/>
          <w:color w:val="000000"/>
          <w:sz w:val="28"/>
        </w:rPr>
        <w:t>2</w:t>
      </w:r>
      <w:r>
        <w:rPr>
          <w:rFonts w:hint="eastAsia"/>
          <w:color w:val="000000"/>
          <w:sz w:val="28"/>
        </w:rPr>
        <w:t>、乙方以现行的国家、地方、行业有关的法律、法规和评定标准为依据，对甲方的设备</w:t>
      </w:r>
      <w:r>
        <w:rPr>
          <w:rFonts w:ascii="宋体" w:hAnsi="宋体" w:hint="eastAsia"/>
          <w:color w:val="000000"/>
          <w:sz w:val="28"/>
        </w:rPr>
        <w:t>、</w:t>
      </w:r>
      <w:r>
        <w:rPr>
          <w:rFonts w:hint="eastAsia"/>
          <w:color w:val="000000"/>
          <w:sz w:val="28"/>
        </w:rPr>
        <w:t>设施及安全管理进行评定；</w:t>
      </w:r>
    </w:p>
    <w:p w:rsidR="0086216B" w:rsidRDefault="00475832">
      <w:pPr>
        <w:spacing w:line="460" w:lineRule="exact"/>
        <w:ind w:firstLineChars="200" w:firstLine="560"/>
        <w:rPr>
          <w:color w:val="000000"/>
          <w:sz w:val="28"/>
        </w:rPr>
      </w:pPr>
      <w:r>
        <w:rPr>
          <w:rFonts w:hint="eastAsia"/>
          <w:color w:val="000000"/>
          <w:sz w:val="28"/>
        </w:rPr>
        <w:t>3</w:t>
      </w:r>
      <w:r>
        <w:rPr>
          <w:rFonts w:hint="eastAsia"/>
          <w:color w:val="000000"/>
          <w:sz w:val="28"/>
        </w:rPr>
        <w:t>、乙方通过提供技术服务方式协助甲方完成三级安全生产标准化创建工作，并在技术层面协助甲方达标；</w:t>
      </w:r>
    </w:p>
    <w:p w:rsidR="0086216B" w:rsidRDefault="00475832">
      <w:pPr>
        <w:spacing w:line="460" w:lineRule="exact"/>
        <w:ind w:firstLineChars="200" w:firstLine="560"/>
        <w:rPr>
          <w:color w:val="000000"/>
          <w:sz w:val="28"/>
        </w:rPr>
      </w:pPr>
      <w:r>
        <w:rPr>
          <w:rFonts w:hint="eastAsia"/>
          <w:color w:val="000000"/>
          <w:sz w:val="28"/>
        </w:rPr>
        <w:t>4</w:t>
      </w:r>
      <w:r>
        <w:rPr>
          <w:rFonts w:hint="eastAsia"/>
          <w:color w:val="000000"/>
          <w:sz w:val="28"/>
        </w:rPr>
        <w:t>、甲方提供技术服务所需的基础资料齐全，评审合格后，乙方</w:t>
      </w:r>
      <w:r>
        <w:rPr>
          <w:rFonts w:hint="eastAsia"/>
          <w:color w:val="000000"/>
          <w:sz w:val="28"/>
          <w:u w:val="single"/>
        </w:rPr>
        <w:t>20</w:t>
      </w:r>
      <w:r>
        <w:rPr>
          <w:rFonts w:hint="eastAsia"/>
          <w:color w:val="000000"/>
          <w:sz w:val="28"/>
        </w:rPr>
        <w:t>个工作日内向主管机构提交。如甲方需对评审过程中所提出的安全隐患进行整改，则整改期不计入乙方工作日。</w:t>
      </w:r>
    </w:p>
    <w:p w:rsidR="0086216B" w:rsidRDefault="00475832">
      <w:pPr>
        <w:spacing w:line="460" w:lineRule="exact"/>
        <w:rPr>
          <w:color w:val="000000"/>
          <w:sz w:val="28"/>
        </w:rPr>
      </w:pPr>
      <w:r>
        <w:rPr>
          <w:rFonts w:eastAsia="黑体" w:hint="eastAsia"/>
          <w:bCs/>
          <w:color w:val="000000"/>
          <w:sz w:val="28"/>
        </w:rPr>
        <w:t>第五条</w:t>
      </w:r>
      <w:r>
        <w:rPr>
          <w:rFonts w:hint="eastAsia"/>
          <w:color w:val="000000"/>
          <w:sz w:val="28"/>
        </w:rPr>
        <w:t>甲方向乙方支付技术服务报酬及支付方式为：</w:t>
      </w:r>
    </w:p>
    <w:p w:rsidR="0086216B" w:rsidRDefault="00475832">
      <w:pPr>
        <w:spacing w:line="460" w:lineRule="exact"/>
        <w:rPr>
          <w:color w:val="000000"/>
          <w:sz w:val="28"/>
        </w:rPr>
      </w:pPr>
      <w:r>
        <w:rPr>
          <w:color w:val="000000"/>
          <w:sz w:val="28"/>
        </w:rPr>
        <w:t xml:space="preserve">     1</w:t>
      </w:r>
      <w:r>
        <w:rPr>
          <w:rFonts w:hint="eastAsia"/>
          <w:color w:val="000000"/>
          <w:sz w:val="28"/>
        </w:rPr>
        <w:t>、技术服务费总额为：</w:t>
      </w:r>
      <w:r>
        <w:rPr>
          <w:rFonts w:ascii="宋体" w:hAnsi="宋体" w:hint="eastAsia"/>
          <w:color w:val="000000"/>
          <w:sz w:val="28"/>
          <w:u w:val="single"/>
        </w:rPr>
        <w:t>￥19000</w:t>
      </w:r>
      <w:r>
        <w:rPr>
          <w:rFonts w:hint="eastAsia"/>
          <w:color w:val="000000"/>
          <w:sz w:val="28"/>
        </w:rPr>
        <w:t>（大写）</w:t>
      </w:r>
      <w:r>
        <w:rPr>
          <w:rFonts w:hint="eastAsia"/>
          <w:color w:val="000000"/>
          <w:sz w:val="28"/>
          <w:u w:val="single"/>
        </w:rPr>
        <w:t>壹万玖仟千元整</w:t>
      </w:r>
      <w:ins w:id="5" w:author="PC" w:date="2022-03-17T17:26:00Z">
        <w:r w:rsidR="00211776">
          <w:rPr>
            <w:rFonts w:hint="eastAsia"/>
            <w:color w:val="000000"/>
            <w:sz w:val="28"/>
            <w:u w:val="single"/>
          </w:rPr>
          <w:t>(</w:t>
        </w:r>
        <w:r w:rsidR="00211776">
          <w:rPr>
            <w:rFonts w:hint="eastAsia"/>
            <w:color w:val="000000"/>
            <w:sz w:val="28"/>
            <w:u w:val="single"/>
          </w:rPr>
          <w:t>含税价</w:t>
        </w:r>
        <w:r w:rsidR="00211776">
          <w:rPr>
            <w:rFonts w:hint="eastAsia"/>
            <w:color w:val="000000"/>
            <w:sz w:val="28"/>
            <w:u w:val="single"/>
          </w:rPr>
          <w:t>)</w:t>
        </w:r>
      </w:ins>
      <w:r>
        <w:rPr>
          <w:rFonts w:hint="eastAsia"/>
          <w:color w:val="000000"/>
          <w:sz w:val="28"/>
          <w:u w:val="single"/>
        </w:rPr>
        <w:t>。</w:t>
      </w:r>
    </w:p>
    <w:p w:rsidR="0086216B" w:rsidRDefault="00475832">
      <w:pPr>
        <w:spacing w:line="460" w:lineRule="exact"/>
        <w:rPr>
          <w:color w:val="000000"/>
          <w:sz w:val="28"/>
        </w:rPr>
      </w:pPr>
      <w:r>
        <w:rPr>
          <w:rFonts w:hint="eastAsia"/>
          <w:color w:val="000000"/>
          <w:sz w:val="28"/>
        </w:rPr>
        <w:t>2</w:t>
      </w:r>
      <w:r>
        <w:rPr>
          <w:rFonts w:hint="eastAsia"/>
          <w:color w:val="000000"/>
          <w:sz w:val="28"/>
        </w:rPr>
        <w:t>、技术服务费由甲方支付，具体支付方式和时间如下：</w:t>
      </w:r>
    </w:p>
    <w:p w:rsidR="0086216B" w:rsidRDefault="00475832">
      <w:pPr>
        <w:spacing w:line="460" w:lineRule="exact"/>
        <w:ind w:firstLine="570"/>
        <w:rPr>
          <w:color w:val="000000"/>
          <w:sz w:val="28"/>
        </w:rPr>
      </w:pPr>
      <w:r>
        <w:rPr>
          <w:rFonts w:hint="eastAsia"/>
          <w:color w:val="000000"/>
          <w:sz w:val="28"/>
        </w:rPr>
        <w:t>合同生效后</w:t>
      </w:r>
      <w:r>
        <w:rPr>
          <w:rFonts w:hint="eastAsia"/>
          <w:color w:val="000000"/>
          <w:sz w:val="28"/>
        </w:rPr>
        <w:t>7</w:t>
      </w:r>
      <w:r>
        <w:rPr>
          <w:rFonts w:hint="eastAsia"/>
          <w:color w:val="000000"/>
          <w:sz w:val="28"/>
        </w:rPr>
        <w:t>日内预付</w:t>
      </w:r>
      <w:r>
        <w:rPr>
          <w:rFonts w:hint="eastAsia"/>
          <w:color w:val="000000"/>
          <w:sz w:val="28"/>
        </w:rPr>
        <w:t>50%</w:t>
      </w:r>
      <w:r>
        <w:rPr>
          <w:rFonts w:hint="eastAsia"/>
          <w:color w:val="000000"/>
          <w:sz w:val="28"/>
        </w:rPr>
        <w:t>，即</w:t>
      </w:r>
      <w:r>
        <w:rPr>
          <w:rFonts w:hint="eastAsia"/>
          <w:color w:val="000000"/>
          <w:sz w:val="28"/>
          <w:u w:val="single"/>
        </w:rPr>
        <w:t>9500</w:t>
      </w:r>
      <w:r>
        <w:rPr>
          <w:rFonts w:hint="eastAsia"/>
          <w:color w:val="000000"/>
          <w:sz w:val="28"/>
          <w:u w:val="single"/>
        </w:rPr>
        <w:t>元</w:t>
      </w:r>
      <w:r>
        <w:rPr>
          <w:rFonts w:hint="eastAsia"/>
          <w:color w:val="000000"/>
          <w:sz w:val="28"/>
        </w:rPr>
        <w:t>；余款</w:t>
      </w:r>
      <w:r>
        <w:rPr>
          <w:rFonts w:hint="eastAsia"/>
          <w:color w:val="000000"/>
          <w:sz w:val="28"/>
        </w:rPr>
        <w:t>50%</w:t>
      </w:r>
      <w:r>
        <w:rPr>
          <w:rFonts w:hint="eastAsia"/>
          <w:color w:val="000000"/>
          <w:sz w:val="28"/>
        </w:rPr>
        <w:t>在乙方交付合格的评审报告时付</w:t>
      </w:r>
      <w:r>
        <w:rPr>
          <w:rFonts w:hint="eastAsia"/>
          <w:color w:val="000000"/>
          <w:sz w:val="28"/>
          <w:u w:val="single"/>
        </w:rPr>
        <w:t>9500</w:t>
      </w:r>
      <w:r>
        <w:rPr>
          <w:rFonts w:hint="eastAsia"/>
          <w:color w:val="000000"/>
          <w:sz w:val="28"/>
          <w:u w:val="single"/>
        </w:rPr>
        <w:t>元</w:t>
      </w:r>
      <w:r>
        <w:rPr>
          <w:rFonts w:hint="eastAsia"/>
          <w:color w:val="000000"/>
          <w:sz w:val="28"/>
        </w:rPr>
        <w:t>，同时乙方分两次开具技术服务费发票。</w:t>
      </w:r>
    </w:p>
    <w:p w:rsidR="0086216B" w:rsidRDefault="00475832">
      <w:pPr>
        <w:spacing w:line="460" w:lineRule="exact"/>
        <w:rPr>
          <w:color w:val="000000"/>
          <w:sz w:val="28"/>
        </w:rPr>
      </w:pPr>
      <w:r>
        <w:rPr>
          <w:rFonts w:ascii="黑体" w:eastAsia="黑体" w:hint="eastAsia"/>
          <w:bCs/>
          <w:color w:val="000000"/>
          <w:sz w:val="28"/>
        </w:rPr>
        <w:lastRenderedPageBreak/>
        <w:t>第六条</w:t>
      </w:r>
      <w:r>
        <w:rPr>
          <w:rFonts w:hint="eastAsia"/>
          <w:color w:val="000000"/>
          <w:sz w:val="28"/>
        </w:rPr>
        <w:t>双方责任</w:t>
      </w:r>
    </w:p>
    <w:p w:rsidR="0086216B" w:rsidRDefault="00475832">
      <w:pPr>
        <w:spacing w:line="460" w:lineRule="exact"/>
        <w:rPr>
          <w:b/>
          <w:bCs/>
          <w:color w:val="000000"/>
          <w:sz w:val="28"/>
        </w:rPr>
      </w:pPr>
      <w:r>
        <w:rPr>
          <w:rFonts w:hint="eastAsia"/>
          <w:b/>
          <w:bCs/>
          <w:color w:val="000000"/>
          <w:sz w:val="28"/>
        </w:rPr>
        <w:t>甲方责任：</w:t>
      </w:r>
    </w:p>
    <w:p w:rsidR="0086216B" w:rsidRDefault="00475832">
      <w:pPr>
        <w:spacing w:line="460" w:lineRule="exact"/>
        <w:ind w:firstLineChars="200" w:firstLine="560"/>
        <w:rPr>
          <w:color w:val="000000"/>
          <w:sz w:val="28"/>
        </w:rPr>
      </w:pPr>
      <w:r>
        <w:rPr>
          <w:rFonts w:hint="eastAsia"/>
          <w:color w:val="000000"/>
          <w:sz w:val="28"/>
        </w:rPr>
        <w:t>1</w:t>
      </w:r>
      <w:r>
        <w:rPr>
          <w:rFonts w:hint="eastAsia"/>
          <w:color w:val="000000"/>
          <w:sz w:val="28"/>
        </w:rPr>
        <w:t>、按合同要求提供乙方所需的基础资料，并保证所提供资料的真实性、可靠性和及时性；</w:t>
      </w:r>
    </w:p>
    <w:p w:rsidR="0086216B" w:rsidRDefault="00475832">
      <w:pPr>
        <w:spacing w:line="460" w:lineRule="exact"/>
        <w:ind w:leftChars="266" w:left="559"/>
        <w:rPr>
          <w:color w:val="000000"/>
          <w:sz w:val="28"/>
        </w:rPr>
      </w:pPr>
      <w:r>
        <w:rPr>
          <w:rFonts w:hint="eastAsia"/>
          <w:color w:val="000000"/>
          <w:sz w:val="28"/>
        </w:rPr>
        <w:t>2</w:t>
      </w:r>
      <w:r>
        <w:rPr>
          <w:rFonts w:hint="eastAsia"/>
          <w:color w:val="000000"/>
          <w:sz w:val="28"/>
        </w:rPr>
        <w:t>、为乙方到现场咨询的工作人员提供工作午餐方面的便利条件；</w:t>
      </w:r>
    </w:p>
    <w:p w:rsidR="0086216B" w:rsidRDefault="00475832">
      <w:pPr>
        <w:spacing w:line="460" w:lineRule="exact"/>
        <w:ind w:firstLineChars="200" w:firstLine="560"/>
        <w:rPr>
          <w:color w:val="000000"/>
          <w:sz w:val="28"/>
        </w:rPr>
      </w:pPr>
      <w:r>
        <w:rPr>
          <w:rFonts w:hint="eastAsia"/>
          <w:color w:val="000000"/>
          <w:sz w:val="28"/>
        </w:rPr>
        <w:t>3</w:t>
      </w:r>
      <w:r>
        <w:rPr>
          <w:rFonts w:hint="eastAsia"/>
          <w:color w:val="000000"/>
          <w:sz w:val="28"/>
        </w:rPr>
        <w:t>、由于甲方不能满足评审否决项检查表条件而造成的合同延期、评审不能有效通过的情况，由甲方负全部责任；</w:t>
      </w:r>
    </w:p>
    <w:p w:rsidR="0086216B" w:rsidRDefault="00475832">
      <w:pPr>
        <w:spacing w:line="460" w:lineRule="exact"/>
        <w:ind w:firstLineChars="200" w:firstLine="560"/>
        <w:rPr>
          <w:color w:val="000000"/>
          <w:sz w:val="28"/>
        </w:rPr>
      </w:pPr>
      <w:r>
        <w:rPr>
          <w:rFonts w:hint="eastAsia"/>
          <w:color w:val="000000"/>
          <w:sz w:val="28"/>
        </w:rPr>
        <w:t>4</w:t>
      </w:r>
      <w:r>
        <w:rPr>
          <w:rFonts w:hint="eastAsia"/>
          <w:color w:val="000000"/>
          <w:sz w:val="28"/>
        </w:rPr>
        <w:t>、按合同约定支付技术服务费；</w:t>
      </w:r>
    </w:p>
    <w:p w:rsidR="0086216B" w:rsidRDefault="00475832">
      <w:pPr>
        <w:spacing w:line="460" w:lineRule="exact"/>
        <w:ind w:leftChars="266" w:left="559"/>
        <w:rPr>
          <w:color w:val="000000"/>
          <w:sz w:val="28"/>
        </w:rPr>
      </w:pPr>
      <w:r>
        <w:rPr>
          <w:rFonts w:hint="eastAsia"/>
          <w:color w:val="000000"/>
          <w:sz w:val="28"/>
        </w:rPr>
        <w:t>5</w:t>
      </w:r>
      <w:r>
        <w:rPr>
          <w:rFonts w:hint="eastAsia"/>
          <w:color w:val="000000"/>
          <w:sz w:val="28"/>
        </w:rPr>
        <w:t>、指定专人配合乙方工作。</w:t>
      </w:r>
    </w:p>
    <w:p w:rsidR="0086216B" w:rsidRDefault="00475832">
      <w:pPr>
        <w:spacing w:line="460" w:lineRule="exact"/>
        <w:rPr>
          <w:b/>
          <w:bCs/>
          <w:color w:val="000000"/>
          <w:sz w:val="28"/>
        </w:rPr>
      </w:pPr>
      <w:r>
        <w:rPr>
          <w:rFonts w:hint="eastAsia"/>
          <w:b/>
          <w:bCs/>
          <w:color w:val="000000"/>
          <w:sz w:val="28"/>
        </w:rPr>
        <w:t>乙方责任：</w:t>
      </w:r>
    </w:p>
    <w:p w:rsidR="0086216B" w:rsidRDefault="00475832">
      <w:pPr>
        <w:spacing w:line="460" w:lineRule="exact"/>
        <w:ind w:firstLineChars="200" w:firstLine="560"/>
        <w:jc w:val="left"/>
        <w:rPr>
          <w:color w:val="000000"/>
          <w:sz w:val="28"/>
        </w:rPr>
      </w:pPr>
      <w:r>
        <w:rPr>
          <w:rFonts w:hint="eastAsia"/>
          <w:color w:val="000000"/>
          <w:sz w:val="28"/>
        </w:rPr>
        <w:t>1</w:t>
      </w:r>
      <w:r>
        <w:rPr>
          <w:rFonts w:hint="eastAsia"/>
          <w:color w:val="000000"/>
          <w:sz w:val="28"/>
        </w:rPr>
        <w:t>、依据合同约定的工作范围及要求，提供符合相应规范及安全生产监督管理部门要求的《自评报告》及相关资料；</w:t>
      </w:r>
    </w:p>
    <w:p w:rsidR="0086216B" w:rsidRDefault="00475832">
      <w:pPr>
        <w:spacing w:line="460" w:lineRule="exact"/>
        <w:ind w:firstLineChars="200" w:firstLine="560"/>
        <w:rPr>
          <w:color w:val="000000"/>
          <w:sz w:val="28"/>
        </w:rPr>
      </w:pPr>
      <w:r>
        <w:rPr>
          <w:rFonts w:hint="eastAsia"/>
          <w:color w:val="000000"/>
          <w:sz w:val="28"/>
        </w:rPr>
        <w:t>2</w:t>
      </w:r>
      <w:r>
        <w:rPr>
          <w:rFonts w:hint="eastAsia"/>
          <w:color w:val="000000"/>
          <w:sz w:val="28"/>
        </w:rPr>
        <w:t>、配合</w:t>
      </w:r>
      <w:ins w:id="6" w:author="PC" w:date="2022-03-17T17:33:00Z">
        <w:r w:rsidR="00F012B1">
          <w:rPr>
            <w:rFonts w:hint="eastAsia"/>
            <w:color w:val="000000"/>
            <w:sz w:val="28"/>
          </w:rPr>
          <w:t>乙方</w:t>
        </w:r>
      </w:ins>
      <w:r>
        <w:rPr>
          <w:rFonts w:hint="eastAsia"/>
          <w:color w:val="000000"/>
          <w:sz w:val="28"/>
        </w:rPr>
        <w:t>完成</w:t>
      </w:r>
      <w:ins w:id="7" w:author="PC" w:date="2022-03-17T17:33:00Z">
        <w:r w:rsidR="00F012B1">
          <w:rPr>
            <w:rFonts w:hint="eastAsia"/>
            <w:color w:val="000000"/>
            <w:sz w:val="28"/>
          </w:rPr>
          <w:t>来自</w:t>
        </w:r>
      </w:ins>
      <w:ins w:id="8" w:author="PC" w:date="2022-03-17T17:34:00Z">
        <w:r w:rsidR="00FB2A4F">
          <w:rPr>
            <w:rFonts w:hint="eastAsia"/>
            <w:color w:val="000000"/>
            <w:sz w:val="30"/>
            <w:szCs w:val="30"/>
            <w:u w:val="single"/>
          </w:rPr>
          <w:t>法安通</w:t>
        </w:r>
      </w:ins>
      <w:ins w:id="9" w:author="PC" w:date="2022-03-17T17:33:00Z">
        <w:r w:rsidR="00F012B1">
          <w:rPr>
            <w:rFonts w:hint="eastAsia"/>
            <w:color w:val="000000"/>
            <w:sz w:val="28"/>
          </w:rPr>
          <w:t>的</w:t>
        </w:r>
      </w:ins>
      <w:r>
        <w:rPr>
          <w:rFonts w:hint="eastAsia"/>
          <w:color w:val="000000"/>
          <w:sz w:val="28"/>
        </w:rPr>
        <w:t>标准化评审验收过程中的有关事宜；</w:t>
      </w:r>
    </w:p>
    <w:p w:rsidR="0086216B" w:rsidRDefault="00475832">
      <w:pPr>
        <w:spacing w:line="460" w:lineRule="exact"/>
        <w:ind w:firstLineChars="200" w:firstLine="560"/>
        <w:rPr>
          <w:color w:val="000000"/>
          <w:sz w:val="28"/>
        </w:rPr>
      </w:pPr>
      <w:r>
        <w:rPr>
          <w:rFonts w:hint="eastAsia"/>
          <w:color w:val="000000"/>
          <w:sz w:val="28"/>
        </w:rPr>
        <w:t>3</w:t>
      </w:r>
      <w:r>
        <w:rPr>
          <w:rFonts w:hint="eastAsia"/>
          <w:color w:val="000000"/>
          <w:sz w:val="28"/>
        </w:rPr>
        <w:t>、发现甲方提供的技术资料、数据、材料或工作条件不符合评审要求时，应及时通知甲方更改、更换；</w:t>
      </w:r>
    </w:p>
    <w:p w:rsidR="0086216B" w:rsidRDefault="00475832">
      <w:pPr>
        <w:spacing w:line="460" w:lineRule="exact"/>
        <w:ind w:firstLineChars="200" w:firstLine="560"/>
        <w:rPr>
          <w:color w:val="000000"/>
          <w:sz w:val="28"/>
        </w:rPr>
      </w:pPr>
      <w:r>
        <w:rPr>
          <w:rFonts w:hint="eastAsia"/>
          <w:color w:val="000000"/>
          <w:sz w:val="28"/>
        </w:rPr>
        <w:t>4</w:t>
      </w:r>
      <w:r>
        <w:rPr>
          <w:rFonts w:hint="eastAsia"/>
          <w:color w:val="000000"/>
          <w:sz w:val="28"/>
        </w:rPr>
        <w:t>、</w:t>
      </w:r>
      <w:r>
        <w:rPr>
          <w:rFonts w:hint="eastAsia"/>
          <w:sz w:val="28"/>
        </w:rPr>
        <w:t>在创建达标过程中发现安全隐患，应以书面的形式通知甲方，并提出合适的整改方案给甲方，采取恰当形式对甲方的整改情况予以确认。</w:t>
      </w:r>
    </w:p>
    <w:p w:rsidR="0086216B" w:rsidRDefault="00475832">
      <w:pPr>
        <w:spacing w:line="460" w:lineRule="exact"/>
        <w:rPr>
          <w:color w:val="000000"/>
          <w:sz w:val="28"/>
        </w:rPr>
      </w:pPr>
      <w:r>
        <w:rPr>
          <w:rFonts w:eastAsia="黑体" w:hint="eastAsia"/>
          <w:bCs/>
          <w:color w:val="000000"/>
          <w:sz w:val="28"/>
        </w:rPr>
        <w:t>第七条</w:t>
      </w:r>
      <w:r>
        <w:rPr>
          <w:rFonts w:hint="eastAsia"/>
          <w:color w:val="000000"/>
          <w:sz w:val="28"/>
        </w:rPr>
        <w:t>评审申请工作的协助</w:t>
      </w:r>
    </w:p>
    <w:p w:rsidR="0086216B" w:rsidRDefault="00475832">
      <w:pPr>
        <w:spacing w:line="460" w:lineRule="exact"/>
        <w:ind w:firstLineChars="200" w:firstLine="560"/>
        <w:rPr>
          <w:color w:val="000000"/>
          <w:sz w:val="28"/>
        </w:rPr>
      </w:pPr>
      <w:r>
        <w:rPr>
          <w:rFonts w:hint="eastAsia"/>
          <w:color w:val="000000"/>
          <w:sz w:val="28"/>
        </w:rPr>
        <w:t>由</w:t>
      </w:r>
      <w:r>
        <w:rPr>
          <w:rFonts w:hint="eastAsia"/>
          <w:sz w:val="28"/>
        </w:rPr>
        <w:t>乙方协助</w:t>
      </w:r>
      <w:r>
        <w:rPr>
          <w:rFonts w:hint="eastAsia"/>
          <w:color w:val="000000"/>
          <w:sz w:val="28"/>
        </w:rPr>
        <w:t>甲方</w:t>
      </w:r>
      <w:r>
        <w:rPr>
          <w:rFonts w:hint="eastAsia"/>
          <w:sz w:val="28"/>
        </w:rPr>
        <w:t>提交</w:t>
      </w:r>
      <w:r>
        <w:rPr>
          <w:rFonts w:hint="eastAsia"/>
          <w:color w:val="000000"/>
          <w:sz w:val="28"/>
        </w:rPr>
        <w:t>相关资料及申请。</w:t>
      </w:r>
    </w:p>
    <w:p w:rsidR="0086216B" w:rsidRDefault="00475832">
      <w:pPr>
        <w:numPr>
          <w:ilvl w:val="0"/>
          <w:numId w:val="1"/>
        </w:numPr>
        <w:spacing w:line="460" w:lineRule="exact"/>
        <w:rPr>
          <w:color w:val="000000"/>
          <w:sz w:val="28"/>
        </w:rPr>
      </w:pPr>
      <w:r>
        <w:rPr>
          <w:rFonts w:hint="eastAsia"/>
          <w:color w:val="000000"/>
          <w:sz w:val="28"/>
        </w:rPr>
        <w:t>违约责任</w:t>
      </w:r>
    </w:p>
    <w:p w:rsidR="0086216B" w:rsidRDefault="00475832">
      <w:pPr>
        <w:spacing w:line="460" w:lineRule="exact"/>
        <w:ind w:firstLineChars="200" w:firstLine="560"/>
        <w:rPr>
          <w:color w:val="000000"/>
          <w:sz w:val="28"/>
        </w:rPr>
      </w:pPr>
      <w:bookmarkStart w:id="10" w:name="_Hlk42676710"/>
      <w:r>
        <w:rPr>
          <w:rFonts w:hint="eastAsia"/>
          <w:color w:val="000000"/>
          <w:sz w:val="28"/>
        </w:rPr>
        <w:t>1</w:t>
      </w:r>
      <w:r>
        <w:rPr>
          <w:rFonts w:hint="eastAsia"/>
          <w:color w:val="000000"/>
          <w:sz w:val="28"/>
        </w:rPr>
        <w:t>、甲、乙双方违反上述合同条款视为违约，造成损失的，应承担相应责任。</w:t>
      </w:r>
    </w:p>
    <w:p w:rsidR="0086216B" w:rsidRDefault="00475832">
      <w:pPr>
        <w:spacing w:line="460" w:lineRule="exact"/>
        <w:ind w:firstLineChars="200" w:firstLine="560"/>
        <w:rPr>
          <w:color w:val="000000"/>
          <w:sz w:val="28"/>
        </w:rPr>
      </w:pPr>
      <w:r>
        <w:rPr>
          <w:rFonts w:hint="eastAsia"/>
          <w:color w:val="000000"/>
          <w:sz w:val="28"/>
        </w:rPr>
        <w:t>2</w:t>
      </w:r>
      <w:r>
        <w:rPr>
          <w:rFonts w:hint="eastAsia"/>
          <w:color w:val="000000"/>
          <w:sz w:val="28"/>
        </w:rPr>
        <w:t>、甲方应对乙方提出的安全隐患认真进行整改。若因甲方整改不及时、不到位而造成不能如期履行合同的，视为甲方违约，乙方不承担任何责任。</w:t>
      </w:r>
    </w:p>
    <w:p w:rsidR="0086216B" w:rsidRDefault="00475832">
      <w:pPr>
        <w:spacing w:line="460" w:lineRule="exact"/>
        <w:ind w:firstLineChars="200" w:firstLine="560"/>
        <w:rPr>
          <w:color w:val="000000"/>
          <w:sz w:val="28"/>
        </w:rPr>
      </w:pPr>
      <w:r>
        <w:rPr>
          <w:rFonts w:hint="eastAsia"/>
          <w:color w:val="000000"/>
          <w:sz w:val="28"/>
        </w:rPr>
        <w:t>3</w:t>
      </w:r>
      <w:r>
        <w:rPr>
          <w:rFonts w:hint="eastAsia"/>
          <w:color w:val="000000"/>
          <w:sz w:val="28"/>
        </w:rPr>
        <w:t>、若一方变更项目联系人的，应当及时以书面形式通知另一方。未及时通知并影响本合同履行或造成损失的，应承担相应的责任。</w:t>
      </w:r>
    </w:p>
    <w:p w:rsidR="0086216B" w:rsidRDefault="00475832">
      <w:pPr>
        <w:spacing w:line="460" w:lineRule="exact"/>
        <w:ind w:firstLineChars="200" w:firstLine="560"/>
        <w:rPr>
          <w:sz w:val="28"/>
        </w:rPr>
      </w:pPr>
      <w:r>
        <w:rPr>
          <w:rFonts w:hint="eastAsia"/>
          <w:color w:val="000000"/>
          <w:sz w:val="28"/>
        </w:rPr>
        <w:t>4</w:t>
      </w:r>
      <w:r>
        <w:rPr>
          <w:rFonts w:hint="eastAsia"/>
          <w:color w:val="000000"/>
          <w:sz w:val="28"/>
        </w:rPr>
        <w:t>、由于甲乙双方中一方的原因，可能导致未能按合同约定日期完成安全标准化工作，该方必须提前</w:t>
      </w:r>
      <w:r>
        <w:rPr>
          <w:rFonts w:hint="eastAsia"/>
          <w:color w:val="000000"/>
          <w:sz w:val="28"/>
        </w:rPr>
        <w:t>5</w:t>
      </w:r>
      <w:r>
        <w:rPr>
          <w:rFonts w:hint="eastAsia"/>
          <w:color w:val="000000"/>
          <w:sz w:val="28"/>
        </w:rPr>
        <w:t>日书面通知对方，经双方协商解决。</w:t>
      </w:r>
    </w:p>
    <w:bookmarkEnd w:id="10"/>
    <w:p w:rsidR="0086216B" w:rsidRDefault="00475832">
      <w:pPr>
        <w:numPr>
          <w:ilvl w:val="0"/>
          <w:numId w:val="1"/>
        </w:numPr>
        <w:spacing w:line="460" w:lineRule="exact"/>
        <w:rPr>
          <w:color w:val="000000"/>
          <w:sz w:val="28"/>
        </w:rPr>
      </w:pPr>
      <w:r>
        <w:rPr>
          <w:rFonts w:hint="eastAsia"/>
          <w:color w:val="000000"/>
          <w:sz w:val="28"/>
        </w:rPr>
        <w:lastRenderedPageBreak/>
        <w:t>保密条款</w:t>
      </w:r>
    </w:p>
    <w:p w:rsidR="0086216B" w:rsidRDefault="00475832">
      <w:pPr>
        <w:spacing w:line="460" w:lineRule="exact"/>
        <w:rPr>
          <w:color w:val="000000"/>
          <w:sz w:val="28"/>
        </w:rPr>
      </w:pPr>
      <w:r>
        <w:rPr>
          <w:rFonts w:hint="eastAsia"/>
          <w:color w:val="000000"/>
          <w:sz w:val="28"/>
        </w:rPr>
        <w:t>乙方负有对甲方提供的技术资料及生产状况保密的义务，未经甲方允许，乙方不得以任何方式向其他任何第三方泄露。</w:t>
      </w:r>
    </w:p>
    <w:p w:rsidR="0086216B" w:rsidRDefault="00475832">
      <w:pPr>
        <w:spacing w:line="460" w:lineRule="exact"/>
        <w:rPr>
          <w:color w:val="000000"/>
          <w:sz w:val="28"/>
        </w:rPr>
      </w:pPr>
      <w:r>
        <w:rPr>
          <w:rFonts w:eastAsia="黑体" w:hint="eastAsia"/>
          <w:bCs/>
          <w:color w:val="000000"/>
          <w:sz w:val="28"/>
        </w:rPr>
        <w:t>第十条</w:t>
      </w:r>
      <w:r>
        <w:rPr>
          <w:rFonts w:hint="eastAsia"/>
          <w:color w:val="000000"/>
          <w:sz w:val="28"/>
        </w:rPr>
        <w:t>合同的终止</w:t>
      </w:r>
    </w:p>
    <w:p w:rsidR="0086216B" w:rsidRDefault="00475832">
      <w:pPr>
        <w:spacing w:line="460" w:lineRule="exact"/>
        <w:ind w:firstLineChars="200" w:firstLine="560"/>
        <w:jc w:val="left"/>
        <w:rPr>
          <w:sz w:val="28"/>
        </w:rPr>
      </w:pPr>
      <w:r>
        <w:rPr>
          <w:rFonts w:hint="eastAsia"/>
          <w:color w:val="000000"/>
          <w:sz w:val="28"/>
        </w:rPr>
        <w:t>1</w:t>
      </w:r>
      <w:r>
        <w:rPr>
          <w:rFonts w:hint="eastAsia"/>
          <w:color w:val="000000"/>
          <w:sz w:val="28"/>
        </w:rPr>
        <w:t>、本合同在双方的责任义务履行完毕后自动终止，即：当在甲方建立标准化体系文件和配合进行现场隐患整改的前提下，乙方向甲方提交合格的《评审报告》，并付清技术服务费后本合同自行结束。</w:t>
      </w:r>
    </w:p>
    <w:p w:rsidR="0086216B" w:rsidRDefault="00475832">
      <w:pPr>
        <w:spacing w:line="460" w:lineRule="exact"/>
        <w:rPr>
          <w:color w:val="000000"/>
          <w:sz w:val="28"/>
        </w:rPr>
      </w:pPr>
      <w:r>
        <w:rPr>
          <w:rFonts w:eastAsia="黑体" w:hint="eastAsia"/>
          <w:bCs/>
          <w:color w:val="000000"/>
          <w:sz w:val="28"/>
        </w:rPr>
        <w:t>第十一条</w:t>
      </w:r>
      <w:r>
        <w:rPr>
          <w:rFonts w:hint="eastAsia"/>
          <w:color w:val="000000"/>
          <w:sz w:val="28"/>
        </w:rPr>
        <w:t>本合同一式</w:t>
      </w:r>
      <w:r>
        <w:rPr>
          <w:rFonts w:hint="eastAsia"/>
          <w:color w:val="000000"/>
          <w:sz w:val="28"/>
          <w:u w:val="single"/>
        </w:rPr>
        <w:t>肆</w:t>
      </w:r>
      <w:r>
        <w:rPr>
          <w:rFonts w:hint="eastAsia"/>
          <w:color w:val="000000"/>
          <w:sz w:val="28"/>
        </w:rPr>
        <w:t>份，甲方持</w:t>
      </w:r>
      <w:r>
        <w:rPr>
          <w:rFonts w:hint="eastAsia"/>
          <w:color w:val="000000"/>
          <w:sz w:val="28"/>
          <w:u w:val="single"/>
        </w:rPr>
        <w:t>贰</w:t>
      </w:r>
      <w:r>
        <w:rPr>
          <w:rFonts w:hint="eastAsia"/>
          <w:color w:val="000000"/>
          <w:sz w:val="28"/>
        </w:rPr>
        <w:t>份、乙方持</w:t>
      </w:r>
      <w:r>
        <w:rPr>
          <w:rFonts w:hint="eastAsia"/>
          <w:color w:val="000000"/>
          <w:sz w:val="28"/>
          <w:u w:val="single"/>
        </w:rPr>
        <w:t>贰</w:t>
      </w:r>
      <w:r>
        <w:rPr>
          <w:rFonts w:hint="eastAsia"/>
          <w:color w:val="000000"/>
          <w:sz w:val="28"/>
        </w:rPr>
        <w:t>份，具有同等法律效力。本合同自双方签字盖章之日起生效。</w:t>
      </w:r>
    </w:p>
    <w:p w:rsidR="0086216B" w:rsidRDefault="00475832">
      <w:pPr>
        <w:spacing w:line="460" w:lineRule="exact"/>
        <w:rPr>
          <w:color w:val="000000"/>
          <w:sz w:val="28"/>
        </w:rPr>
      </w:pPr>
      <w:r>
        <w:rPr>
          <w:rFonts w:eastAsia="黑体" w:hint="eastAsia"/>
          <w:bCs/>
          <w:color w:val="000000"/>
          <w:sz w:val="28"/>
        </w:rPr>
        <w:t>第十二条</w:t>
      </w:r>
      <w:r>
        <w:rPr>
          <w:rFonts w:hint="eastAsia"/>
          <w:color w:val="000000"/>
          <w:sz w:val="28"/>
        </w:rPr>
        <w:t>在本合同执行期间，双方所有正式通知均应使用书面形式（包括传真）。</w:t>
      </w:r>
    </w:p>
    <w:p w:rsidR="0086216B" w:rsidRDefault="00475832">
      <w:pPr>
        <w:spacing w:line="460" w:lineRule="exact"/>
        <w:rPr>
          <w:color w:val="000000"/>
          <w:sz w:val="28"/>
        </w:rPr>
      </w:pPr>
      <w:r>
        <w:rPr>
          <w:rFonts w:eastAsia="黑体" w:hint="eastAsia"/>
          <w:bCs/>
          <w:color w:val="000000"/>
          <w:sz w:val="28"/>
        </w:rPr>
        <w:t>第十三条</w:t>
      </w:r>
      <w:r>
        <w:rPr>
          <w:rFonts w:hint="eastAsia"/>
          <w:color w:val="000000"/>
          <w:sz w:val="28"/>
        </w:rPr>
        <w:t>在履行本合同的过程中发生争议，双方当事人和解或调解不成，可采取司法解决。双方约定向合同履行地的人民法院起诉。</w:t>
      </w:r>
    </w:p>
    <w:p w:rsidR="0086216B" w:rsidRDefault="0086216B">
      <w:pPr>
        <w:spacing w:line="460" w:lineRule="exact"/>
        <w:rPr>
          <w:color w:val="000000"/>
          <w:sz w:val="28"/>
          <w:u w:val="single"/>
        </w:rPr>
      </w:pPr>
    </w:p>
    <w:p w:rsidR="0086216B" w:rsidRDefault="00475832">
      <w:pPr>
        <w:spacing w:line="460" w:lineRule="exact"/>
        <w:rPr>
          <w:color w:val="FF0000"/>
          <w:sz w:val="28"/>
        </w:rPr>
        <w:sectPr w:rsidR="0086216B">
          <w:footerReference w:type="default" r:id="rId9"/>
          <w:pgSz w:w="11906" w:h="16838"/>
          <w:pgMar w:top="1246" w:right="1797" w:bottom="1246" w:left="1588" w:header="851" w:footer="992" w:gutter="0"/>
          <w:pgNumType w:start="1"/>
          <w:cols w:space="720"/>
          <w:docGrid w:type="lines" w:linePitch="312"/>
        </w:sectPr>
      </w:pPr>
      <w:r>
        <w:rPr>
          <w:rFonts w:hint="eastAsia"/>
          <w:sz w:val="28"/>
        </w:rPr>
        <w:t>（本页以下无内容）</w:t>
      </w:r>
    </w:p>
    <w:tbl>
      <w:tblPr>
        <w:tblpPr w:leftFromText="180" w:rightFromText="180" w:vertAnchor="page" w:horzAnchor="margin" w:tblpXSpec="center" w:tblpY="1441"/>
        <w:tblW w:w="93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46"/>
        <w:gridCol w:w="1878"/>
        <w:gridCol w:w="1874"/>
        <w:gridCol w:w="758"/>
        <w:gridCol w:w="10"/>
        <w:gridCol w:w="748"/>
        <w:gridCol w:w="1531"/>
        <w:gridCol w:w="1957"/>
      </w:tblGrid>
      <w:tr w:rsidR="0086216B">
        <w:trPr>
          <w:cantSplit/>
          <w:trHeight w:val="728"/>
        </w:trPr>
        <w:tc>
          <w:tcPr>
            <w:tcW w:w="546" w:type="dxa"/>
            <w:vMerge w:val="restart"/>
            <w:textDirection w:val="tbRlV"/>
            <w:vAlign w:val="center"/>
          </w:tcPr>
          <w:p w:rsidR="0086216B" w:rsidRDefault="00475832">
            <w:pPr>
              <w:spacing w:line="500" w:lineRule="exact"/>
              <w:ind w:left="113" w:right="113"/>
              <w:jc w:val="center"/>
              <w:rPr>
                <w:rFonts w:asciiTheme="minorEastAsia" w:eastAsiaTheme="minorEastAsia" w:hAnsiTheme="minorEastAsia"/>
                <w:spacing w:val="20"/>
                <w:sz w:val="24"/>
              </w:rPr>
            </w:pPr>
            <w:r>
              <w:rPr>
                <w:rFonts w:asciiTheme="minorEastAsia" w:eastAsiaTheme="minorEastAsia" w:hAnsiTheme="minorEastAsia" w:hint="eastAsia"/>
                <w:spacing w:val="20"/>
                <w:sz w:val="24"/>
              </w:rPr>
              <w:lastRenderedPageBreak/>
              <w:t>委托人(甲方)</w:t>
            </w: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名称(或姓名)</w:t>
            </w:r>
          </w:p>
        </w:tc>
        <w:tc>
          <w:tcPr>
            <w:tcW w:w="4921" w:type="dxa"/>
            <w:gridSpan w:val="5"/>
            <w:vAlign w:val="center"/>
          </w:tcPr>
          <w:p w:rsidR="0086216B" w:rsidRDefault="0086216B">
            <w:pPr>
              <w:spacing w:line="360" w:lineRule="auto"/>
              <w:rPr>
                <w:rFonts w:asciiTheme="minorEastAsia" w:eastAsiaTheme="minorEastAsia" w:hAnsiTheme="minorEastAsia"/>
                <w:sz w:val="24"/>
              </w:rPr>
            </w:pPr>
          </w:p>
        </w:tc>
        <w:tc>
          <w:tcPr>
            <w:tcW w:w="1957" w:type="dxa"/>
            <w:vMerge w:val="restart"/>
          </w:tcPr>
          <w:p w:rsidR="0086216B" w:rsidRDefault="00475832">
            <w:pPr>
              <w:spacing w:line="600" w:lineRule="exact"/>
              <w:jc w:val="center"/>
              <w:rPr>
                <w:rFonts w:asciiTheme="minorEastAsia" w:eastAsiaTheme="minorEastAsia" w:hAnsiTheme="minorEastAsia"/>
              </w:rPr>
            </w:pPr>
            <w:r>
              <w:rPr>
                <w:rFonts w:asciiTheme="minorEastAsia" w:eastAsiaTheme="minorEastAsia" w:hAnsiTheme="minorEastAsia" w:hint="eastAsia"/>
              </w:rPr>
              <w:t>技术合同专用章</w:t>
            </w:r>
          </w:p>
          <w:p w:rsidR="0086216B" w:rsidRDefault="00475832">
            <w:pPr>
              <w:spacing w:line="600" w:lineRule="exact"/>
              <w:jc w:val="center"/>
              <w:rPr>
                <w:rFonts w:asciiTheme="minorEastAsia" w:eastAsiaTheme="minorEastAsia" w:hAnsiTheme="minorEastAsia"/>
              </w:rPr>
            </w:pPr>
            <w:r>
              <w:rPr>
                <w:rFonts w:asciiTheme="minorEastAsia" w:eastAsiaTheme="minorEastAsia" w:hAnsiTheme="minorEastAsia" w:hint="eastAsia"/>
              </w:rPr>
              <w:t>或</w:t>
            </w:r>
          </w:p>
          <w:p w:rsidR="0086216B" w:rsidRDefault="00475832">
            <w:pPr>
              <w:spacing w:line="600" w:lineRule="exact"/>
              <w:jc w:val="center"/>
              <w:rPr>
                <w:rFonts w:asciiTheme="minorEastAsia" w:eastAsiaTheme="minorEastAsia" w:hAnsiTheme="minorEastAsia"/>
              </w:rPr>
            </w:pPr>
            <w:r>
              <w:rPr>
                <w:rFonts w:asciiTheme="minorEastAsia" w:eastAsiaTheme="minorEastAsia" w:hAnsiTheme="minorEastAsia" w:hint="eastAsia"/>
              </w:rPr>
              <w:t>单位公章</w:t>
            </w:r>
          </w:p>
          <w:p w:rsidR="0086216B" w:rsidRDefault="0086216B">
            <w:pPr>
              <w:spacing w:line="600" w:lineRule="exact"/>
              <w:rPr>
                <w:rFonts w:asciiTheme="minorEastAsia" w:eastAsiaTheme="minorEastAsia" w:hAnsiTheme="minorEastAsia"/>
                <w:sz w:val="28"/>
              </w:rPr>
            </w:pPr>
          </w:p>
          <w:p w:rsidR="0086216B" w:rsidRDefault="0086216B">
            <w:pPr>
              <w:spacing w:line="600" w:lineRule="exact"/>
              <w:rPr>
                <w:rFonts w:asciiTheme="minorEastAsia" w:eastAsiaTheme="minorEastAsia" w:hAnsiTheme="minorEastAsia"/>
                <w:sz w:val="28"/>
              </w:rPr>
            </w:pPr>
          </w:p>
          <w:p w:rsidR="0086216B" w:rsidRDefault="0086216B">
            <w:pPr>
              <w:spacing w:line="600" w:lineRule="exact"/>
              <w:rPr>
                <w:rFonts w:asciiTheme="minorEastAsia" w:eastAsiaTheme="minorEastAsia" w:hAnsiTheme="minorEastAsia"/>
                <w:sz w:val="28"/>
              </w:rPr>
            </w:pPr>
          </w:p>
          <w:p w:rsidR="0086216B" w:rsidRDefault="0086216B">
            <w:pPr>
              <w:spacing w:line="600" w:lineRule="exact"/>
              <w:rPr>
                <w:rFonts w:asciiTheme="minorEastAsia" w:eastAsiaTheme="minorEastAsia" w:hAnsiTheme="minorEastAsia"/>
                <w:sz w:val="28"/>
              </w:rPr>
            </w:pPr>
          </w:p>
          <w:p w:rsidR="0086216B" w:rsidRDefault="0086216B">
            <w:pPr>
              <w:spacing w:line="600" w:lineRule="exact"/>
              <w:rPr>
                <w:rFonts w:asciiTheme="minorEastAsia" w:eastAsiaTheme="minorEastAsia" w:hAnsiTheme="minorEastAsia"/>
                <w:sz w:val="28"/>
              </w:rPr>
            </w:pPr>
          </w:p>
          <w:p w:rsidR="0086216B" w:rsidRDefault="0086216B">
            <w:pPr>
              <w:spacing w:line="600" w:lineRule="exact"/>
              <w:rPr>
                <w:rFonts w:asciiTheme="minorEastAsia" w:eastAsiaTheme="minorEastAsia" w:hAnsiTheme="minorEastAsia"/>
                <w:sz w:val="28"/>
              </w:rPr>
            </w:pPr>
          </w:p>
          <w:p w:rsidR="0086216B" w:rsidRDefault="00475832">
            <w:pPr>
              <w:spacing w:line="600" w:lineRule="exact"/>
              <w:jc w:val="right"/>
              <w:rPr>
                <w:rFonts w:asciiTheme="minorEastAsia" w:eastAsiaTheme="minorEastAsia" w:hAnsiTheme="minorEastAsia"/>
              </w:rPr>
            </w:pPr>
            <w:r>
              <w:rPr>
                <w:rFonts w:asciiTheme="minorEastAsia" w:eastAsiaTheme="minorEastAsia" w:hAnsiTheme="minorEastAsia" w:hint="eastAsia"/>
              </w:rPr>
              <w:t>年月日</w:t>
            </w:r>
          </w:p>
        </w:tc>
      </w:tr>
      <w:tr w:rsidR="0086216B">
        <w:trPr>
          <w:cantSplit/>
          <w:trHeight w:val="728"/>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法定代表人</w:t>
            </w:r>
          </w:p>
        </w:tc>
        <w:tc>
          <w:tcPr>
            <w:tcW w:w="4921" w:type="dxa"/>
            <w:gridSpan w:val="5"/>
            <w:vAlign w:val="center"/>
          </w:tcPr>
          <w:p w:rsidR="0086216B" w:rsidRDefault="0086216B">
            <w:pPr>
              <w:spacing w:line="360" w:lineRule="auto"/>
              <w:rPr>
                <w:rFonts w:asciiTheme="minorEastAsia" w:eastAsiaTheme="minorEastAsia" w:hAnsiTheme="minorEastAsia"/>
                <w:sz w:val="24"/>
              </w:rPr>
            </w:pPr>
          </w:p>
        </w:tc>
        <w:tc>
          <w:tcPr>
            <w:tcW w:w="1957" w:type="dxa"/>
            <w:vMerge/>
          </w:tcPr>
          <w:p w:rsidR="0086216B" w:rsidRDefault="0086216B">
            <w:pPr>
              <w:spacing w:line="600" w:lineRule="exact"/>
              <w:jc w:val="center"/>
              <w:rPr>
                <w:rFonts w:asciiTheme="minorEastAsia" w:eastAsiaTheme="minorEastAsia" w:hAnsiTheme="minorEastAsia"/>
                <w:sz w:val="28"/>
              </w:rPr>
            </w:pPr>
          </w:p>
        </w:tc>
      </w:tr>
      <w:tr w:rsidR="0086216B">
        <w:trPr>
          <w:cantSplit/>
          <w:trHeight w:val="728"/>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联系(经办)人</w:t>
            </w:r>
          </w:p>
        </w:tc>
        <w:tc>
          <w:tcPr>
            <w:tcW w:w="4921" w:type="dxa"/>
            <w:gridSpan w:val="5"/>
            <w:vAlign w:val="center"/>
          </w:tcPr>
          <w:p w:rsidR="0086216B" w:rsidRDefault="0086216B">
            <w:pPr>
              <w:spacing w:line="360" w:lineRule="auto"/>
              <w:rPr>
                <w:rFonts w:asciiTheme="minorEastAsia" w:eastAsiaTheme="minorEastAsia" w:hAnsiTheme="minorEastAsia"/>
                <w:sz w:val="24"/>
              </w:rPr>
            </w:pPr>
          </w:p>
        </w:tc>
        <w:tc>
          <w:tcPr>
            <w:tcW w:w="1957" w:type="dxa"/>
            <w:vMerge/>
          </w:tcPr>
          <w:p w:rsidR="0086216B" w:rsidRDefault="0086216B">
            <w:pPr>
              <w:spacing w:line="600" w:lineRule="exact"/>
              <w:jc w:val="center"/>
              <w:rPr>
                <w:rFonts w:asciiTheme="minorEastAsia" w:eastAsiaTheme="minorEastAsia" w:hAnsiTheme="minorEastAsia"/>
                <w:sz w:val="28"/>
              </w:rPr>
            </w:pPr>
          </w:p>
        </w:tc>
      </w:tr>
      <w:tr w:rsidR="0086216B">
        <w:trPr>
          <w:cantSplit/>
          <w:trHeight w:val="728"/>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Merge w:val="restart"/>
            <w:vAlign w:val="center"/>
          </w:tcPr>
          <w:p w:rsidR="0086216B" w:rsidRDefault="00475832">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住所</w:t>
            </w:r>
          </w:p>
          <w:p w:rsidR="0086216B" w:rsidRDefault="00475832">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(通讯地址)</w:t>
            </w:r>
          </w:p>
        </w:tc>
        <w:tc>
          <w:tcPr>
            <w:tcW w:w="2632" w:type="dxa"/>
            <w:gridSpan w:val="2"/>
            <w:vMerge w:val="restart"/>
            <w:vAlign w:val="center"/>
          </w:tcPr>
          <w:p w:rsidR="0086216B" w:rsidRDefault="0086216B">
            <w:pPr>
              <w:spacing w:line="360" w:lineRule="auto"/>
              <w:rPr>
                <w:rFonts w:asciiTheme="minorEastAsia" w:eastAsiaTheme="minorEastAsia" w:hAnsiTheme="minorEastAsia"/>
                <w:sz w:val="24"/>
              </w:rPr>
            </w:pPr>
          </w:p>
        </w:tc>
        <w:tc>
          <w:tcPr>
            <w:tcW w:w="758" w:type="dxa"/>
            <w:gridSpan w:val="2"/>
            <w:vMerge w:val="restart"/>
            <w:vAlign w:val="center"/>
          </w:tcPr>
          <w:p w:rsidR="0086216B" w:rsidRDefault="00475832">
            <w:pPr>
              <w:spacing w:line="360" w:lineRule="auto"/>
              <w:rPr>
                <w:rFonts w:asciiTheme="minorEastAsia" w:eastAsiaTheme="minorEastAsia" w:hAnsiTheme="minorEastAsia"/>
                <w:sz w:val="24"/>
              </w:rPr>
            </w:pPr>
            <w:r>
              <w:rPr>
                <w:rFonts w:asciiTheme="minorEastAsia" w:eastAsiaTheme="minorEastAsia" w:hAnsiTheme="minorEastAsia" w:hint="eastAsia"/>
                <w:sz w:val="24"/>
              </w:rPr>
              <w:t>邮政</w:t>
            </w:r>
          </w:p>
          <w:p w:rsidR="0086216B" w:rsidRDefault="00475832">
            <w:pPr>
              <w:spacing w:line="360" w:lineRule="auto"/>
              <w:rPr>
                <w:rFonts w:asciiTheme="minorEastAsia" w:eastAsiaTheme="minorEastAsia" w:hAnsiTheme="minorEastAsia"/>
                <w:sz w:val="24"/>
              </w:rPr>
            </w:pPr>
            <w:r>
              <w:rPr>
                <w:rFonts w:asciiTheme="minorEastAsia" w:eastAsiaTheme="minorEastAsia" w:hAnsiTheme="minorEastAsia" w:hint="eastAsia"/>
                <w:sz w:val="24"/>
              </w:rPr>
              <w:t>编码</w:t>
            </w:r>
          </w:p>
        </w:tc>
        <w:tc>
          <w:tcPr>
            <w:tcW w:w="1531" w:type="dxa"/>
            <w:vMerge w:val="restart"/>
            <w:vAlign w:val="center"/>
          </w:tcPr>
          <w:p w:rsidR="0086216B" w:rsidRDefault="0086216B">
            <w:pPr>
              <w:spacing w:line="360" w:lineRule="auto"/>
              <w:rPr>
                <w:rFonts w:asciiTheme="minorEastAsia" w:eastAsiaTheme="minorEastAsia" w:hAnsiTheme="minorEastAsia"/>
                <w:sz w:val="24"/>
              </w:rPr>
            </w:pPr>
          </w:p>
        </w:tc>
        <w:tc>
          <w:tcPr>
            <w:tcW w:w="1957" w:type="dxa"/>
            <w:vMerge/>
          </w:tcPr>
          <w:p w:rsidR="0086216B" w:rsidRDefault="0086216B">
            <w:pPr>
              <w:spacing w:line="600" w:lineRule="exact"/>
              <w:jc w:val="center"/>
              <w:rPr>
                <w:rFonts w:asciiTheme="minorEastAsia" w:eastAsiaTheme="minorEastAsia" w:hAnsiTheme="minorEastAsia"/>
                <w:sz w:val="28"/>
              </w:rPr>
            </w:pPr>
          </w:p>
        </w:tc>
      </w:tr>
      <w:tr w:rsidR="0086216B">
        <w:trPr>
          <w:cantSplit/>
          <w:trHeight w:val="604"/>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Merge/>
          </w:tcPr>
          <w:p w:rsidR="0086216B" w:rsidRDefault="0086216B">
            <w:pPr>
              <w:spacing w:line="600" w:lineRule="exact"/>
              <w:jc w:val="left"/>
              <w:rPr>
                <w:rFonts w:asciiTheme="minorEastAsia" w:eastAsiaTheme="minorEastAsia" w:hAnsiTheme="minorEastAsia"/>
                <w:sz w:val="24"/>
              </w:rPr>
            </w:pPr>
          </w:p>
        </w:tc>
        <w:tc>
          <w:tcPr>
            <w:tcW w:w="2632" w:type="dxa"/>
            <w:gridSpan w:val="2"/>
            <w:vMerge/>
          </w:tcPr>
          <w:p w:rsidR="0086216B" w:rsidRDefault="0086216B">
            <w:pPr>
              <w:spacing w:line="600" w:lineRule="exact"/>
              <w:jc w:val="left"/>
              <w:rPr>
                <w:rFonts w:asciiTheme="minorEastAsia" w:eastAsiaTheme="minorEastAsia" w:hAnsiTheme="minorEastAsia"/>
                <w:color w:val="000000"/>
                <w:sz w:val="24"/>
              </w:rPr>
            </w:pPr>
          </w:p>
        </w:tc>
        <w:tc>
          <w:tcPr>
            <w:tcW w:w="758" w:type="dxa"/>
            <w:gridSpan w:val="2"/>
            <w:vMerge/>
          </w:tcPr>
          <w:p w:rsidR="0086216B" w:rsidRDefault="0086216B">
            <w:pPr>
              <w:spacing w:line="600" w:lineRule="exact"/>
              <w:jc w:val="left"/>
              <w:rPr>
                <w:rFonts w:asciiTheme="minorEastAsia" w:eastAsiaTheme="minorEastAsia" w:hAnsiTheme="minorEastAsia"/>
                <w:color w:val="000000"/>
                <w:sz w:val="24"/>
              </w:rPr>
            </w:pPr>
          </w:p>
        </w:tc>
        <w:tc>
          <w:tcPr>
            <w:tcW w:w="1531" w:type="dxa"/>
            <w:vMerge/>
          </w:tcPr>
          <w:p w:rsidR="0086216B" w:rsidRDefault="0086216B">
            <w:pPr>
              <w:spacing w:line="600" w:lineRule="exact"/>
              <w:jc w:val="left"/>
              <w:rPr>
                <w:rFonts w:asciiTheme="minorEastAsia" w:eastAsiaTheme="minorEastAsia" w:hAnsiTheme="minorEastAsia"/>
                <w:color w:val="000000"/>
                <w:sz w:val="24"/>
              </w:rPr>
            </w:pP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728"/>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电话</w:t>
            </w:r>
          </w:p>
        </w:tc>
        <w:tc>
          <w:tcPr>
            <w:tcW w:w="1874" w:type="dxa"/>
            <w:vAlign w:val="center"/>
          </w:tcPr>
          <w:p w:rsidR="0086216B" w:rsidRDefault="0086216B">
            <w:pPr>
              <w:spacing w:line="360" w:lineRule="auto"/>
              <w:jc w:val="center"/>
              <w:rPr>
                <w:rFonts w:asciiTheme="minorEastAsia" w:eastAsiaTheme="minorEastAsia" w:hAnsiTheme="minorEastAsia"/>
                <w:sz w:val="24"/>
              </w:rPr>
            </w:pPr>
          </w:p>
        </w:tc>
        <w:tc>
          <w:tcPr>
            <w:tcW w:w="758" w:type="dxa"/>
          </w:tcPr>
          <w:p w:rsidR="0086216B" w:rsidRDefault="00475832">
            <w:pPr>
              <w:spacing w:line="6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传真</w:t>
            </w:r>
          </w:p>
        </w:tc>
        <w:tc>
          <w:tcPr>
            <w:tcW w:w="2289" w:type="dxa"/>
            <w:gridSpan w:val="3"/>
            <w:vAlign w:val="center"/>
          </w:tcPr>
          <w:p w:rsidR="0086216B" w:rsidRDefault="0086216B">
            <w:pPr>
              <w:spacing w:line="600" w:lineRule="exact"/>
              <w:jc w:val="center"/>
              <w:rPr>
                <w:rFonts w:asciiTheme="minorEastAsia" w:eastAsiaTheme="minorEastAsia" w:hAnsiTheme="minorEastAsia"/>
                <w:color w:val="000000"/>
                <w:sz w:val="24"/>
              </w:rPr>
            </w:pP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728"/>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开户银行</w:t>
            </w:r>
          </w:p>
        </w:tc>
        <w:tc>
          <w:tcPr>
            <w:tcW w:w="4921" w:type="dxa"/>
            <w:gridSpan w:val="5"/>
            <w:vAlign w:val="center"/>
          </w:tcPr>
          <w:p w:rsidR="0086216B" w:rsidRDefault="0086216B">
            <w:pPr>
              <w:spacing w:line="600" w:lineRule="exact"/>
              <w:jc w:val="center"/>
              <w:rPr>
                <w:rFonts w:asciiTheme="minorEastAsia" w:eastAsiaTheme="minorEastAsia" w:hAnsiTheme="minorEastAsia"/>
                <w:sz w:val="24"/>
              </w:rPr>
            </w:pP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728"/>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帐号</w:t>
            </w:r>
          </w:p>
        </w:tc>
        <w:tc>
          <w:tcPr>
            <w:tcW w:w="4921" w:type="dxa"/>
            <w:gridSpan w:val="5"/>
            <w:vAlign w:val="center"/>
          </w:tcPr>
          <w:p w:rsidR="0086216B" w:rsidRDefault="0086216B">
            <w:pPr>
              <w:spacing w:line="600" w:lineRule="exact"/>
              <w:jc w:val="center"/>
              <w:rPr>
                <w:rFonts w:asciiTheme="minorEastAsia" w:eastAsiaTheme="minorEastAsia" w:hAnsiTheme="minorEastAsia"/>
                <w:sz w:val="24"/>
              </w:rPr>
            </w:pP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588"/>
        </w:trPr>
        <w:tc>
          <w:tcPr>
            <w:tcW w:w="546" w:type="dxa"/>
            <w:vMerge w:val="restart"/>
            <w:textDirection w:val="tbRlV"/>
            <w:vAlign w:val="center"/>
          </w:tcPr>
          <w:p w:rsidR="0086216B" w:rsidRDefault="00475832">
            <w:pPr>
              <w:spacing w:line="500" w:lineRule="exact"/>
              <w:ind w:left="113" w:right="113"/>
              <w:jc w:val="center"/>
              <w:rPr>
                <w:rFonts w:asciiTheme="minorEastAsia" w:eastAsiaTheme="minorEastAsia" w:hAnsiTheme="minorEastAsia"/>
                <w:sz w:val="24"/>
              </w:rPr>
            </w:pPr>
            <w:r>
              <w:rPr>
                <w:rFonts w:asciiTheme="minorEastAsia" w:eastAsiaTheme="minorEastAsia" w:hAnsiTheme="minorEastAsia" w:hint="eastAsia"/>
                <w:sz w:val="24"/>
              </w:rPr>
              <w:t>受托人(乙方)</w:t>
            </w: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名称(或姓名)</w:t>
            </w:r>
          </w:p>
        </w:tc>
        <w:tc>
          <w:tcPr>
            <w:tcW w:w="4921" w:type="dxa"/>
            <w:gridSpan w:val="5"/>
            <w:vAlign w:val="center"/>
          </w:tcPr>
          <w:p w:rsidR="0086216B" w:rsidRDefault="00475832">
            <w:pPr>
              <w:spacing w:line="600" w:lineRule="exact"/>
              <w:ind w:right="315"/>
              <w:jc w:val="center"/>
              <w:rPr>
                <w:rFonts w:asciiTheme="minorEastAsia" w:eastAsiaTheme="minorEastAsia" w:hAnsiTheme="minorEastAsia"/>
                <w:bCs/>
                <w:sz w:val="24"/>
              </w:rPr>
            </w:pPr>
            <w:r>
              <w:rPr>
                <w:rFonts w:asciiTheme="minorEastAsia" w:eastAsiaTheme="minorEastAsia" w:hAnsiTheme="minorEastAsia" w:hint="eastAsia"/>
                <w:sz w:val="24"/>
              </w:rPr>
              <w:t>北京秉盛胜行注册安全工程师事务所有限公司</w:t>
            </w:r>
          </w:p>
        </w:tc>
        <w:tc>
          <w:tcPr>
            <w:tcW w:w="1957" w:type="dxa"/>
            <w:vMerge w:val="restart"/>
          </w:tcPr>
          <w:p w:rsidR="0086216B" w:rsidRDefault="00475832">
            <w:pPr>
              <w:spacing w:line="600" w:lineRule="exact"/>
              <w:jc w:val="center"/>
              <w:rPr>
                <w:rFonts w:asciiTheme="minorEastAsia" w:eastAsiaTheme="minorEastAsia" w:hAnsiTheme="minorEastAsia"/>
              </w:rPr>
            </w:pPr>
            <w:r>
              <w:rPr>
                <w:rFonts w:asciiTheme="minorEastAsia" w:eastAsiaTheme="minorEastAsia" w:hAnsiTheme="minorEastAsia" w:hint="eastAsia"/>
              </w:rPr>
              <w:t>技术合同专用章</w:t>
            </w:r>
          </w:p>
          <w:p w:rsidR="0086216B" w:rsidRDefault="00475832">
            <w:pPr>
              <w:spacing w:line="600" w:lineRule="exact"/>
              <w:jc w:val="center"/>
              <w:rPr>
                <w:rFonts w:asciiTheme="minorEastAsia" w:eastAsiaTheme="minorEastAsia" w:hAnsiTheme="minorEastAsia"/>
              </w:rPr>
            </w:pPr>
            <w:r>
              <w:rPr>
                <w:rFonts w:asciiTheme="minorEastAsia" w:eastAsiaTheme="minorEastAsia" w:hAnsiTheme="minorEastAsia" w:hint="eastAsia"/>
              </w:rPr>
              <w:t>或</w:t>
            </w:r>
          </w:p>
          <w:p w:rsidR="0086216B" w:rsidRDefault="00475832">
            <w:pPr>
              <w:spacing w:line="600" w:lineRule="exact"/>
              <w:jc w:val="center"/>
              <w:rPr>
                <w:rFonts w:asciiTheme="minorEastAsia" w:eastAsiaTheme="minorEastAsia" w:hAnsiTheme="minorEastAsia"/>
                <w:sz w:val="28"/>
              </w:rPr>
            </w:pPr>
            <w:r>
              <w:rPr>
                <w:rFonts w:asciiTheme="minorEastAsia" w:eastAsiaTheme="minorEastAsia" w:hAnsiTheme="minorEastAsia" w:hint="eastAsia"/>
              </w:rPr>
              <w:t>单位公章</w:t>
            </w:r>
          </w:p>
          <w:p w:rsidR="0086216B" w:rsidRDefault="0086216B">
            <w:pPr>
              <w:spacing w:line="600" w:lineRule="exact"/>
              <w:jc w:val="left"/>
              <w:rPr>
                <w:rFonts w:asciiTheme="minorEastAsia" w:eastAsiaTheme="minorEastAsia" w:hAnsiTheme="minorEastAsia"/>
                <w:sz w:val="28"/>
              </w:rPr>
            </w:pPr>
          </w:p>
          <w:p w:rsidR="0086216B" w:rsidRDefault="0086216B">
            <w:pPr>
              <w:spacing w:line="600" w:lineRule="exact"/>
              <w:jc w:val="left"/>
              <w:rPr>
                <w:rFonts w:asciiTheme="minorEastAsia" w:eastAsiaTheme="minorEastAsia" w:hAnsiTheme="minorEastAsia"/>
                <w:sz w:val="28"/>
              </w:rPr>
            </w:pPr>
          </w:p>
          <w:p w:rsidR="0086216B" w:rsidRDefault="0086216B">
            <w:pPr>
              <w:spacing w:line="600" w:lineRule="exact"/>
              <w:jc w:val="left"/>
              <w:rPr>
                <w:rFonts w:asciiTheme="minorEastAsia" w:eastAsiaTheme="minorEastAsia" w:hAnsiTheme="minorEastAsia"/>
                <w:sz w:val="28"/>
              </w:rPr>
            </w:pPr>
          </w:p>
          <w:p w:rsidR="0086216B" w:rsidRDefault="0086216B">
            <w:pPr>
              <w:spacing w:line="600" w:lineRule="exact"/>
              <w:jc w:val="left"/>
              <w:rPr>
                <w:rFonts w:asciiTheme="minorEastAsia" w:eastAsiaTheme="minorEastAsia" w:hAnsiTheme="minorEastAsia"/>
                <w:sz w:val="28"/>
              </w:rPr>
            </w:pPr>
          </w:p>
          <w:p w:rsidR="0086216B" w:rsidRDefault="0086216B">
            <w:pPr>
              <w:spacing w:line="600" w:lineRule="exact"/>
              <w:jc w:val="left"/>
              <w:rPr>
                <w:rFonts w:asciiTheme="minorEastAsia" w:eastAsiaTheme="minorEastAsia" w:hAnsiTheme="minorEastAsia"/>
                <w:sz w:val="28"/>
              </w:rPr>
            </w:pPr>
          </w:p>
          <w:p w:rsidR="0086216B" w:rsidRDefault="0086216B">
            <w:pPr>
              <w:spacing w:line="600" w:lineRule="exact"/>
              <w:jc w:val="left"/>
              <w:rPr>
                <w:rFonts w:asciiTheme="minorEastAsia" w:eastAsiaTheme="minorEastAsia" w:hAnsiTheme="minorEastAsia"/>
                <w:sz w:val="28"/>
              </w:rPr>
            </w:pPr>
          </w:p>
          <w:p w:rsidR="0086216B" w:rsidRDefault="0086216B">
            <w:pPr>
              <w:spacing w:line="600" w:lineRule="exact"/>
              <w:jc w:val="left"/>
              <w:rPr>
                <w:rFonts w:asciiTheme="minorEastAsia" w:eastAsiaTheme="minorEastAsia" w:hAnsiTheme="minorEastAsia"/>
                <w:sz w:val="28"/>
              </w:rPr>
            </w:pPr>
          </w:p>
          <w:p w:rsidR="0086216B" w:rsidRDefault="00475832">
            <w:pPr>
              <w:spacing w:line="600" w:lineRule="exact"/>
              <w:jc w:val="right"/>
              <w:rPr>
                <w:rFonts w:asciiTheme="minorEastAsia" w:eastAsiaTheme="minorEastAsia" w:hAnsiTheme="minorEastAsia"/>
              </w:rPr>
            </w:pPr>
            <w:r>
              <w:rPr>
                <w:rFonts w:asciiTheme="minorEastAsia" w:eastAsiaTheme="minorEastAsia" w:hAnsiTheme="minorEastAsia" w:hint="eastAsia"/>
              </w:rPr>
              <w:t>年月日</w:t>
            </w:r>
          </w:p>
        </w:tc>
      </w:tr>
      <w:tr w:rsidR="0086216B">
        <w:trPr>
          <w:cantSplit/>
          <w:trHeight w:val="572"/>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法定代表人</w:t>
            </w:r>
          </w:p>
        </w:tc>
        <w:tc>
          <w:tcPr>
            <w:tcW w:w="4921" w:type="dxa"/>
            <w:gridSpan w:val="5"/>
            <w:vAlign w:val="center"/>
          </w:tcPr>
          <w:p w:rsidR="0086216B" w:rsidRDefault="00475832">
            <w:pPr>
              <w:spacing w:line="600" w:lineRule="exact"/>
              <w:ind w:right="840"/>
              <w:jc w:val="center"/>
              <w:rPr>
                <w:rFonts w:asciiTheme="minorEastAsia" w:eastAsiaTheme="minorEastAsia" w:hAnsiTheme="minorEastAsia"/>
                <w:sz w:val="24"/>
              </w:rPr>
            </w:pPr>
            <w:r>
              <w:rPr>
                <w:rFonts w:asciiTheme="minorEastAsia" w:eastAsiaTheme="minorEastAsia" w:hAnsiTheme="minorEastAsia" w:hint="eastAsia"/>
                <w:sz w:val="24"/>
              </w:rPr>
              <w:t>刘道守</w:t>
            </w: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549"/>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联系(经办)人</w:t>
            </w:r>
          </w:p>
        </w:tc>
        <w:tc>
          <w:tcPr>
            <w:tcW w:w="4921" w:type="dxa"/>
            <w:gridSpan w:val="5"/>
            <w:vAlign w:val="center"/>
          </w:tcPr>
          <w:p w:rsidR="0086216B" w:rsidRDefault="00475832">
            <w:pPr>
              <w:wordWrap w:val="0"/>
              <w:spacing w:line="600" w:lineRule="exact"/>
              <w:ind w:right="480"/>
              <w:jc w:val="center"/>
              <w:rPr>
                <w:rFonts w:asciiTheme="minorEastAsia" w:eastAsiaTheme="minorEastAsia" w:hAnsiTheme="minorEastAsia"/>
                <w:sz w:val="24"/>
              </w:rPr>
            </w:pPr>
            <w:r>
              <w:rPr>
                <w:rFonts w:asciiTheme="minorEastAsia" w:eastAsiaTheme="minorEastAsia" w:hAnsiTheme="minorEastAsia" w:hint="eastAsia"/>
                <w:sz w:val="24"/>
              </w:rPr>
              <w:t>胡海燕</w:t>
            </w: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999"/>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住所</w:t>
            </w:r>
          </w:p>
          <w:p w:rsidR="0086216B" w:rsidRDefault="00475832">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(通讯地址)</w:t>
            </w:r>
          </w:p>
        </w:tc>
        <w:tc>
          <w:tcPr>
            <w:tcW w:w="2642" w:type="dxa"/>
            <w:gridSpan w:val="3"/>
            <w:vAlign w:val="center"/>
          </w:tcPr>
          <w:p w:rsidR="0086216B" w:rsidRDefault="00475832">
            <w:pPr>
              <w:spacing w:before="60" w:after="60"/>
              <w:jc w:val="center"/>
              <w:rPr>
                <w:rFonts w:asciiTheme="minorEastAsia" w:eastAsiaTheme="minorEastAsia" w:hAnsiTheme="minorEastAsia"/>
                <w:sz w:val="24"/>
              </w:rPr>
            </w:pPr>
            <w:r>
              <w:rPr>
                <w:rFonts w:ascii="仿宋" w:eastAsia="仿宋" w:hAnsi="仿宋" w:hint="eastAsia"/>
                <w:spacing w:val="4"/>
                <w:sz w:val="24"/>
              </w:rPr>
              <w:t>北京市昌平区城北街道昌崔路1</w:t>
            </w:r>
            <w:r>
              <w:rPr>
                <w:rFonts w:ascii="仿宋" w:eastAsia="仿宋" w:hAnsi="仿宋"/>
                <w:spacing w:val="4"/>
                <w:sz w:val="24"/>
              </w:rPr>
              <w:t>98</w:t>
            </w:r>
            <w:r>
              <w:rPr>
                <w:rFonts w:ascii="仿宋" w:eastAsia="仿宋" w:hAnsi="仿宋" w:hint="eastAsia"/>
                <w:spacing w:val="4"/>
                <w:sz w:val="24"/>
              </w:rPr>
              <w:t>号</w:t>
            </w:r>
            <w:r>
              <w:rPr>
                <w:rFonts w:ascii="仿宋" w:eastAsia="仿宋" w:hAnsi="仿宋"/>
                <w:spacing w:val="4"/>
                <w:sz w:val="24"/>
              </w:rPr>
              <w:t>1</w:t>
            </w:r>
            <w:r>
              <w:rPr>
                <w:rFonts w:ascii="仿宋" w:eastAsia="仿宋" w:hAnsi="仿宋" w:hint="eastAsia"/>
                <w:spacing w:val="4"/>
                <w:sz w:val="24"/>
              </w:rPr>
              <w:t>号楼</w:t>
            </w:r>
            <w:r>
              <w:rPr>
                <w:rFonts w:ascii="仿宋" w:eastAsia="仿宋" w:hAnsi="仿宋"/>
                <w:spacing w:val="4"/>
                <w:sz w:val="24"/>
              </w:rPr>
              <w:t>506</w:t>
            </w:r>
            <w:r>
              <w:rPr>
                <w:rFonts w:ascii="仿宋" w:eastAsia="仿宋" w:hAnsi="仿宋" w:hint="eastAsia"/>
                <w:spacing w:val="4"/>
                <w:sz w:val="24"/>
              </w:rPr>
              <w:t>室</w:t>
            </w:r>
          </w:p>
        </w:tc>
        <w:tc>
          <w:tcPr>
            <w:tcW w:w="748" w:type="dxa"/>
            <w:vAlign w:val="center"/>
          </w:tcPr>
          <w:p w:rsidR="0086216B" w:rsidRDefault="00475832">
            <w:pPr>
              <w:jc w:val="center"/>
              <w:rPr>
                <w:rFonts w:ascii="仿宋" w:eastAsia="仿宋" w:hAnsi="仿宋"/>
                <w:b/>
                <w:spacing w:val="4"/>
                <w:sz w:val="24"/>
              </w:rPr>
            </w:pPr>
            <w:r>
              <w:rPr>
                <w:rFonts w:ascii="仿宋" w:eastAsia="仿宋" w:hAnsi="仿宋" w:hint="eastAsia"/>
                <w:b/>
                <w:spacing w:val="4"/>
                <w:sz w:val="24"/>
              </w:rPr>
              <w:t>邮政</w:t>
            </w:r>
          </w:p>
          <w:p w:rsidR="0086216B" w:rsidRDefault="00475832">
            <w:pPr>
              <w:jc w:val="center"/>
              <w:rPr>
                <w:rFonts w:asciiTheme="minorEastAsia" w:eastAsiaTheme="minorEastAsia" w:hAnsiTheme="minorEastAsia"/>
                <w:sz w:val="24"/>
              </w:rPr>
            </w:pPr>
            <w:r>
              <w:rPr>
                <w:rFonts w:ascii="仿宋" w:eastAsia="仿宋" w:hAnsi="仿宋" w:hint="eastAsia"/>
                <w:b/>
                <w:spacing w:val="4"/>
                <w:sz w:val="24"/>
              </w:rPr>
              <w:t>编码</w:t>
            </w:r>
          </w:p>
        </w:tc>
        <w:tc>
          <w:tcPr>
            <w:tcW w:w="1531" w:type="dxa"/>
            <w:vAlign w:val="center"/>
          </w:tcPr>
          <w:p w:rsidR="0086216B" w:rsidRDefault="00475832">
            <w:pPr>
              <w:jc w:val="center"/>
              <w:rPr>
                <w:rFonts w:asciiTheme="minorEastAsia" w:eastAsiaTheme="minorEastAsia" w:hAnsiTheme="minorEastAsia"/>
                <w:sz w:val="24"/>
              </w:rPr>
            </w:pPr>
            <w:r>
              <w:rPr>
                <w:rFonts w:ascii="仿宋" w:eastAsia="仿宋" w:hAnsi="仿宋" w:hint="eastAsia"/>
                <w:bCs/>
                <w:spacing w:val="4"/>
                <w:sz w:val="24"/>
              </w:rPr>
              <w:t>100</w:t>
            </w:r>
            <w:r>
              <w:rPr>
                <w:rFonts w:ascii="仿宋" w:eastAsia="仿宋" w:hAnsi="仿宋"/>
                <w:bCs/>
                <w:spacing w:val="4"/>
                <w:sz w:val="24"/>
              </w:rPr>
              <w:t>220</w:t>
            </w:r>
            <w:r>
              <w:rPr>
                <w:rFonts w:ascii="仿宋" w:eastAsia="仿宋" w:hAnsi="仿宋" w:hint="eastAsia"/>
                <w:bCs/>
                <w:spacing w:val="4"/>
                <w:sz w:val="24"/>
              </w:rPr>
              <w:t>0</w:t>
            </w: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728"/>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电话</w:t>
            </w:r>
          </w:p>
        </w:tc>
        <w:tc>
          <w:tcPr>
            <w:tcW w:w="4921" w:type="dxa"/>
            <w:gridSpan w:val="5"/>
            <w:vAlign w:val="center"/>
          </w:tcPr>
          <w:p w:rsidR="0086216B" w:rsidRDefault="00475832">
            <w:pPr>
              <w:spacing w:before="60" w:after="60"/>
              <w:jc w:val="center"/>
              <w:rPr>
                <w:rFonts w:asciiTheme="minorEastAsia" w:eastAsiaTheme="minorEastAsia" w:hAnsiTheme="minorEastAsia"/>
                <w:sz w:val="24"/>
              </w:rPr>
            </w:pPr>
            <w:r>
              <w:rPr>
                <w:rFonts w:asciiTheme="minorEastAsia" w:eastAsiaTheme="minorEastAsia" w:hAnsiTheme="minorEastAsia" w:hint="eastAsia"/>
                <w:sz w:val="24"/>
              </w:rPr>
              <w:t>15611234687</w:t>
            </w: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751"/>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开户银行</w:t>
            </w:r>
          </w:p>
        </w:tc>
        <w:tc>
          <w:tcPr>
            <w:tcW w:w="4921" w:type="dxa"/>
            <w:gridSpan w:val="5"/>
            <w:vAlign w:val="center"/>
          </w:tcPr>
          <w:p w:rsidR="0086216B" w:rsidRDefault="00475832">
            <w:pPr>
              <w:spacing w:before="60" w:after="60"/>
              <w:jc w:val="center"/>
              <w:rPr>
                <w:rFonts w:asciiTheme="minorEastAsia" w:eastAsiaTheme="minorEastAsia" w:hAnsiTheme="minorEastAsia" w:cs="仿宋"/>
                <w:sz w:val="24"/>
              </w:rPr>
            </w:pPr>
            <w:r>
              <w:rPr>
                <w:rFonts w:ascii="仿宋" w:eastAsia="仿宋" w:hAnsi="仿宋" w:hint="eastAsia"/>
                <w:spacing w:val="4"/>
                <w:sz w:val="24"/>
              </w:rPr>
              <w:t>中国工商银行股份有限公司北京府学路支行</w:t>
            </w: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728"/>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帐号</w:t>
            </w:r>
          </w:p>
        </w:tc>
        <w:tc>
          <w:tcPr>
            <w:tcW w:w="4921" w:type="dxa"/>
            <w:gridSpan w:val="5"/>
            <w:vAlign w:val="center"/>
          </w:tcPr>
          <w:p w:rsidR="0086216B" w:rsidRDefault="00475832">
            <w:pPr>
              <w:spacing w:before="60" w:after="60"/>
              <w:jc w:val="center"/>
              <w:rPr>
                <w:rFonts w:asciiTheme="minorEastAsia" w:eastAsiaTheme="minorEastAsia" w:hAnsiTheme="minorEastAsia" w:cs="仿宋"/>
                <w:sz w:val="24"/>
              </w:rPr>
            </w:pPr>
            <w:r>
              <w:rPr>
                <w:rFonts w:ascii="仿宋" w:eastAsia="仿宋" w:hAnsi="仿宋"/>
                <w:spacing w:val="4"/>
                <w:sz w:val="24"/>
              </w:rPr>
              <w:t>0200 2648 0920 007</w:t>
            </w:r>
            <w:r>
              <w:rPr>
                <w:rFonts w:ascii="仿宋" w:eastAsia="仿宋" w:hAnsi="仿宋" w:hint="eastAsia"/>
                <w:spacing w:val="4"/>
                <w:sz w:val="24"/>
              </w:rPr>
              <w:t>2759</w:t>
            </w:r>
          </w:p>
        </w:tc>
        <w:tc>
          <w:tcPr>
            <w:tcW w:w="1957" w:type="dxa"/>
            <w:vMerge/>
          </w:tcPr>
          <w:p w:rsidR="0086216B" w:rsidRDefault="0086216B">
            <w:pPr>
              <w:spacing w:line="600" w:lineRule="exact"/>
              <w:jc w:val="left"/>
              <w:rPr>
                <w:rFonts w:asciiTheme="minorEastAsia" w:eastAsiaTheme="minorEastAsia" w:hAnsiTheme="minorEastAsia"/>
                <w:sz w:val="28"/>
              </w:rPr>
            </w:pPr>
          </w:p>
        </w:tc>
      </w:tr>
      <w:tr w:rsidR="0086216B">
        <w:trPr>
          <w:cantSplit/>
          <w:trHeight w:val="596"/>
        </w:trPr>
        <w:tc>
          <w:tcPr>
            <w:tcW w:w="546" w:type="dxa"/>
            <w:vMerge/>
          </w:tcPr>
          <w:p w:rsidR="0086216B" w:rsidRDefault="0086216B">
            <w:pPr>
              <w:spacing w:line="600" w:lineRule="exact"/>
              <w:jc w:val="left"/>
              <w:rPr>
                <w:rFonts w:asciiTheme="minorEastAsia" w:eastAsiaTheme="minorEastAsia" w:hAnsiTheme="minorEastAsia"/>
                <w:sz w:val="24"/>
              </w:rPr>
            </w:pPr>
          </w:p>
        </w:tc>
        <w:tc>
          <w:tcPr>
            <w:tcW w:w="1878" w:type="dxa"/>
            <w:vAlign w:val="center"/>
          </w:tcPr>
          <w:p w:rsidR="0086216B" w:rsidRDefault="00475832">
            <w:pPr>
              <w:spacing w:line="600" w:lineRule="exact"/>
              <w:jc w:val="center"/>
              <w:rPr>
                <w:rFonts w:asciiTheme="minorEastAsia" w:eastAsiaTheme="minorEastAsia" w:hAnsiTheme="minorEastAsia"/>
                <w:sz w:val="24"/>
              </w:rPr>
            </w:pPr>
            <w:r>
              <w:rPr>
                <w:rFonts w:asciiTheme="minorEastAsia" w:eastAsiaTheme="minorEastAsia" w:hAnsiTheme="minorEastAsia" w:hint="eastAsia"/>
                <w:sz w:val="24"/>
              </w:rPr>
              <w:t>开户行</w:t>
            </w:r>
          </w:p>
        </w:tc>
        <w:tc>
          <w:tcPr>
            <w:tcW w:w="4921" w:type="dxa"/>
            <w:gridSpan w:val="5"/>
            <w:vAlign w:val="center"/>
          </w:tcPr>
          <w:p w:rsidR="0086216B" w:rsidRDefault="00475832">
            <w:pPr>
              <w:spacing w:before="60" w:after="60"/>
              <w:jc w:val="center"/>
              <w:rPr>
                <w:rFonts w:asciiTheme="minorEastAsia" w:eastAsiaTheme="minorEastAsia" w:hAnsiTheme="minorEastAsia"/>
                <w:szCs w:val="21"/>
              </w:rPr>
            </w:pPr>
            <w:r>
              <w:rPr>
                <w:rFonts w:ascii="仿宋" w:eastAsia="仿宋" w:hAnsi="仿宋" w:hint="eastAsia"/>
                <w:spacing w:val="4"/>
                <w:sz w:val="24"/>
              </w:rPr>
              <w:t>1</w:t>
            </w:r>
            <w:r>
              <w:rPr>
                <w:rFonts w:ascii="仿宋" w:eastAsia="仿宋" w:hAnsi="仿宋"/>
                <w:spacing w:val="4"/>
                <w:sz w:val="24"/>
              </w:rPr>
              <w:t xml:space="preserve">021 0002 6483 </w:t>
            </w:r>
          </w:p>
        </w:tc>
        <w:tc>
          <w:tcPr>
            <w:tcW w:w="1957" w:type="dxa"/>
            <w:vMerge/>
          </w:tcPr>
          <w:p w:rsidR="0086216B" w:rsidRDefault="0086216B">
            <w:pPr>
              <w:spacing w:line="600" w:lineRule="exact"/>
              <w:jc w:val="left"/>
              <w:rPr>
                <w:rFonts w:asciiTheme="minorEastAsia" w:eastAsiaTheme="minorEastAsia" w:hAnsiTheme="minorEastAsia"/>
                <w:sz w:val="28"/>
              </w:rPr>
            </w:pPr>
          </w:p>
        </w:tc>
      </w:tr>
    </w:tbl>
    <w:p w:rsidR="0086216B" w:rsidRDefault="0086216B">
      <w:pPr>
        <w:spacing w:line="460" w:lineRule="exact"/>
        <w:rPr>
          <w:rFonts w:ascii="宋体" w:hAnsi="宋体"/>
          <w:color w:val="000000"/>
          <w:sz w:val="24"/>
        </w:rPr>
      </w:pPr>
    </w:p>
    <w:p w:rsidR="0086216B" w:rsidRDefault="0086216B">
      <w:pPr>
        <w:widowControl/>
        <w:jc w:val="left"/>
        <w:rPr>
          <w:rFonts w:ascii="宋体" w:hAnsi="宋体"/>
          <w:color w:val="000000"/>
          <w:sz w:val="24"/>
        </w:rPr>
      </w:pPr>
    </w:p>
    <w:p w:rsidR="0086216B" w:rsidRDefault="0086216B">
      <w:pPr>
        <w:widowControl/>
        <w:jc w:val="left"/>
        <w:rPr>
          <w:rFonts w:ascii="宋体" w:hAnsi="宋体"/>
          <w:color w:val="000000"/>
          <w:sz w:val="24"/>
        </w:rPr>
      </w:pPr>
    </w:p>
    <w:p w:rsidR="0086216B" w:rsidRDefault="0086216B">
      <w:pPr>
        <w:widowControl/>
        <w:jc w:val="left"/>
        <w:rPr>
          <w:rFonts w:ascii="宋体" w:hAnsi="宋体"/>
          <w:color w:val="000000"/>
          <w:sz w:val="24"/>
        </w:rPr>
      </w:pPr>
    </w:p>
    <w:p w:rsidR="0086216B" w:rsidRDefault="0086216B">
      <w:pPr>
        <w:widowControl/>
        <w:jc w:val="left"/>
        <w:rPr>
          <w:rFonts w:ascii="宋体" w:hAnsi="宋体"/>
          <w:color w:val="000000"/>
          <w:sz w:val="24"/>
        </w:rPr>
      </w:pPr>
    </w:p>
    <w:p w:rsidR="0086216B" w:rsidRDefault="00475832">
      <w:pPr>
        <w:spacing w:line="360" w:lineRule="auto"/>
        <w:rPr>
          <w:rFonts w:ascii="宋体" w:hAnsi="宋体"/>
          <w:color w:val="000000"/>
          <w:sz w:val="24"/>
        </w:rPr>
      </w:pPr>
      <w:r>
        <w:rPr>
          <w:rFonts w:ascii="宋体" w:hAnsi="宋体" w:hint="eastAsia"/>
          <w:color w:val="000000"/>
          <w:sz w:val="24"/>
        </w:rPr>
        <w:t>附营业执照</w:t>
      </w:r>
    </w:p>
    <w:p w:rsidR="0086216B" w:rsidRDefault="0086216B">
      <w:pPr>
        <w:widowControl/>
        <w:jc w:val="left"/>
        <w:rPr>
          <w:rFonts w:ascii="宋体" w:hAnsi="宋体"/>
          <w:color w:val="000000"/>
          <w:sz w:val="24"/>
        </w:rPr>
      </w:pPr>
    </w:p>
    <w:p w:rsidR="0086216B" w:rsidRDefault="00475832">
      <w:pPr>
        <w:widowControl/>
        <w:jc w:val="left"/>
        <w:rPr>
          <w:rFonts w:ascii="宋体" w:hAnsi="宋体"/>
          <w:color w:val="000000"/>
          <w:sz w:val="24"/>
        </w:rPr>
      </w:pPr>
      <w:r>
        <w:rPr>
          <w:rFonts w:ascii="宋体" w:hAnsi="宋体"/>
          <w:noProof/>
          <w:color w:val="000000"/>
          <w:sz w:val="24"/>
        </w:rPr>
        <w:drawing>
          <wp:inline distT="0" distB="0" distL="0" distR="0">
            <wp:extent cx="5410835" cy="40227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10835" cy="4022725"/>
                    </a:xfrm>
                    <a:prstGeom prst="rect">
                      <a:avLst/>
                    </a:prstGeom>
                  </pic:spPr>
                </pic:pic>
              </a:graphicData>
            </a:graphic>
          </wp:inline>
        </w:drawing>
      </w:r>
      <w:r>
        <w:rPr>
          <w:rFonts w:ascii="宋体" w:hAnsi="宋体"/>
          <w:color w:val="000000"/>
          <w:sz w:val="24"/>
        </w:rPr>
        <w:br w:type="page"/>
      </w:r>
    </w:p>
    <w:p w:rsidR="0086216B" w:rsidRDefault="00475832">
      <w:pPr>
        <w:spacing w:line="460" w:lineRule="exact"/>
        <w:jc w:val="center"/>
        <w:rPr>
          <w:rFonts w:ascii="宋体" w:hAnsi="宋体"/>
          <w:color w:val="000000"/>
          <w:sz w:val="24"/>
        </w:rPr>
      </w:pPr>
      <w:r>
        <w:rPr>
          <w:rFonts w:hint="eastAsia"/>
          <w:b/>
          <w:bCs/>
          <w:sz w:val="32"/>
          <w:szCs w:val="32"/>
        </w:rPr>
        <w:lastRenderedPageBreak/>
        <w:t>安全生产标准化技术服务报价单</w:t>
      </w:r>
    </w:p>
    <w:p w:rsidR="0086216B" w:rsidRDefault="0086216B">
      <w:pPr>
        <w:spacing w:line="460" w:lineRule="exact"/>
        <w:rPr>
          <w:rFonts w:ascii="宋体" w:hAnsi="宋体"/>
          <w:color w:val="000000"/>
          <w:sz w:val="24"/>
        </w:rPr>
      </w:pP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
        <w:gridCol w:w="819"/>
        <w:gridCol w:w="4042"/>
        <w:gridCol w:w="1037"/>
        <w:gridCol w:w="22"/>
      </w:tblGrid>
      <w:tr w:rsidR="0086216B">
        <w:tc>
          <w:tcPr>
            <w:tcW w:w="447" w:type="dxa"/>
          </w:tcPr>
          <w:p w:rsidR="0086216B" w:rsidRDefault="00475832">
            <w:pPr>
              <w:spacing w:line="360" w:lineRule="auto"/>
              <w:jc w:val="center"/>
              <w:rPr>
                <w:sz w:val="24"/>
              </w:rPr>
            </w:pPr>
            <w:r>
              <w:rPr>
                <w:rFonts w:hint="eastAsia"/>
                <w:sz w:val="24"/>
              </w:rPr>
              <w:t>序号</w:t>
            </w:r>
          </w:p>
        </w:tc>
        <w:tc>
          <w:tcPr>
            <w:tcW w:w="819" w:type="dxa"/>
          </w:tcPr>
          <w:p w:rsidR="0086216B" w:rsidRDefault="00475832">
            <w:pPr>
              <w:spacing w:line="360" w:lineRule="auto"/>
              <w:jc w:val="center"/>
              <w:rPr>
                <w:sz w:val="24"/>
              </w:rPr>
            </w:pPr>
            <w:r>
              <w:rPr>
                <w:rFonts w:hint="eastAsia"/>
                <w:sz w:val="24"/>
              </w:rPr>
              <w:t>项目内容</w:t>
            </w:r>
          </w:p>
        </w:tc>
        <w:tc>
          <w:tcPr>
            <w:tcW w:w="4042" w:type="dxa"/>
          </w:tcPr>
          <w:p w:rsidR="0086216B" w:rsidRDefault="00475832">
            <w:pPr>
              <w:spacing w:line="360" w:lineRule="auto"/>
              <w:jc w:val="center"/>
              <w:rPr>
                <w:sz w:val="24"/>
              </w:rPr>
            </w:pPr>
            <w:r>
              <w:rPr>
                <w:rFonts w:hint="eastAsia"/>
                <w:sz w:val="24"/>
              </w:rPr>
              <w:t>服务标准</w:t>
            </w:r>
          </w:p>
        </w:tc>
        <w:tc>
          <w:tcPr>
            <w:tcW w:w="1059" w:type="dxa"/>
            <w:gridSpan w:val="2"/>
          </w:tcPr>
          <w:p w:rsidR="0086216B" w:rsidRDefault="00475832">
            <w:pPr>
              <w:spacing w:line="360" w:lineRule="auto"/>
              <w:jc w:val="center"/>
              <w:rPr>
                <w:sz w:val="24"/>
              </w:rPr>
            </w:pPr>
            <w:r>
              <w:rPr>
                <w:rFonts w:hint="eastAsia"/>
                <w:sz w:val="24"/>
              </w:rPr>
              <w:t>价格</w:t>
            </w:r>
          </w:p>
        </w:tc>
      </w:tr>
      <w:tr w:rsidR="0086216B">
        <w:tc>
          <w:tcPr>
            <w:tcW w:w="447" w:type="dxa"/>
          </w:tcPr>
          <w:p w:rsidR="0086216B" w:rsidRDefault="00475832">
            <w:pPr>
              <w:spacing w:line="360" w:lineRule="auto"/>
              <w:jc w:val="center"/>
              <w:rPr>
                <w:sz w:val="24"/>
              </w:rPr>
            </w:pPr>
            <w:r>
              <w:rPr>
                <w:rFonts w:hint="eastAsia"/>
                <w:sz w:val="24"/>
              </w:rPr>
              <w:t>1</w:t>
            </w:r>
          </w:p>
        </w:tc>
        <w:tc>
          <w:tcPr>
            <w:tcW w:w="819" w:type="dxa"/>
          </w:tcPr>
          <w:p w:rsidR="0086216B" w:rsidRDefault="00475832">
            <w:pPr>
              <w:spacing w:line="360" w:lineRule="auto"/>
              <w:jc w:val="center"/>
              <w:rPr>
                <w:sz w:val="24"/>
              </w:rPr>
            </w:pPr>
            <w:r>
              <w:rPr>
                <w:rFonts w:hint="eastAsia"/>
                <w:sz w:val="24"/>
              </w:rPr>
              <w:t>初评</w:t>
            </w:r>
          </w:p>
        </w:tc>
        <w:tc>
          <w:tcPr>
            <w:tcW w:w="4042" w:type="dxa"/>
          </w:tcPr>
          <w:p w:rsidR="0086216B" w:rsidRDefault="00475832">
            <w:pPr>
              <w:spacing w:line="360" w:lineRule="auto"/>
              <w:jc w:val="center"/>
              <w:rPr>
                <w:sz w:val="24"/>
              </w:rPr>
            </w:pPr>
            <w:r>
              <w:rPr>
                <w:rFonts w:hint="eastAsia"/>
                <w:sz w:val="24"/>
              </w:rPr>
              <w:t>2</w:t>
            </w:r>
            <w:r>
              <w:rPr>
                <w:rFonts w:hint="eastAsia"/>
                <w:sz w:val="24"/>
              </w:rPr>
              <w:t>名老师到现场进行文件和现场评审，</w:t>
            </w:r>
          </w:p>
        </w:tc>
        <w:tc>
          <w:tcPr>
            <w:tcW w:w="1059" w:type="dxa"/>
            <w:gridSpan w:val="2"/>
          </w:tcPr>
          <w:p w:rsidR="0086216B" w:rsidRDefault="00475832">
            <w:pPr>
              <w:spacing w:line="360" w:lineRule="auto"/>
              <w:jc w:val="center"/>
              <w:rPr>
                <w:sz w:val="24"/>
              </w:rPr>
            </w:pPr>
            <w:r>
              <w:rPr>
                <w:rFonts w:hint="eastAsia"/>
                <w:sz w:val="24"/>
              </w:rPr>
              <w:t>4000</w:t>
            </w:r>
          </w:p>
        </w:tc>
      </w:tr>
      <w:tr w:rsidR="0086216B">
        <w:tc>
          <w:tcPr>
            <w:tcW w:w="447" w:type="dxa"/>
          </w:tcPr>
          <w:p w:rsidR="0086216B" w:rsidRDefault="00475832">
            <w:pPr>
              <w:spacing w:line="360" w:lineRule="auto"/>
              <w:jc w:val="center"/>
              <w:rPr>
                <w:sz w:val="24"/>
              </w:rPr>
            </w:pPr>
            <w:r>
              <w:rPr>
                <w:rFonts w:hint="eastAsia"/>
                <w:sz w:val="24"/>
              </w:rPr>
              <w:t>2</w:t>
            </w:r>
          </w:p>
        </w:tc>
        <w:tc>
          <w:tcPr>
            <w:tcW w:w="819" w:type="dxa"/>
          </w:tcPr>
          <w:p w:rsidR="0086216B" w:rsidRDefault="00475832">
            <w:pPr>
              <w:spacing w:line="360" w:lineRule="auto"/>
              <w:jc w:val="center"/>
              <w:rPr>
                <w:sz w:val="24"/>
              </w:rPr>
            </w:pPr>
            <w:r>
              <w:rPr>
                <w:rFonts w:hint="eastAsia"/>
                <w:sz w:val="24"/>
              </w:rPr>
              <w:t>辅导</w:t>
            </w:r>
          </w:p>
        </w:tc>
        <w:tc>
          <w:tcPr>
            <w:tcW w:w="4042" w:type="dxa"/>
          </w:tcPr>
          <w:p w:rsidR="0086216B" w:rsidRDefault="00475832">
            <w:pPr>
              <w:spacing w:line="360" w:lineRule="auto"/>
              <w:jc w:val="center"/>
              <w:rPr>
                <w:sz w:val="24"/>
              </w:rPr>
            </w:pPr>
            <w:r>
              <w:rPr>
                <w:rFonts w:hint="eastAsia"/>
                <w:sz w:val="24"/>
              </w:rPr>
              <w:t>依据初评结果，指导甲方完成标准化应当建立的文件制度和记录</w:t>
            </w:r>
          </w:p>
        </w:tc>
        <w:tc>
          <w:tcPr>
            <w:tcW w:w="1059" w:type="dxa"/>
            <w:gridSpan w:val="2"/>
          </w:tcPr>
          <w:p w:rsidR="0086216B" w:rsidRDefault="00475832">
            <w:pPr>
              <w:spacing w:line="360" w:lineRule="auto"/>
              <w:jc w:val="center"/>
              <w:rPr>
                <w:sz w:val="24"/>
              </w:rPr>
            </w:pPr>
            <w:r>
              <w:rPr>
                <w:rFonts w:hint="eastAsia"/>
                <w:sz w:val="24"/>
              </w:rPr>
              <w:t>5</w:t>
            </w:r>
            <w:r>
              <w:rPr>
                <w:sz w:val="24"/>
              </w:rPr>
              <w:t>0</w:t>
            </w:r>
            <w:r>
              <w:rPr>
                <w:rFonts w:hint="eastAsia"/>
                <w:sz w:val="24"/>
              </w:rPr>
              <w:t>00</w:t>
            </w:r>
          </w:p>
        </w:tc>
      </w:tr>
      <w:tr w:rsidR="0086216B">
        <w:tc>
          <w:tcPr>
            <w:tcW w:w="447" w:type="dxa"/>
          </w:tcPr>
          <w:p w:rsidR="0086216B" w:rsidRDefault="00475832">
            <w:pPr>
              <w:spacing w:line="360" w:lineRule="auto"/>
              <w:jc w:val="center"/>
              <w:rPr>
                <w:sz w:val="24"/>
              </w:rPr>
            </w:pPr>
            <w:r>
              <w:rPr>
                <w:rFonts w:hint="eastAsia"/>
                <w:sz w:val="24"/>
              </w:rPr>
              <w:t>3</w:t>
            </w:r>
          </w:p>
        </w:tc>
        <w:tc>
          <w:tcPr>
            <w:tcW w:w="819" w:type="dxa"/>
          </w:tcPr>
          <w:p w:rsidR="0086216B" w:rsidRDefault="00475832">
            <w:pPr>
              <w:spacing w:line="360" w:lineRule="auto"/>
              <w:jc w:val="center"/>
              <w:rPr>
                <w:sz w:val="24"/>
              </w:rPr>
            </w:pPr>
            <w:r>
              <w:rPr>
                <w:rFonts w:hint="eastAsia"/>
                <w:sz w:val="24"/>
              </w:rPr>
              <w:t>自评</w:t>
            </w:r>
          </w:p>
        </w:tc>
        <w:tc>
          <w:tcPr>
            <w:tcW w:w="4042" w:type="dxa"/>
          </w:tcPr>
          <w:p w:rsidR="0086216B" w:rsidRDefault="00475832">
            <w:pPr>
              <w:spacing w:line="360" w:lineRule="auto"/>
              <w:jc w:val="center"/>
              <w:rPr>
                <w:sz w:val="24"/>
              </w:rPr>
            </w:pPr>
            <w:r>
              <w:rPr>
                <w:rFonts w:hint="eastAsia"/>
                <w:sz w:val="24"/>
              </w:rPr>
              <w:t>按条款对甲方进行自评，并向市局系统提交自评报告，申请评审</w:t>
            </w:r>
          </w:p>
        </w:tc>
        <w:tc>
          <w:tcPr>
            <w:tcW w:w="1059" w:type="dxa"/>
            <w:gridSpan w:val="2"/>
          </w:tcPr>
          <w:p w:rsidR="0086216B" w:rsidRDefault="00475832">
            <w:pPr>
              <w:spacing w:line="360" w:lineRule="auto"/>
              <w:jc w:val="center"/>
              <w:rPr>
                <w:sz w:val="24"/>
              </w:rPr>
            </w:pPr>
            <w:r>
              <w:rPr>
                <w:rFonts w:hint="eastAsia"/>
                <w:sz w:val="24"/>
              </w:rPr>
              <w:t>4000</w:t>
            </w:r>
          </w:p>
        </w:tc>
      </w:tr>
      <w:tr w:rsidR="0086216B">
        <w:tc>
          <w:tcPr>
            <w:tcW w:w="447" w:type="dxa"/>
          </w:tcPr>
          <w:p w:rsidR="0086216B" w:rsidRDefault="00475832">
            <w:pPr>
              <w:spacing w:line="360" w:lineRule="auto"/>
              <w:jc w:val="center"/>
              <w:rPr>
                <w:sz w:val="24"/>
              </w:rPr>
            </w:pPr>
            <w:r>
              <w:rPr>
                <w:rFonts w:hint="eastAsia"/>
                <w:sz w:val="24"/>
              </w:rPr>
              <w:t>4</w:t>
            </w:r>
          </w:p>
        </w:tc>
        <w:tc>
          <w:tcPr>
            <w:tcW w:w="819" w:type="dxa"/>
          </w:tcPr>
          <w:p w:rsidR="0086216B" w:rsidRDefault="00475832">
            <w:pPr>
              <w:spacing w:line="360" w:lineRule="auto"/>
              <w:jc w:val="center"/>
              <w:rPr>
                <w:sz w:val="24"/>
              </w:rPr>
            </w:pPr>
            <w:r>
              <w:rPr>
                <w:rFonts w:hint="eastAsia"/>
                <w:sz w:val="24"/>
              </w:rPr>
              <w:t>达标评审</w:t>
            </w:r>
          </w:p>
        </w:tc>
        <w:tc>
          <w:tcPr>
            <w:tcW w:w="4042" w:type="dxa"/>
          </w:tcPr>
          <w:p w:rsidR="0086216B" w:rsidRDefault="00475832">
            <w:pPr>
              <w:spacing w:line="360" w:lineRule="auto"/>
              <w:jc w:val="center"/>
              <w:rPr>
                <w:sz w:val="24"/>
              </w:rPr>
            </w:pPr>
            <w:r>
              <w:rPr>
                <w:rFonts w:hint="eastAsia"/>
                <w:sz w:val="24"/>
              </w:rPr>
              <w:t>按照咨询评审分开的原则，由第三家机构进行评审</w:t>
            </w:r>
          </w:p>
        </w:tc>
        <w:tc>
          <w:tcPr>
            <w:tcW w:w="1059" w:type="dxa"/>
            <w:gridSpan w:val="2"/>
          </w:tcPr>
          <w:p w:rsidR="0086216B" w:rsidRDefault="00475832">
            <w:pPr>
              <w:spacing w:line="360" w:lineRule="auto"/>
              <w:jc w:val="center"/>
              <w:rPr>
                <w:sz w:val="24"/>
              </w:rPr>
            </w:pPr>
            <w:r>
              <w:rPr>
                <w:rFonts w:hint="eastAsia"/>
                <w:sz w:val="24"/>
              </w:rPr>
              <w:t>6000</w:t>
            </w:r>
          </w:p>
        </w:tc>
      </w:tr>
      <w:tr w:rsidR="0086216B">
        <w:trPr>
          <w:gridAfter w:val="1"/>
          <w:wAfter w:w="22" w:type="dxa"/>
        </w:trPr>
        <w:tc>
          <w:tcPr>
            <w:tcW w:w="447" w:type="dxa"/>
          </w:tcPr>
          <w:p w:rsidR="0086216B" w:rsidRDefault="00475832">
            <w:pPr>
              <w:spacing w:line="360" w:lineRule="auto"/>
              <w:jc w:val="center"/>
              <w:rPr>
                <w:sz w:val="24"/>
              </w:rPr>
            </w:pPr>
            <w:r>
              <w:rPr>
                <w:rFonts w:hint="eastAsia"/>
                <w:sz w:val="24"/>
              </w:rPr>
              <w:t>5</w:t>
            </w:r>
          </w:p>
        </w:tc>
        <w:tc>
          <w:tcPr>
            <w:tcW w:w="5898" w:type="dxa"/>
            <w:gridSpan w:val="3"/>
          </w:tcPr>
          <w:p w:rsidR="0086216B" w:rsidRDefault="00475832">
            <w:pPr>
              <w:spacing w:line="360" w:lineRule="auto"/>
              <w:jc w:val="center"/>
              <w:rPr>
                <w:sz w:val="24"/>
              </w:rPr>
            </w:pPr>
            <w:r>
              <w:rPr>
                <w:rFonts w:hint="eastAsia"/>
                <w:sz w:val="24"/>
              </w:rPr>
              <w:t>合计：</w:t>
            </w:r>
            <w:r>
              <w:rPr>
                <w:rFonts w:hint="eastAsia"/>
                <w:sz w:val="24"/>
              </w:rPr>
              <w:t>19000</w:t>
            </w:r>
            <w:r>
              <w:rPr>
                <w:rFonts w:hint="eastAsia"/>
                <w:sz w:val="24"/>
              </w:rPr>
              <w:t>元</w:t>
            </w:r>
            <w:ins w:id="11" w:author="PC" w:date="2022-03-17T17:32:00Z">
              <w:r w:rsidR="00211776">
                <w:rPr>
                  <w:rFonts w:hint="eastAsia"/>
                  <w:sz w:val="24"/>
                </w:rPr>
                <w:t>（含税价）</w:t>
              </w:r>
            </w:ins>
          </w:p>
        </w:tc>
      </w:tr>
    </w:tbl>
    <w:p w:rsidR="0086216B" w:rsidRDefault="00475832">
      <w:pPr>
        <w:jc w:val="left"/>
        <w:rPr>
          <w:sz w:val="28"/>
          <w:szCs w:val="28"/>
        </w:rPr>
      </w:pPr>
      <w:r>
        <w:rPr>
          <w:rFonts w:hint="eastAsia"/>
          <w:sz w:val="28"/>
          <w:szCs w:val="28"/>
        </w:rPr>
        <w:t>以上是我公司技术咨询服务报价，如有不明之处，请及时勾通！</w:t>
      </w:r>
    </w:p>
    <w:p w:rsidR="0086216B" w:rsidRDefault="0086216B">
      <w:pPr>
        <w:jc w:val="center"/>
        <w:rPr>
          <w:sz w:val="28"/>
          <w:szCs w:val="28"/>
        </w:rPr>
      </w:pPr>
    </w:p>
    <w:p w:rsidR="0086216B" w:rsidRDefault="0086216B">
      <w:pPr>
        <w:jc w:val="center"/>
      </w:pPr>
    </w:p>
    <w:p w:rsidR="0086216B" w:rsidRDefault="0086216B">
      <w:pPr>
        <w:jc w:val="center"/>
      </w:pPr>
    </w:p>
    <w:p w:rsidR="0086216B" w:rsidRDefault="00475832">
      <w:pPr>
        <w:jc w:val="right"/>
        <w:rPr>
          <w:b/>
          <w:color w:val="000000"/>
          <w:sz w:val="32"/>
          <w:szCs w:val="32"/>
        </w:rPr>
      </w:pPr>
      <w:r>
        <w:rPr>
          <w:rFonts w:hint="eastAsia"/>
          <w:b/>
          <w:color w:val="000000"/>
          <w:sz w:val="32"/>
          <w:szCs w:val="32"/>
        </w:rPr>
        <w:t>北京秉盛胜行注册安全工程师事务所有限责任公司</w:t>
      </w:r>
    </w:p>
    <w:p w:rsidR="0086216B" w:rsidRDefault="00475832">
      <w:pPr>
        <w:ind w:right="642"/>
        <w:jc w:val="right"/>
        <w:rPr>
          <w:b/>
          <w:color w:val="000000"/>
          <w:sz w:val="32"/>
          <w:szCs w:val="32"/>
        </w:rPr>
      </w:pPr>
      <w:r>
        <w:rPr>
          <w:rFonts w:hint="eastAsia"/>
          <w:b/>
          <w:color w:val="000000"/>
          <w:sz w:val="32"/>
          <w:szCs w:val="32"/>
        </w:rPr>
        <w:t>项目负责人：胡海燕</w:t>
      </w:r>
    </w:p>
    <w:p w:rsidR="0086216B" w:rsidRDefault="00475832">
      <w:pPr>
        <w:ind w:firstLineChars="1500" w:firstLine="4819"/>
        <w:jc w:val="right"/>
        <w:rPr>
          <w:b/>
          <w:color w:val="000000"/>
          <w:sz w:val="32"/>
          <w:szCs w:val="32"/>
        </w:rPr>
      </w:pPr>
      <w:r>
        <w:rPr>
          <w:rFonts w:hint="eastAsia"/>
          <w:b/>
          <w:color w:val="000000"/>
          <w:sz w:val="32"/>
          <w:szCs w:val="32"/>
        </w:rPr>
        <w:t>联系电话：</w:t>
      </w:r>
      <w:r>
        <w:rPr>
          <w:rFonts w:asciiTheme="minorEastAsia" w:eastAsiaTheme="minorEastAsia" w:hAnsiTheme="minorEastAsia" w:hint="eastAsia"/>
          <w:b/>
          <w:sz w:val="24"/>
        </w:rPr>
        <w:t>15611234687</w:t>
      </w:r>
    </w:p>
    <w:p w:rsidR="0086216B" w:rsidRDefault="00475832">
      <w:pPr>
        <w:jc w:val="right"/>
        <w:rPr>
          <w:b/>
          <w:color w:val="000000"/>
          <w:sz w:val="32"/>
          <w:szCs w:val="32"/>
        </w:rPr>
      </w:pPr>
      <w:r>
        <w:rPr>
          <w:rFonts w:hint="eastAsia"/>
          <w:b/>
          <w:color w:val="000000"/>
          <w:sz w:val="32"/>
          <w:szCs w:val="32"/>
        </w:rPr>
        <w:t>20</w:t>
      </w:r>
      <w:r>
        <w:rPr>
          <w:b/>
          <w:color w:val="000000"/>
          <w:sz w:val="32"/>
          <w:szCs w:val="32"/>
        </w:rPr>
        <w:t>2</w:t>
      </w:r>
      <w:r>
        <w:rPr>
          <w:rFonts w:hint="eastAsia"/>
          <w:b/>
          <w:color w:val="000000"/>
          <w:sz w:val="32"/>
          <w:szCs w:val="32"/>
        </w:rPr>
        <w:t>2</w:t>
      </w:r>
      <w:r>
        <w:rPr>
          <w:rFonts w:hint="eastAsia"/>
          <w:b/>
          <w:color w:val="000000"/>
          <w:sz w:val="32"/>
          <w:szCs w:val="32"/>
        </w:rPr>
        <w:t>年</w:t>
      </w:r>
      <w:r>
        <w:rPr>
          <w:rFonts w:hint="eastAsia"/>
          <w:b/>
          <w:color w:val="000000"/>
          <w:sz w:val="32"/>
          <w:szCs w:val="32"/>
        </w:rPr>
        <w:t>03</w:t>
      </w:r>
      <w:r>
        <w:rPr>
          <w:rFonts w:hint="eastAsia"/>
          <w:b/>
          <w:color w:val="000000"/>
          <w:sz w:val="32"/>
          <w:szCs w:val="32"/>
        </w:rPr>
        <w:t>月</w:t>
      </w:r>
      <w:r>
        <w:rPr>
          <w:rFonts w:hint="eastAsia"/>
          <w:b/>
          <w:color w:val="000000"/>
          <w:sz w:val="32"/>
          <w:szCs w:val="32"/>
        </w:rPr>
        <w:t>05</w:t>
      </w:r>
      <w:r>
        <w:rPr>
          <w:rFonts w:hint="eastAsia"/>
          <w:b/>
          <w:color w:val="000000"/>
          <w:sz w:val="32"/>
          <w:szCs w:val="32"/>
        </w:rPr>
        <w:t>日</w:t>
      </w:r>
    </w:p>
    <w:p w:rsidR="0086216B" w:rsidRDefault="0086216B">
      <w:pPr>
        <w:spacing w:line="460" w:lineRule="exact"/>
        <w:rPr>
          <w:rFonts w:ascii="宋体" w:hAnsi="宋体"/>
          <w:color w:val="000000"/>
          <w:sz w:val="24"/>
        </w:rPr>
      </w:pPr>
      <w:bookmarkStart w:id="12" w:name="_GoBack"/>
      <w:bookmarkEnd w:id="12"/>
    </w:p>
    <w:sectPr w:rsidR="0086216B" w:rsidSect="00CA62AA">
      <w:pgSz w:w="11906" w:h="16838"/>
      <w:pgMar w:top="1246" w:right="1797" w:bottom="1246"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0D8" w:rsidRDefault="00E410D8">
      <w:r>
        <w:separator/>
      </w:r>
    </w:p>
  </w:endnote>
  <w:endnote w:type="continuationSeparator" w:id="1">
    <w:p w:rsidR="00E410D8" w:rsidRDefault="00E41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2E2" w:rsidRDefault="003472E2">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2</w:t>
    </w:r>
    <w:r>
      <w:fldChar w:fldCharType="end"/>
    </w:r>
  </w:p>
  <w:p w:rsidR="003472E2" w:rsidRDefault="003472E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2E2" w:rsidRDefault="003472E2">
    <w:pPr>
      <w:pStyle w:val="a5"/>
      <w:framePr w:wrap="around" w:vAnchor="text" w:hAnchor="margin" w:xAlign="center" w:y="1"/>
      <w:rPr>
        <w:rStyle w:val="a8"/>
      </w:rPr>
    </w:pPr>
    <w:r>
      <w:fldChar w:fldCharType="begin"/>
    </w:r>
    <w:r>
      <w:rPr>
        <w:rStyle w:val="a8"/>
      </w:rPr>
      <w:instrText xml:space="preserve">PAGE  </w:instrText>
    </w:r>
    <w:r>
      <w:fldChar w:fldCharType="separate"/>
    </w:r>
    <w:r w:rsidR="00FB2A4F">
      <w:rPr>
        <w:rStyle w:val="a8"/>
        <w:noProof/>
      </w:rPr>
      <w:t>2</w:t>
    </w:r>
    <w:r>
      <w:fldChar w:fldCharType="end"/>
    </w:r>
  </w:p>
  <w:p w:rsidR="003472E2" w:rsidRDefault="003472E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0D8" w:rsidRDefault="00E410D8">
      <w:r>
        <w:separator/>
      </w:r>
    </w:p>
  </w:footnote>
  <w:footnote w:type="continuationSeparator" w:id="1">
    <w:p w:rsidR="00E410D8" w:rsidRDefault="00E410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8"/>
      <w:numFmt w:val="japaneseCounting"/>
      <w:lvlText w:val="第%1条"/>
      <w:lvlJc w:val="left"/>
      <w:pPr>
        <w:tabs>
          <w:tab w:val="left" w:pos="975"/>
        </w:tabs>
        <w:ind w:left="975" w:hanging="975"/>
      </w:pPr>
      <w:rPr>
        <w:rFonts w:eastAsia="黑体"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01A8"/>
    <w:rsid w:val="000105A7"/>
    <w:rsid w:val="00012011"/>
    <w:rsid w:val="00014E7E"/>
    <w:rsid w:val="00023AD9"/>
    <w:rsid w:val="0002706D"/>
    <w:rsid w:val="00034C8E"/>
    <w:rsid w:val="00040FB5"/>
    <w:rsid w:val="000450C3"/>
    <w:rsid w:val="000520A9"/>
    <w:rsid w:val="0005285F"/>
    <w:rsid w:val="00063755"/>
    <w:rsid w:val="00072FA5"/>
    <w:rsid w:val="00076CF9"/>
    <w:rsid w:val="00091FB6"/>
    <w:rsid w:val="000932B2"/>
    <w:rsid w:val="000967A5"/>
    <w:rsid w:val="000A5426"/>
    <w:rsid w:val="000A76BE"/>
    <w:rsid w:val="000B7448"/>
    <w:rsid w:val="000D0280"/>
    <w:rsid w:val="000D560A"/>
    <w:rsid w:val="000E1916"/>
    <w:rsid w:val="000E2F44"/>
    <w:rsid w:val="00107F9A"/>
    <w:rsid w:val="00111182"/>
    <w:rsid w:val="00112786"/>
    <w:rsid w:val="00114332"/>
    <w:rsid w:val="00124E8B"/>
    <w:rsid w:val="00134FC0"/>
    <w:rsid w:val="00141B78"/>
    <w:rsid w:val="00166B0E"/>
    <w:rsid w:val="00172A27"/>
    <w:rsid w:val="00174D89"/>
    <w:rsid w:val="0017604C"/>
    <w:rsid w:val="00177B5E"/>
    <w:rsid w:val="00185483"/>
    <w:rsid w:val="00185F68"/>
    <w:rsid w:val="00186857"/>
    <w:rsid w:val="001B104E"/>
    <w:rsid w:val="001B2BD0"/>
    <w:rsid w:val="001E3B8F"/>
    <w:rsid w:val="001F42A1"/>
    <w:rsid w:val="0020049E"/>
    <w:rsid w:val="00204F7A"/>
    <w:rsid w:val="002051DD"/>
    <w:rsid w:val="00211776"/>
    <w:rsid w:val="00212779"/>
    <w:rsid w:val="00224CBC"/>
    <w:rsid w:val="0023038E"/>
    <w:rsid w:val="00235344"/>
    <w:rsid w:val="00254DA1"/>
    <w:rsid w:val="002567E4"/>
    <w:rsid w:val="00256B1B"/>
    <w:rsid w:val="00260999"/>
    <w:rsid w:val="00270FCC"/>
    <w:rsid w:val="00280BF6"/>
    <w:rsid w:val="0028276C"/>
    <w:rsid w:val="002B10FC"/>
    <w:rsid w:val="002B5E62"/>
    <w:rsid w:val="002B6B82"/>
    <w:rsid w:val="002C104D"/>
    <w:rsid w:val="002D4B23"/>
    <w:rsid w:val="002D6F13"/>
    <w:rsid w:val="002E7673"/>
    <w:rsid w:val="002E7DC6"/>
    <w:rsid w:val="002F2A8B"/>
    <w:rsid w:val="00304C60"/>
    <w:rsid w:val="00325F96"/>
    <w:rsid w:val="00332280"/>
    <w:rsid w:val="00336B9E"/>
    <w:rsid w:val="003472E2"/>
    <w:rsid w:val="00353CAB"/>
    <w:rsid w:val="00363B30"/>
    <w:rsid w:val="003A3399"/>
    <w:rsid w:val="003A3FF5"/>
    <w:rsid w:val="003B2BCE"/>
    <w:rsid w:val="003B5A49"/>
    <w:rsid w:val="003B6C61"/>
    <w:rsid w:val="003C2247"/>
    <w:rsid w:val="003C238D"/>
    <w:rsid w:val="003C7DA6"/>
    <w:rsid w:val="003E3DDF"/>
    <w:rsid w:val="003F1DFE"/>
    <w:rsid w:val="00400B39"/>
    <w:rsid w:val="004124A1"/>
    <w:rsid w:val="00444D0F"/>
    <w:rsid w:val="00445A87"/>
    <w:rsid w:val="004716CF"/>
    <w:rsid w:val="00475832"/>
    <w:rsid w:val="00492F2F"/>
    <w:rsid w:val="004A3067"/>
    <w:rsid w:val="004C00D2"/>
    <w:rsid w:val="004D2857"/>
    <w:rsid w:val="004D4D34"/>
    <w:rsid w:val="004D4D3E"/>
    <w:rsid w:val="004E0E17"/>
    <w:rsid w:val="004E5C53"/>
    <w:rsid w:val="004F398E"/>
    <w:rsid w:val="004F4947"/>
    <w:rsid w:val="0051436B"/>
    <w:rsid w:val="005250A5"/>
    <w:rsid w:val="00540B45"/>
    <w:rsid w:val="00541E25"/>
    <w:rsid w:val="00546947"/>
    <w:rsid w:val="00555DB4"/>
    <w:rsid w:val="00560917"/>
    <w:rsid w:val="00565155"/>
    <w:rsid w:val="00574B3A"/>
    <w:rsid w:val="00585FC7"/>
    <w:rsid w:val="005A2C0B"/>
    <w:rsid w:val="005C4DD5"/>
    <w:rsid w:val="005D0A4A"/>
    <w:rsid w:val="005D4EE7"/>
    <w:rsid w:val="005E016E"/>
    <w:rsid w:val="005F1A21"/>
    <w:rsid w:val="0060038C"/>
    <w:rsid w:val="006007E2"/>
    <w:rsid w:val="00605DE1"/>
    <w:rsid w:val="0060651F"/>
    <w:rsid w:val="00614C4F"/>
    <w:rsid w:val="00630011"/>
    <w:rsid w:val="0063500A"/>
    <w:rsid w:val="006434DD"/>
    <w:rsid w:val="0064518D"/>
    <w:rsid w:val="00653BD1"/>
    <w:rsid w:val="00657742"/>
    <w:rsid w:val="00662891"/>
    <w:rsid w:val="006632A4"/>
    <w:rsid w:val="00665012"/>
    <w:rsid w:val="00667522"/>
    <w:rsid w:val="00675846"/>
    <w:rsid w:val="00686272"/>
    <w:rsid w:val="006905C6"/>
    <w:rsid w:val="006B2FD9"/>
    <w:rsid w:val="006C2722"/>
    <w:rsid w:val="006C6ECA"/>
    <w:rsid w:val="006D24B4"/>
    <w:rsid w:val="006D3E19"/>
    <w:rsid w:val="006D7023"/>
    <w:rsid w:val="006E6206"/>
    <w:rsid w:val="00710CE1"/>
    <w:rsid w:val="0071776C"/>
    <w:rsid w:val="00745709"/>
    <w:rsid w:val="00765AE7"/>
    <w:rsid w:val="007726D3"/>
    <w:rsid w:val="007805FA"/>
    <w:rsid w:val="00786007"/>
    <w:rsid w:val="00795E22"/>
    <w:rsid w:val="007A1120"/>
    <w:rsid w:val="007A3A02"/>
    <w:rsid w:val="007B53CF"/>
    <w:rsid w:val="007B7A4E"/>
    <w:rsid w:val="007B7D99"/>
    <w:rsid w:val="007C3382"/>
    <w:rsid w:val="007C3BED"/>
    <w:rsid w:val="007C5EB2"/>
    <w:rsid w:val="007F342C"/>
    <w:rsid w:val="007F7356"/>
    <w:rsid w:val="0081799E"/>
    <w:rsid w:val="00817D47"/>
    <w:rsid w:val="00825F53"/>
    <w:rsid w:val="00844497"/>
    <w:rsid w:val="008446FA"/>
    <w:rsid w:val="008460E2"/>
    <w:rsid w:val="00846E90"/>
    <w:rsid w:val="00855975"/>
    <w:rsid w:val="008561B4"/>
    <w:rsid w:val="008566D6"/>
    <w:rsid w:val="0086216B"/>
    <w:rsid w:val="008B7502"/>
    <w:rsid w:val="008C7271"/>
    <w:rsid w:val="008E6C57"/>
    <w:rsid w:val="008F55D2"/>
    <w:rsid w:val="00922871"/>
    <w:rsid w:val="00944A12"/>
    <w:rsid w:val="00945810"/>
    <w:rsid w:val="00954D0E"/>
    <w:rsid w:val="00964191"/>
    <w:rsid w:val="0096670C"/>
    <w:rsid w:val="009736E4"/>
    <w:rsid w:val="00974E21"/>
    <w:rsid w:val="0097685F"/>
    <w:rsid w:val="00990687"/>
    <w:rsid w:val="0099393A"/>
    <w:rsid w:val="009B2EFF"/>
    <w:rsid w:val="009C2D54"/>
    <w:rsid w:val="009C5F26"/>
    <w:rsid w:val="009D0DA5"/>
    <w:rsid w:val="009E2272"/>
    <w:rsid w:val="009E5A8A"/>
    <w:rsid w:val="009F74C0"/>
    <w:rsid w:val="00A0112E"/>
    <w:rsid w:val="00A30403"/>
    <w:rsid w:val="00A41053"/>
    <w:rsid w:val="00A4241F"/>
    <w:rsid w:val="00A478E5"/>
    <w:rsid w:val="00A47AF9"/>
    <w:rsid w:val="00A56696"/>
    <w:rsid w:val="00A6094B"/>
    <w:rsid w:val="00A60F7F"/>
    <w:rsid w:val="00A62F49"/>
    <w:rsid w:val="00A6556B"/>
    <w:rsid w:val="00A67CA6"/>
    <w:rsid w:val="00A7039C"/>
    <w:rsid w:val="00A82618"/>
    <w:rsid w:val="00A90067"/>
    <w:rsid w:val="00A93D71"/>
    <w:rsid w:val="00AA30E2"/>
    <w:rsid w:val="00AA6E8C"/>
    <w:rsid w:val="00AB2C22"/>
    <w:rsid w:val="00AC668D"/>
    <w:rsid w:val="00AD086E"/>
    <w:rsid w:val="00AD1D16"/>
    <w:rsid w:val="00B019A5"/>
    <w:rsid w:val="00B025E4"/>
    <w:rsid w:val="00B062BC"/>
    <w:rsid w:val="00B8339B"/>
    <w:rsid w:val="00B83A51"/>
    <w:rsid w:val="00B92E57"/>
    <w:rsid w:val="00B95632"/>
    <w:rsid w:val="00B97E3B"/>
    <w:rsid w:val="00BB0ED5"/>
    <w:rsid w:val="00BB20D3"/>
    <w:rsid w:val="00BB270E"/>
    <w:rsid w:val="00BD6EBF"/>
    <w:rsid w:val="00BE0C28"/>
    <w:rsid w:val="00BE2B11"/>
    <w:rsid w:val="00BF36A1"/>
    <w:rsid w:val="00C15530"/>
    <w:rsid w:val="00C20DBD"/>
    <w:rsid w:val="00C343A1"/>
    <w:rsid w:val="00C85713"/>
    <w:rsid w:val="00CA1694"/>
    <w:rsid w:val="00CA62AA"/>
    <w:rsid w:val="00CA70B1"/>
    <w:rsid w:val="00CB1554"/>
    <w:rsid w:val="00CB4352"/>
    <w:rsid w:val="00CC0BDC"/>
    <w:rsid w:val="00CC0EFB"/>
    <w:rsid w:val="00CD06A1"/>
    <w:rsid w:val="00CD20C5"/>
    <w:rsid w:val="00CD346A"/>
    <w:rsid w:val="00CD4721"/>
    <w:rsid w:val="00CF02D2"/>
    <w:rsid w:val="00D046E5"/>
    <w:rsid w:val="00D113C3"/>
    <w:rsid w:val="00D16D36"/>
    <w:rsid w:val="00D40976"/>
    <w:rsid w:val="00D45924"/>
    <w:rsid w:val="00D47CC1"/>
    <w:rsid w:val="00D63EBE"/>
    <w:rsid w:val="00D7135A"/>
    <w:rsid w:val="00D811CA"/>
    <w:rsid w:val="00D83275"/>
    <w:rsid w:val="00D860C6"/>
    <w:rsid w:val="00D90B98"/>
    <w:rsid w:val="00DA5784"/>
    <w:rsid w:val="00DD1B98"/>
    <w:rsid w:val="00DD2346"/>
    <w:rsid w:val="00DD5680"/>
    <w:rsid w:val="00DE0C51"/>
    <w:rsid w:val="00DE1188"/>
    <w:rsid w:val="00DE1FC6"/>
    <w:rsid w:val="00DE26C0"/>
    <w:rsid w:val="00DE6D1D"/>
    <w:rsid w:val="00DE7915"/>
    <w:rsid w:val="00E02B3E"/>
    <w:rsid w:val="00E03646"/>
    <w:rsid w:val="00E108B5"/>
    <w:rsid w:val="00E2639F"/>
    <w:rsid w:val="00E40A74"/>
    <w:rsid w:val="00E410D8"/>
    <w:rsid w:val="00E4437F"/>
    <w:rsid w:val="00E47AC3"/>
    <w:rsid w:val="00E51628"/>
    <w:rsid w:val="00E77C33"/>
    <w:rsid w:val="00E90478"/>
    <w:rsid w:val="00E92920"/>
    <w:rsid w:val="00E9358C"/>
    <w:rsid w:val="00EB4A35"/>
    <w:rsid w:val="00EB562E"/>
    <w:rsid w:val="00EC1D15"/>
    <w:rsid w:val="00EC1FFD"/>
    <w:rsid w:val="00EC45E6"/>
    <w:rsid w:val="00ED1F9A"/>
    <w:rsid w:val="00F00066"/>
    <w:rsid w:val="00F00F40"/>
    <w:rsid w:val="00F0126E"/>
    <w:rsid w:val="00F012B1"/>
    <w:rsid w:val="00F0742F"/>
    <w:rsid w:val="00F12F47"/>
    <w:rsid w:val="00F50231"/>
    <w:rsid w:val="00F50989"/>
    <w:rsid w:val="00F54682"/>
    <w:rsid w:val="00F553AE"/>
    <w:rsid w:val="00F63540"/>
    <w:rsid w:val="00F72C39"/>
    <w:rsid w:val="00F7311B"/>
    <w:rsid w:val="00F741CC"/>
    <w:rsid w:val="00F745D3"/>
    <w:rsid w:val="00F749E2"/>
    <w:rsid w:val="00F83542"/>
    <w:rsid w:val="00F83EC7"/>
    <w:rsid w:val="00FB2A4F"/>
    <w:rsid w:val="00FB2F61"/>
    <w:rsid w:val="00FB6F88"/>
    <w:rsid w:val="00FC0EEF"/>
    <w:rsid w:val="00FD5525"/>
    <w:rsid w:val="027E0CFD"/>
    <w:rsid w:val="02AF4F2D"/>
    <w:rsid w:val="02BC0802"/>
    <w:rsid w:val="036B6A4C"/>
    <w:rsid w:val="03830396"/>
    <w:rsid w:val="043776E1"/>
    <w:rsid w:val="0456046F"/>
    <w:rsid w:val="0487631A"/>
    <w:rsid w:val="0862146D"/>
    <w:rsid w:val="0A513AE8"/>
    <w:rsid w:val="0AEB2FBE"/>
    <w:rsid w:val="0C266616"/>
    <w:rsid w:val="0D0F62EB"/>
    <w:rsid w:val="0E2945B5"/>
    <w:rsid w:val="0F406373"/>
    <w:rsid w:val="10093FD9"/>
    <w:rsid w:val="10337C8C"/>
    <w:rsid w:val="11AA44BC"/>
    <w:rsid w:val="13857C30"/>
    <w:rsid w:val="14C35902"/>
    <w:rsid w:val="15B959F2"/>
    <w:rsid w:val="161A3FB6"/>
    <w:rsid w:val="16260120"/>
    <w:rsid w:val="17576EE7"/>
    <w:rsid w:val="17F71EA5"/>
    <w:rsid w:val="18250A5A"/>
    <w:rsid w:val="18F30F9B"/>
    <w:rsid w:val="18F40D07"/>
    <w:rsid w:val="190226D8"/>
    <w:rsid w:val="198E66C1"/>
    <w:rsid w:val="1EF21D78"/>
    <w:rsid w:val="1EFA06BD"/>
    <w:rsid w:val="207A1B34"/>
    <w:rsid w:val="22136700"/>
    <w:rsid w:val="23406402"/>
    <w:rsid w:val="234826D7"/>
    <w:rsid w:val="23492934"/>
    <w:rsid w:val="23A35F0A"/>
    <w:rsid w:val="24524326"/>
    <w:rsid w:val="251E2829"/>
    <w:rsid w:val="25337EDB"/>
    <w:rsid w:val="27111293"/>
    <w:rsid w:val="2A6B66B6"/>
    <w:rsid w:val="2A835F8D"/>
    <w:rsid w:val="2BF24558"/>
    <w:rsid w:val="2C121145"/>
    <w:rsid w:val="2C2776EB"/>
    <w:rsid w:val="2D7C166C"/>
    <w:rsid w:val="2E2B0C25"/>
    <w:rsid w:val="2E8D474D"/>
    <w:rsid w:val="31110CDB"/>
    <w:rsid w:val="31ED1EF0"/>
    <w:rsid w:val="322A241D"/>
    <w:rsid w:val="329E1DE5"/>
    <w:rsid w:val="32BE408B"/>
    <w:rsid w:val="330E6AC2"/>
    <w:rsid w:val="33C91C45"/>
    <w:rsid w:val="34581D54"/>
    <w:rsid w:val="35105DAC"/>
    <w:rsid w:val="351C1D53"/>
    <w:rsid w:val="35333529"/>
    <w:rsid w:val="35F0793B"/>
    <w:rsid w:val="39805DC5"/>
    <w:rsid w:val="39A908FF"/>
    <w:rsid w:val="3A7A7B06"/>
    <w:rsid w:val="3B3C284A"/>
    <w:rsid w:val="3BB56E9C"/>
    <w:rsid w:val="3C9C3CD4"/>
    <w:rsid w:val="3D425978"/>
    <w:rsid w:val="3E2D2CBC"/>
    <w:rsid w:val="3F32285E"/>
    <w:rsid w:val="401153F2"/>
    <w:rsid w:val="40DA7D96"/>
    <w:rsid w:val="41A43233"/>
    <w:rsid w:val="43912548"/>
    <w:rsid w:val="457C63C5"/>
    <w:rsid w:val="45863130"/>
    <w:rsid w:val="462E0561"/>
    <w:rsid w:val="480C2E15"/>
    <w:rsid w:val="499077E1"/>
    <w:rsid w:val="49A86C7B"/>
    <w:rsid w:val="49B70967"/>
    <w:rsid w:val="49F65048"/>
    <w:rsid w:val="4A341720"/>
    <w:rsid w:val="4A3F48A6"/>
    <w:rsid w:val="4AD90DB8"/>
    <w:rsid w:val="4B3D794D"/>
    <w:rsid w:val="4B62362C"/>
    <w:rsid w:val="4BD467CC"/>
    <w:rsid w:val="4E766F67"/>
    <w:rsid w:val="4F2E6EE2"/>
    <w:rsid w:val="55415B65"/>
    <w:rsid w:val="55626A06"/>
    <w:rsid w:val="563C52B7"/>
    <w:rsid w:val="57971625"/>
    <w:rsid w:val="588D5870"/>
    <w:rsid w:val="5C670867"/>
    <w:rsid w:val="5E3D6E7F"/>
    <w:rsid w:val="60FA7F8F"/>
    <w:rsid w:val="645E0840"/>
    <w:rsid w:val="65B77D29"/>
    <w:rsid w:val="67A93307"/>
    <w:rsid w:val="67C771A3"/>
    <w:rsid w:val="686C1644"/>
    <w:rsid w:val="68D24455"/>
    <w:rsid w:val="699D1487"/>
    <w:rsid w:val="6ACE77A1"/>
    <w:rsid w:val="6C196240"/>
    <w:rsid w:val="6DF958A4"/>
    <w:rsid w:val="6E2B5169"/>
    <w:rsid w:val="6E774A8D"/>
    <w:rsid w:val="6EB37164"/>
    <w:rsid w:val="6EBF1677"/>
    <w:rsid w:val="6F384D86"/>
    <w:rsid w:val="709E2E70"/>
    <w:rsid w:val="710E2333"/>
    <w:rsid w:val="712E6CCE"/>
    <w:rsid w:val="715C3806"/>
    <w:rsid w:val="73F51D13"/>
    <w:rsid w:val="75293E42"/>
    <w:rsid w:val="76612C30"/>
    <w:rsid w:val="77E04569"/>
    <w:rsid w:val="7ADF596C"/>
    <w:rsid w:val="7B0F1C9A"/>
    <w:rsid w:val="7BA87FFA"/>
    <w:rsid w:val="7BB65458"/>
    <w:rsid w:val="7BD72DFB"/>
    <w:rsid w:val="7C6A3EC8"/>
    <w:rsid w:val="7CA35706"/>
    <w:rsid w:val="7CD94180"/>
    <w:rsid w:val="7E9825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nhideWhenUsed="0" w:qFormat="1"/>
    <w:lsdException w:name="footer" w:semiHidden="0" w:unhideWhenUsed="0" w:qFormat="1"/>
    <w:lsdException w:name="caption" w:qFormat="1"/>
    <w:lsdException w:name="annotation reference" w:semiHidden="0" w:qFormat="1"/>
    <w:lsdException w:name="page number" w:semiHidden="0" w:unhideWhenUsed="0"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2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CA62AA"/>
    <w:pPr>
      <w:jc w:val="left"/>
    </w:pPr>
  </w:style>
  <w:style w:type="paragraph" w:styleId="a4">
    <w:name w:val="Balloon Text"/>
    <w:basedOn w:val="a"/>
    <w:qFormat/>
    <w:rsid w:val="00CA62AA"/>
    <w:rPr>
      <w:sz w:val="18"/>
      <w:szCs w:val="18"/>
    </w:rPr>
  </w:style>
  <w:style w:type="paragraph" w:styleId="a5">
    <w:name w:val="footer"/>
    <w:basedOn w:val="a"/>
    <w:qFormat/>
    <w:rsid w:val="00CA62AA"/>
    <w:pPr>
      <w:tabs>
        <w:tab w:val="center" w:pos="4153"/>
        <w:tab w:val="right" w:pos="8306"/>
      </w:tabs>
      <w:snapToGrid w:val="0"/>
      <w:jc w:val="left"/>
    </w:pPr>
    <w:rPr>
      <w:sz w:val="18"/>
      <w:szCs w:val="18"/>
    </w:rPr>
  </w:style>
  <w:style w:type="paragraph" w:styleId="a6">
    <w:name w:val="header"/>
    <w:basedOn w:val="a"/>
    <w:link w:val="Char0"/>
    <w:qFormat/>
    <w:rsid w:val="00CA62AA"/>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sid w:val="00CA62AA"/>
    <w:pPr>
      <w:spacing w:line="460" w:lineRule="exact"/>
    </w:pPr>
    <w:rPr>
      <w:rFonts w:ascii="宋体" w:hAnsi="宋体"/>
      <w:sz w:val="28"/>
      <w:szCs w:val="18"/>
    </w:rPr>
  </w:style>
  <w:style w:type="paragraph" w:styleId="a7">
    <w:name w:val="annotation subject"/>
    <w:basedOn w:val="a3"/>
    <w:next w:val="a3"/>
    <w:link w:val="Char1"/>
    <w:unhideWhenUsed/>
    <w:qFormat/>
    <w:rsid w:val="00CA62AA"/>
    <w:rPr>
      <w:b/>
      <w:bCs/>
    </w:rPr>
  </w:style>
  <w:style w:type="character" w:styleId="a8">
    <w:name w:val="page number"/>
    <w:basedOn w:val="a0"/>
    <w:qFormat/>
    <w:rsid w:val="00CA62AA"/>
  </w:style>
  <w:style w:type="character" w:styleId="a9">
    <w:name w:val="annotation reference"/>
    <w:basedOn w:val="a0"/>
    <w:unhideWhenUsed/>
    <w:qFormat/>
    <w:rsid w:val="00CA62AA"/>
    <w:rPr>
      <w:sz w:val="21"/>
      <w:szCs w:val="21"/>
    </w:rPr>
  </w:style>
  <w:style w:type="character" w:customStyle="1" w:styleId="Char0">
    <w:name w:val="页眉 Char"/>
    <w:basedOn w:val="a0"/>
    <w:link w:val="a6"/>
    <w:qFormat/>
    <w:rsid w:val="00CA62AA"/>
    <w:rPr>
      <w:kern w:val="2"/>
      <w:sz w:val="18"/>
      <w:szCs w:val="18"/>
    </w:rPr>
  </w:style>
  <w:style w:type="character" w:customStyle="1" w:styleId="Char">
    <w:name w:val="批注文字 Char"/>
    <w:basedOn w:val="a0"/>
    <w:link w:val="a3"/>
    <w:semiHidden/>
    <w:qFormat/>
    <w:rsid w:val="00CA62AA"/>
    <w:rPr>
      <w:kern w:val="2"/>
      <w:sz w:val="21"/>
      <w:szCs w:val="24"/>
    </w:rPr>
  </w:style>
  <w:style w:type="character" w:customStyle="1" w:styleId="Char1">
    <w:name w:val="批注主题 Char"/>
    <w:basedOn w:val="Char"/>
    <w:link w:val="a7"/>
    <w:semiHidden/>
    <w:qFormat/>
    <w:rsid w:val="00CA62AA"/>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nhideWhenUsed="0" w:qFormat="1"/>
    <w:lsdException w:name="footer" w:semiHidden="0" w:unhideWhenUsed="0" w:qFormat="1"/>
    <w:lsdException w:name="caption" w:qFormat="1"/>
    <w:lsdException w:name="annotation reference" w:semiHidden="0" w:qFormat="1"/>
    <w:lsdException w:name="page number" w:semiHidden="0" w:unhideWhenUsed="0"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spacing w:line="460" w:lineRule="exact"/>
    </w:pPr>
    <w:rPr>
      <w:rFonts w:ascii="宋体" w:hAnsi="宋体"/>
      <w:sz w:val="28"/>
      <w:szCs w:val="18"/>
    </w:rPr>
  </w:style>
  <w:style w:type="paragraph" w:styleId="a7">
    <w:name w:val="annotation subject"/>
    <w:basedOn w:val="a3"/>
    <w:next w:val="a3"/>
    <w:link w:val="Char1"/>
    <w:unhideWhenUsed/>
    <w:qFormat/>
    <w:rPr>
      <w:b/>
      <w:bCs/>
    </w:rPr>
  </w:style>
  <w:style w:type="character" w:styleId="a8">
    <w:name w:val="page number"/>
    <w:basedOn w:val="a0"/>
    <w:qFormat/>
  </w:style>
  <w:style w:type="character" w:styleId="a9">
    <w:name w:val="annotation reference"/>
    <w:basedOn w:val="a0"/>
    <w:unhideWhenUsed/>
    <w:qFormat/>
    <w:rPr>
      <w:sz w:val="21"/>
      <w:szCs w:val="21"/>
    </w:rPr>
  </w:style>
  <w:style w:type="character" w:customStyle="1" w:styleId="Char0">
    <w:name w:val="页眉 Char"/>
    <w:basedOn w:val="a0"/>
    <w:link w:val="a6"/>
    <w:qFormat/>
    <w:rPr>
      <w:kern w:val="2"/>
      <w:sz w:val="18"/>
      <w:szCs w:val="18"/>
    </w:rPr>
  </w:style>
  <w:style w:type="character" w:customStyle="1" w:styleId="Char">
    <w:name w:val="批注文字 Char"/>
    <w:basedOn w:val="a0"/>
    <w:link w:val="a3"/>
    <w:semiHidden/>
    <w:qFormat/>
    <w:rPr>
      <w:kern w:val="2"/>
      <w:sz w:val="21"/>
      <w:szCs w:val="24"/>
    </w:rPr>
  </w:style>
  <w:style w:type="character" w:customStyle="1" w:styleId="Char1">
    <w:name w:val="批注主题 Char"/>
    <w:basedOn w:val="Char"/>
    <w:link w:val="a7"/>
    <w:semiHidden/>
    <w:qFormat/>
    <w:rPr>
      <w:b/>
      <w:bCs/>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365</Words>
  <Characters>2082</Characters>
  <Application>Microsoft Office Word</Application>
  <DocSecurity>0</DocSecurity>
  <Lines>17</Lines>
  <Paragraphs>4</Paragraphs>
  <ScaleCrop>false</ScaleCrop>
  <Company>微软中国</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cp:revision>
  <cp:lastPrinted>2008-09-16T07:58:00Z</cp:lastPrinted>
  <dcterms:created xsi:type="dcterms:W3CDTF">2022-03-17T09:01:00Z</dcterms:created>
  <dcterms:modified xsi:type="dcterms:W3CDTF">2022-03-17T09:34:00Z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B9850669BC8E4CD3BE1F4DA8181F34F6</vt:lpwstr>
  </property>
</Properties>
</file>