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科技成果应用证明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671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乘员约束系统试验验证服务平台建设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应用单位</w:t>
            </w:r>
          </w:p>
        </w:tc>
        <w:tc>
          <w:tcPr>
            <w:tcW w:w="67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应用成果时间</w:t>
            </w:r>
          </w:p>
        </w:tc>
        <w:tc>
          <w:tcPr>
            <w:tcW w:w="67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6月</w:t>
            </w:r>
            <w:r>
              <w:rPr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3" w:hRule="atLeast"/>
        </w:trPr>
        <w:tc>
          <w:tcPr>
            <w:tcW w:w="8522" w:type="dxa"/>
            <w:gridSpan w:val="2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光华荣昌集团（以下简称：光华荣昌）是一家国际化的高科技汽车零部件企业，成立于2001年，国家高新技术企业，总部位于北京，在河北、山东、陕西、湖南、吉林、四川、江西均设有生产基地，主要致力于智能空气悬架电控系统、汽车座椅及后视镜的研发与制造，并提供车辆振动舒适性耐久性解决方案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光华荣昌拥有一支国际化的研发团队，在北京设有工程研究院，新技术研发中心，在各个生产基地均设有工艺应用中心，并且在德国设立新工艺开发应用中心，形成了以北京为中心，贴近工厂、贴近德国制造业创新中心，吸收国际优质创新资源及成果的国际研发创新体系。光华荣昌已为多家知名汽车制造商包括戴姆勒、沃尔沃、一汽解放、中国重汽、陕汽、福田汽车、一汽大众、北汽集团等提供产品及服务，其产品及解决方案主要应用于商用车、乘用车、军车及轨道车辆中，未来还将应用于海运及航空领域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6月</w:t>
            </w:r>
            <w:r>
              <w:rPr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年12月期间</w:t>
            </w:r>
            <w:r>
              <w:rPr>
                <w:rFonts w:ascii="宋体" w:hAnsi="宋体"/>
                <w:sz w:val="24"/>
                <w:szCs w:val="24"/>
              </w:rPr>
              <w:t>，我公司生产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汽车座椅</w:t>
            </w:r>
            <w:r>
              <w:rPr>
                <w:rFonts w:hint="eastAsia" w:ascii="宋体" w:hAnsi="宋体"/>
                <w:sz w:val="24"/>
                <w:szCs w:val="24"/>
              </w:rPr>
              <w:t>产品（</w:t>
            </w:r>
            <w:r>
              <w:rPr>
                <w:rFonts w:ascii="宋体" w:hAnsi="宋体"/>
                <w:sz w:val="24"/>
                <w:szCs w:val="24"/>
              </w:rPr>
              <w:t>附表</w:t>
            </w:r>
            <w:r>
              <w:rPr>
                <w:rFonts w:hint="eastAsia" w:ascii="宋体" w:hAnsi="宋体"/>
                <w:sz w:val="24"/>
                <w:szCs w:val="24"/>
              </w:rPr>
              <w:t>1）</w:t>
            </w:r>
            <w:r>
              <w:rPr>
                <w:rFonts w:hint="eastAsia" w:ascii="宋体" w:hAnsi="宋体"/>
                <w:color w:val="3D3D3D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宋体" w:hAnsi="宋体"/>
                <w:sz w:val="24"/>
                <w:szCs w:val="24"/>
              </w:rPr>
              <w:t>中机科（北京）车辆检测工程研究院有限公司</w:t>
            </w:r>
            <w:r>
              <w:rPr>
                <w:rFonts w:hint="eastAsia" w:ascii="宋体" w:hAnsi="宋体"/>
                <w:color w:val="3D3D3D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研制的</w:t>
            </w:r>
            <w:r>
              <w:rPr>
                <w:rFonts w:hint="eastAsia"/>
                <w:sz w:val="24"/>
                <w:szCs w:val="24"/>
              </w:rPr>
              <w:t>乘员约束系统试验验证服务平台</w:t>
            </w:r>
            <w:r>
              <w:rPr>
                <w:rFonts w:hint="eastAsia" w:ascii="宋体" w:hAnsi="宋体"/>
                <w:sz w:val="24"/>
                <w:szCs w:val="24"/>
              </w:rPr>
              <w:t>进行了汽车产品强制性检验规定的座椅固定装置、调节装置、锁止装置和移位装置的强度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及防止移动行李对乘员伤害的</w:t>
            </w:r>
            <w:r>
              <w:rPr>
                <w:rFonts w:hint="eastAsia" w:ascii="宋体" w:hAnsi="宋体"/>
                <w:sz w:val="24"/>
                <w:szCs w:val="24"/>
              </w:rPr>
              <w:t>性能试验，产品符合GB 15083-2019《汽车座椅、座椅固定装置及头枕强度要求和试验方法》标准要求，并获得市场准入许可，产品主要应用于</w:t>
            </w:r>
            <w:r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戴姆勒、一汽解放</w:t>
            </w:r>
            <w:r>
              <w:rPr>
                <w:rFonts w:hint="eastAsia" w:ascii="宋体" w:hAnsi="宋体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汽车</w:t>
            </w:r>
            <w:r>
              <w:rPr>
                <w:rFonts w:hint="eastAsia" w:ascii="宋体" w:hAnsi="宋体"/>
                <w:sz w:val="24"/>
                <w:szCs w:val="24"/>
              </w:rPr>
              <w:t>领域。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中机科（北京）车辆检测工程研究院有限公司研制的</w:t>
            </w:r>
            <w:r>
              <w:rPr>
                <w:rFonts w:hint="eastAsia"/>
                <w:sz w:val="24"/>
                <w:szCs w:val="24"/>
              </w:rPr>
              <w:t>乘员约束系统试验验证服务平台</w:t>
            </w:r>
            <w:r>
              <w:rPr>
                <w:rFonts w:hint="eastAsia" w:ascii="宋体" w:hAnsi="宋体"/>
                <w:sz w:val="24"/>
                <w:szCs w:val="24"/>
              </w:rPr>
              <w:t>解决了我国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小型加速台车无法</w:t>
            </w:r>
            <w:r>
              <w:rPr>
                <w:rFonts w:hint="eastAsia" w:ascii="宋体" w:hAnsi="宋体"/>
                <w:sz w:val="24"/>
                <w:szCs w:val="24"/>
              </w:rPr>
              <w:t>进行座椅固定装置、调节装置、锁止装置和移位装置的强度试验的行业难题，</w:t>
            </w:r>
            <w:r>
              <w:rPr>
                <w:rFonts w:hint="eastAsia"/>
                <w:sz w:val="24"/>
                <w:szCs w:val="24"/>
              </w:rPr>
              <w:t>对行业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汽车座椅的</w:t>
            </w:r>
            <w:r>
              <w:rPr>
                <w:rFonts w:hint="eastAsia" w:ascii="宋体" w:hAnsi="宋体"/>
                <w:sz w:val="24"/>
                <w:szCs w:val="24"/>
              </w:rPr>
              <w:t>座椅固定装置、调节装置、锁止装置和移位装置强度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及防止移动行李对乘员伤害</w:t>
            </w:r>
            <w:r>
              <w:rPr>
                <w:rFonts w:hint="eastAsia" w:ascii="宋体" w:hAnsi="宋体"/>
                <w:sz w:val="24"/>
                <w:szCs w:val="24"/>
              </w:rPr>
              <w:t>性能方面的安全性提升具有重大意义。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附表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1"/>
              <w:gridCol w:w="3962"/>
              <w:gridCol w:w="307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产品型号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产品名称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RC515902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RC515903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RC510038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驾驶员座椅及头枕总成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RC510031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副驾驶员座椅头枕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RC515904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驾驶员座椅头枕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RC510015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副驾驶员座椅头枕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RC515902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驾驶员座椅头枕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RC515903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副驾驶员座椅头枕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RC515903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副驾驶员座椅及头枕总成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RC510031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副驾驶员座椅头枕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RC510015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RC515902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P2-A(P168100000134)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驾驶员座椅及头枕总成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P2-B(P168100000138)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乘客三人座椅及头枕总成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H0681010100A0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驾驶员座椅头枕总成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H0681020100A0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238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M4681010104A0</w:t>
                  </w:r>
                </w:p>
              </w:tc>
              <w:tc>
                <w:tcPr>
                  <w:tcW w:w="184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M4中卡驾驶员座椅头枕(气囊)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238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M4681020101A0</w:t>
                  </w:r>
                </w:p>
              </w:tc>
              <w:tc>
                <w:tcPr>
                  <w:tcW w:w="184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M4中卡副驾驶员座椅总成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238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M4681010101A0</w:t>
                  </w:r>
                </w:p>
              </w:tc>
              <w:tc>
                <w:tcPr>
                  <w:tcW w:w="184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M4中卡驾驶员座椅总成(机械)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238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L1681020112A0</w:t>
                  </w:r>
                </w:p>
              </w:tc>
              <w:tc>
                <w:tcPr>
                  <w:tcW w:w="184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238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L1681010104A0</w:t>
                  </w:r>
                </w:p>
              </w:tc>
              <w:tc>
                <w:tcPr>
                  <w:tcW w:w="184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驾驶员座椅及头枕总成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DZ15221519970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汽车座椅及头枕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6800010DH26-C00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6905020-H26-C00、6905100-H26-C00、6903010-H26-C00、6900015-H26-C00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副驾驶员座椅及头枕总成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23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K1681010002A0</w:t>
                  </w:r>
                </w:p>
              </w:tc>
              <w:tc>
                <w:tcPr>
                  <w:tcW w:w="184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  <w:t>驾驶员座椅头枕</w:t>
                  </w:r>
                </w:p>
              </w:tc>
            </w:tr>
          </w:tbl>
          <w:p>
            <w:pPr>
              <w:ind w:firstLine="420" w:firstLineChars="200"/>
            </w:pPr>
          </w:p>
          <w:p>
            <w:pPr>
              <w:ind w:firstLine="480" w:firstLineChars="200"/>
              <w:jc w:val="right"/>
              <w:rPr>
                <w:sz w:val="24"/>
                <w:szCs w:val="24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北京光华荣昌汽车部件有限公司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ind w:firstLine="480" w:firstLineChars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CC"/>
    <w:rsid w:val="000338F6"/>
    <w:rsid w:val="0004212D"/>
    <w:rsid w:val="00061CCF"/>
    <w:rsid w:val="00112A82"/>
    <w:rsid w:val="001B04CC"/>
    <w:rsid w:val="0027644F"/>
    <w:rsid w:val="00351457"/>
    <w:rsid w:val="003D7890"/>
    <w:rsid w:val="00476269"/>
    <w:rsid w:val="004B609C"/>
    <w:rsid w:val="004E533E"/>
    <w:rsid w:val="00527088"/>
    <w:rsid w:val="00537DD2"/>
    <w:rsid w:val="00637929"/>
    <w:rsid w:val="007423F1"/>
    <w:rsid w:val="00784F6F"/>
    <w:rsid w:val="007C59CF"/>
    <w:rsid w:val="00807C84"/>
    <w:rsid w:val="008205E2"/>
    <w:rsid w:val="00847D11"/>
    <w:rsid w:val="00876C50"/>
    <w:rsid w:val="008A6B5C"/>
    <w:rsid w:val="008B5C2F"/>
    <w:rsid w:val="008C5C67"/>
    <w:rsid w:val="00962BF1"/>
    <w:rsid w:val="009809FE"/>
    <w:rsid w:val="00994A9F"/>
    <w:rsid w:val="00A34626"/>
    <w:rsid w:val="00AC5A14"/>
    <w:rsid w:val="00B15DD4"/>
    <w:rsid w:val="00B57411"/>
    <w:rsid w:val="00B7714C"/>
    <w:rsid w:val="00D37457"/>
    <w:rsid w:val="00E03F8F"/>
    <w:rsid w:val="00E64E75"/>
    <w:rsid w:val="00EA47E9"/>
    <w:rsid w:val="00EF4E39"/>
    <w:rsid w:val="00EF750C"/>
    <w:rsid w:val="00F12935"/>
    <w:rsid w:val="00F249EE"/>
    <w:rsid w:val="00FD51A3"/>
    <w:rsid w:val="081131D8"/>
    <w:rsid w:val="13097238"/>
    <w:rsid w:val="1ABD422D"/>
    <w:rsid w:val="311070D8"/>
    <w:rsid w:val="3F7C4B84"/>
    <w:rsid w:val="4C74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1509</Characters>
  <Lines>12</Lines>
  <Paragraphs>3</Paragraphs>
  <TotalTime>1</TotalTime>
  <ScaleCrop>false</ScaleCrop>
  <LinksUpToDate>false</LinksUpToDate>
  <CharactersWithSpaces>1770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2021-10-07T02:41:00Z</dcterms:created>
  <dc:creator>chuanyang chen</dc:creator>
  <cp:lastModifiedBy>海</cp:lastModifiedBy>
  <dcterms:modified xsi:type="dcterms:W3CDTF">2022-03-16T11:51:40Z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4216C7605B0C497EAA34695F96D09DE0</vt:lpwstr>
  </property>
</Properties>
</file>