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零部件购销合同</w:t>
      </w:r>
    </w:p>
    <w:p>
      <w:pPr>
        <w:jc w:val="center"/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甲方：北京光华荣昌汽车部件有限公司                合同编号：</w:t>
      </w:r>
      <w:r>
        <w:rPr>
          <w:rFonts w:hint="eastAsia" w:ascii="仿宋" w:hAnsi="仿宋" w:eastAsia="仿宋"/>
          <w:sz w:val="18"/>
          <w:szCs w:val="18"/>
        </w:rPr>
        <w:t>2022XSV1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乙方：长春光华荣昌汽车部件有限公司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        签订日期：2022-03-13</w:t>
      </w:r>
    </w:p>
    <w:p>
      <w:pPr>
        <w:widowControl/>
        <w:jc w:val="center"/>
        <w:rPr>
          <w:sz w:val="18"/>
          <w:szCs w:val="18"/>
        </w:rPr>
      </w:pPr>
    </w:p>
    <w:tbl>
      <w:tblPr>
        <w:tblStyle w:val="4"/>
        <w:tblW w:w="795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320"/>
        <w:gridCol w:w="1080"/>
        <w:gridCol w:w="760"/>
        <w:gridCol w:w="14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产品图号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数量 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未税单价（元）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未税金额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气囊总成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BPC0000002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66.11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727.21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气囊总成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BPC0000035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48.51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2,619.54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阻尼器总成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BPC0000036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16.33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1,290.07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气悬浮总成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BPC0000038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274.57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3,294.84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前支柱扶手总成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RCA0000018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7.27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436.20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左内扶手总成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RCA0000019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731.30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右内扶手总成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731.30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左内扶手闷盖A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左内扶手闷盖B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RCA0000022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0.11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右内扶手闷盖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RCA0000023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0.16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RCA0000024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492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9.53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4,688.76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RCA0000025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9.53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2,973.36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10.82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649.20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10.26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759.24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VT前围铰链扶手（左）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RCA0000032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12.60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189.00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一汽MV3左后视镜(手动)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REM0001232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212.27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2,122.70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一汽MV3右后视镜(手动)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REM0001233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212.27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1,910.43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REM0001481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67.20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2,016.00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REM0001484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95.03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2,850.90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REM0001491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134.97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6,343.59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REM0001492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136.69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6,151.05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REM0001513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111.37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9,020.97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REM0001516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111.37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33,076.89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REM0001526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3593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674,226.45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REM0001527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3588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673,288.20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REM0002096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31,641.56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REM0002097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31,641.56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REM0002309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544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127,475.52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REM0002310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129,584.49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REM0002375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97.70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3,810.30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REM0002428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99.31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496.55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REM0002465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93.42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4,671.00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右手动后视镜本体总成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REM0003440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92.91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557.46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13,946.28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149.96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13,946.28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67,018.38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234.33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67,018.38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REM0010267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4,315.95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187.65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4,315.95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REM0010281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876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214,418.52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REM0010282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876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214,418.52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REM0010283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256.80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1,027.20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REM0010284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256.80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1,027.20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B40L-Z37低配左外后视镜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REM0010335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146.70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17,604.00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B40L-Z37低配右外后视镜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REM0010337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146.70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17,604.00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8202015-M46-C00/A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REM0010407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270.02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540.04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REM0010408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270.02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540.04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内视镜总成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RIM0000095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10.70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214.00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内后视镜总成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RIM0000113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1844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12.96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23,898.24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一汽MV3内视镜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RIM0000120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18.38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73.52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RSM0000014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39.26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392.60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RSM0000153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22.37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5,435.91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前下视镜总成(VT高顶)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RSM0000154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34.75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3,266.50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前下视镜总成(VT平顶)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RSM0000155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34.75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7,228.00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ETX路面镜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RSM0000163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18.08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542.40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RSM0000166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43.70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131.10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RSM0000179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21.08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843.20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一汽MV3补盲镜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RSM0000252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30.52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305.20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乘客座椅右装饰罩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SBS0010076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10.59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169.44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SBS0010078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341.14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1,705.70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328.58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1,642.90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前排中间座椅总成-散件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203.51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814.04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一排乘客三人连体座-散件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916.73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2,750.19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二排乘客双人连体座-散件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543.08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5,430.80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二排乘客单人座椅-散件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289.07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1,445.35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289.13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1,445.65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后排左侧翻乘客座椅-散件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748.35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2,245.05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后排右侧翻乘客座椅-散件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748.35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2,245.05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543.08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1,086.16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后排可调双人座-散件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532.61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1,065.22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后排可调单人座-散件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SBS0010089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283.54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567.08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336.99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1,010.97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SBS0010091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324.46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973.38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531.18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1,593.54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二排乘客双人连体座-散件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SBS0010093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542.12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3,252.72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二排乘客单人座椅-散件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SBS0010094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271.95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815.85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三排乘客单人座椅-散件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SBS0010095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282.96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848.88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靠背不可调双人座椅-散件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SBS0010096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542.06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1,626.18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后排可调单人座-散件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SBS0010098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283.54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850.62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后排自由头枕导套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SCS0004036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2.77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41.55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副司机调角器手柄总成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SCS0004096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2.33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139.80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后排主动头枕导套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SCS0004184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3.13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46.95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后排座椅前安装护盖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SCS0005333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20468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0.71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14,532.28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后排座椅后安装护盖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SCS0005334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20468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1.08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22,105.44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后排座椅工艺合件_红色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SCS0006613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526.31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2,631.55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后排座椅工艺合件_浅灰色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SCS0006614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526.31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526.31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后排座椅工艺合件_蓝色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SCS0006659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498.90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5,986.80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SHT0000108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512.19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5,121.90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SHT0000111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256.05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768.15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下卧铺垫总成（散件）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SHT0000113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160.82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3,055.58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SHT0000484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362.79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4,716.27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腰靠调节手柄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0.28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 0.56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安全带总成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SHT0000536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43.83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613.62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上卧铺扶手总成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SHT0000598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7.16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28.64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速升速降开关气路总成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93.98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187.96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上卧铺铰链总成右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SHT0000765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10.03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170.51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上卧铺铰链总成左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SHT0000766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20.99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146.93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上卧铺支撑座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30.20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120.80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上卧铺支承座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SHT0000769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39.83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238.98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上卧铺后围安装支架总成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SHT0000770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623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6.09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3,794.07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卧铺支座左装饰罩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SHT0000774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2.50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 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卧铺支座右装饰罩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2.50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 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上卧铺挂钩总成左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SHT0000776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2.52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60.48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吊铺拉带总成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SHT0000777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2.52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35.28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驾驶员座椅后端固定支座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SHT0000778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8085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5.98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48,348.30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副驾驶员座椅地板链接支座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64.08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192.24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上卧铺气弹簧总成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32.45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324.50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SHT0000781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3,157.50 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SHT0000782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3,157.50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SHT0000784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3,801.63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座垫总成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SHT0000816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54.45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1,742.40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司机座椅靠背总成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SHT0000837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393.60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1,180.80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SHT0000842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152.28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1,827.36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SHT0000844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406.68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128,104.20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SHT0000845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452.58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1,357.74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驾驶员座椅总成(标配）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SHT0000846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1,077.50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3,232.50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SHT0000847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3358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402.25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1,350,755.50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SHT0000848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209.22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6,067.38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844.77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35,480.34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上卧铺总成(轻量化骨架)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SHT0000859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262.68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525.36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100.26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9,424.44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SHT0000862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133.30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5,198.70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SHT0000863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152.45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6,555.35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156.31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3,751.44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SHT0000874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304.89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12,195.60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中间座总成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103.97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8,005.69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SHT0000877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768.00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29,952.00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SHT0000878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255.89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9,979.71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中间座总成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SHT0000879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125.82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4,906.98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290.55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871.65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SHT0000897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184.09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8,099.96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SHT0000899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407.49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97,797.60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12.63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3,801.63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SHT0000906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1,426.20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191,110.80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SHT0000908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1,406.07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4,218.21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96.96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193.92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后排座椅左总成工艺合件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SHT0000946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37,722.72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后排座椅左总成工艺合件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SHT0000947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160,995.18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后排座椅左总成工艺合件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SHT0000948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84,876.12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后排座椅左总成工艺合件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635,223.66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后排座椅左总成工艺合件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SHT0000950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2779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1,871,989.98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后排座椅左总成工艺合件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SHT0000951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673.62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658,800.36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后排座椅右总成工艺合件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SHT0000953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24,097.92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后排座椅右总成工艺合件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SHT0000954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102,846.48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后排座椅右总成工艺合件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SHT0000955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54,220.32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后排座椅右总成工艺合件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SHT0000956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405,791.76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后排座椅右总成工艺合件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2776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1,194,568.32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后排座椅右总成工艺合件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978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430.32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420,852.96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司机座垫总成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SHT0000970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55.32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331.92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SHT0001559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1,651.69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206,461.25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SHT0001562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430.04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52,894.92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SHT0001563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1040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458.22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476,548.80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SHT0001564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583.85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245,217.00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SHT0001566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450.27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900.54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高顶上卧铺防护网总成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SHT0001635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46.37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185.48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SHT0001700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212.92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5,110.08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阻尼器（座椅底座）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SHT0001773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151.90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455.70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靠背总成(TL19公路车色彩)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SHT0002162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243.83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487.66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SHT0002389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1,653.30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290,980.80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SHT0002390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1,771.68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345,477.60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SHT0002411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1,499.49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22,492.35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SHT0002412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1,632.00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1,632.00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SHT0002413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473.52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17,046.72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SHT0002414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518.23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518.23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SHT0002500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327.04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60,829.44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底座模块化总成（座椅）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SHT0002543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760.35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30,414.00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一汽正副驾座椅包装箱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SHT0002559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减震器总成（座椅底座）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SHT0010939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644.25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16,750.50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坐垫总成(TL19公路车色彩)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SHT0010997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90.90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818.10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可变阻调节机构座椅底座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SHT0011046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46.73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560.76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气囊（座椅底座）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SHT0012021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52.35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837.60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气悬浮（座椅底座）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SHT0012022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327.08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3,924.96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SHT0012128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1,369.03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272,436.97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SHT0013813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4052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1,624.35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6,581,866.20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SLT0000358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1.27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127.00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乘客座椅左装饰罩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SLT0000400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459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9.28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4,259.52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乘客座椅右装饰罩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SLT0000411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9.28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2,691.20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座椅地板锁锁栓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SLT0000418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3.04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 9.12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前翻滚座椅挂钩总成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SLT0000431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3.04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4,596.48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侧翻座椅上挂钩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SLT0000521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5.05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50.50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侧翻座上挂钩支架散件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SLT0000522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9.42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 37.68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侧翻座椅挂钩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SLT0000523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6.69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1,418.28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侧翻座座椅挂钩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SLT0000596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6.78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2,020.44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SLT0001166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324.83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38,979.60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SLT0001167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332.69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60,549.58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SLT0001168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331.84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53,426.24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驾驶员座椅总成-风景散件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SLT0001169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231.01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1,386.06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SLT0001170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331.07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69,855.77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1043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343,355.60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SLT0001173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324.03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48,280.47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SLT0001174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320.71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58,689.93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35,882.80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副驾驶座椅总成-风景散件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SLT0001176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221.46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3,986.28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SLT0001177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331.07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70,186.84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SLT0001178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954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329.20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314,056.80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副司机座椅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311.87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311.87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乘客第一排双人联体座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SLT0001181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24,035.88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SLT0001182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552.21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59,086.47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SLT0001183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295.39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14,178.72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SLT0001184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295.39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32,788.29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乘客第四排单人座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SLT0001185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275.62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4,961.16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前翻滚座椅前排座椅总成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SLT0001186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279.59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4,473.44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前翻滚座椅第二排座椅总成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SLT0001187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290.12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61,795.56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乘客第一排双人联体座散件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SLT0001189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536.07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2,680.35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乘客第二排双人联体座散件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536.07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5,360.70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乘客第二排单人座散件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SLT0001191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282.99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1,414.95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乘客第三排单人座散件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282.99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1,414.95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乘客第一排双人联体座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SLT0001194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558.16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26,233.52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SLT0001195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558.16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51,908.88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乘客第四排双人联体座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SLT0001196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525.88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7,888.20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乘客第二排双人连体座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SLT0001197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585.35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37,462.40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乘客第一排三人连体座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SLT0001198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960.00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30,720.00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313.99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10,047.68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SLT0001201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313.99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10,047.68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第一排乘客三人连体座椅总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830.86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15,786.34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第一排乘客三人连体座椅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SLT0001206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474.91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101,630.74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第二排乘客单人座椅总成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SLT0001207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340.84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6,475.96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第三排乘客单人座椅总成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SLT0001208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336.25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6,388.75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601.50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601.50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646.51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12,283.69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双人连体乘客座椅总成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542.03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542.03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侧翻左座（豪华）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729.77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61,300.68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侧翻右座（豪华）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729.77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60,570.91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乘客第一排四人联体座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SLT0001217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1,106.12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199,101.60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乘客第二排双人连体座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SLT0001218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513.98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185,032.80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SLT0001219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270.50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48,690.00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270.50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48,690.00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乘客第四排双人连体座左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SLT0001221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525.03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94,505.40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乘客第四排双人连体座右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SLT0001222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525.03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94,505.40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后排背不可调双人座散件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505.49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2,527.45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后排靠背不可调双人座散件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515.68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2,578.40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第三排左侧座椅总成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SLT0001237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646.51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12,283.69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前排前翻座椅总成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257.93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39,205.36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二排前翻座椅总成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SLT0001239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257.93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68,351.45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乘客第三排三人连体固定座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745.06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45,448.66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前翻三人座椅总成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SLT0001242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458.76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100,468.44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乘客第一排三人联体座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794.33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118,355.17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乘客第二排三人座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SLT0001244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700.48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105,772.48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乘客第三排双人联体座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SLT0001245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556.46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82,912.54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乘客第三排单人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SLT0001248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293.52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43,734.48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339.36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339.36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乘客第四排双人联体座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SLT0001250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715.33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106,584.17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乘客第四排单人座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SLT0001251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284.78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42,432.22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乘客一排三人连体座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SLT0001256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942.15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942.15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乘客一排双人联体+折叠座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乘客二排双人联体+折叠座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SLT0001259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乘客三排双人联体+折叠座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744.21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45,396.81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前排中间座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SLT0001261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208.31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24,372.27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前排中间座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SLT0001262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200.58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32,092.80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前排中间座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SLT0001263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193.27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193.27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SLT0001266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206.40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825.60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副驾驶员座椅(右舵车)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SLT0001277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234.73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938.92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SLT0001297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222.14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8,885.60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SLT0001300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308.83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617.66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乘客第三排三人连体固定座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SLT0001305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727.23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727.23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前排左侧座椅总成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SLT0001380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331.16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662.32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前排右侧座椅总成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SLT0001383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331.16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662.32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第一排乘客三人连体座椅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SLT0001406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885.24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1,770.48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第二排乘客单人座椅总成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SLT0001408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第三排乘客单人座椅总成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第二排乘客双人连体座椅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SLT0001416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289.45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578.90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479.15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2,395.75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479.15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66,601.85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第三排三人座椅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473.37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94,200.63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第三排右侧座椅总成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SLT0001432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546.27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1,092.54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SLT0001458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230.08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690.24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固定支架焊接总成-连接主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SLT0001578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8013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9.13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73,158.69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司机座椅（散件）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SLT0001877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295.63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1,182.52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SLT0002135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 3.07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147.36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驾驶员座总成散件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SLT0002174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342.14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684.28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SLT0002185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117.85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235.70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SLT0002190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2730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150.16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409,936.80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座垫总成-前座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SLT0002192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105.50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105.50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座垫总成-前座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SLT0002432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2731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119.04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325,098.24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SLT0002436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2978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779.33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2,320,844.74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SLT0002438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3241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156.31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506,600.71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锁止机构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SLT0002520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 10.62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    796.50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SLT0002528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3535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344.20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1,216,747.00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SLT0002529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4775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106.51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508,585.25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副靠背总成-前座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SLT0002530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4778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100.73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481,287.94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座垫总成-前座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SLT0002531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4780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111.36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532,300.80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SLT0010200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1348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     345.15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    465,262.20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139839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6"/>
              </w:rPr>
              <w:t xml:space="preserve">  29,239,986.15</w:t>
            </w:r>
          </w:p>
        </w:tc>
      </w:tr>
    </w:tbl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一、交（提）货地点、方式：乙方全力配合甲方年度内物流管理方案，以保证供货、降低物流成本。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二、运输费用及运输过程中的风险由乙方承担，乙方送货至甲方指定的生产事业部仓库或生产线，因乙方怠于配合，给甲方造成损失的，应予以赔偿。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三、结算方式：</w:t>
      </w:r>
      <w:bookmarkStart w:id="0" w:name="_GoBack"/>
      <w:bookmarkEnd w:id="0"/>
      <w:r>
        <w:rPr>
          <w:rFonts w:hint="eastAsia"/>
          <w:sz w:val="18"/>
          <w:szCs w:val="18"/>
        </w:rPr>
        <w:t>电汇</w:t>
      </w:r>
      <w:r>
        <w:rPr>
          <w:rFonts w:hint="eastAsia"/>
          <w:sz w:val="18"/>
          <w:szCs w:val="18"/>
          <w:lang w:val="en-US" w:eastAsia="zh-CN"/>
        </w:rPr>
        <w:t>或电子承兑</w:t>
      </w:r>
      <w:r>
        <w:rPr>
          <w:rFonts w:hint="eastAsia"/>
          <w:sz w:val="18"/>
          <w:szCs w:val="18"/>
        </w:rPr>
        <w:t>；该合同全部款项于2022年</w:t>
      </w:r>
      <w:r>
        <w:rPr>
          <w:rFonts w:hint="eastAsia"/>
          <w:sz w:val="18"/>
          <w:szCs w:val="18"/>
          <w:lang w:val="en-US" w:eastAsia="zh-CN"/>
        </w:rPr>
        <w:t>12</w:t>
      </w:r>
      <w:r>
        <w:rPr>
          <w:rFonts w:hint="eastAsia"/>
          <w:sz w:val="18"/>
          <w:szCs w:val="18"/>
        </w:rPr>
        <w:t>月31日前付清。</w:t>
      </w:r>
    </w:p>
    <w:p>
      <w:pPr>
        <w:tabs>
          <w:tab w:val="center" w:pos="4156"/>
        </w:tabs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乙方指定的货款银行结算账户为：</w:t>
      </w:r>
    </w:p>
    <w:p>
      <w:pPr>
        <w:tabs>
          <w:tab w:val="center" w:pos="4156"/>
        </w:tabs>
        <w:ind w:firstLine="720" w:firstLine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公司名称：长春光华荣昌汽车部件有限公司</w:t>
      </w:r>
    </w:p>
    <w:p>
      <w:pPr>
        <w:tabs>
          <w:tab w:val="center" w:pos="4156"/>
        </w:tabs>
        <w:ind w:firstLine="720" w:firstLineChars="4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开户行名称：中国工商银行股份有限公司长春环城支行         </w:t>
      </w:r>
    </w:p>
    <w:p>
      <w:pPr>
        <w:tabs>
          <w:tab w:val="center" w:pos="4156"/>
        </w:tabs>
        <w:ind w:firstLine="720" w:firstLine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行号：</w:t>
      </w:r>
      <w:r>
        <w:rPr>
          <w:sz w:val="18"/>
          <w:szCs w:val="18"/>
        </w:rPr>
        <w:t>102241000365</w:t>
      </w:r>
      <w:r>
        <w:rPr>
          <w:rFonts w:hint="eastAsia"/>
          <w:sz w:val="18"/>
          <w:szCs w:val="18"/>
        </w:rPr>
        <w:t xml:space="preserve">  </w:t>
      </w:r>
    </w:p>
    <w:p>
      <w:pPr>
        <w:tabs>
          <w:tab w:val="center" w:pos="4156"/>
        </w:tabs>
        <w:ind w:firstLine="720" w:firstLine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账号：4200 2230 0920 0017 968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四、违约责任：乙方应当自觉维护好零部件，如发生损坏应当承担赔偿责任，其他依据《民典法》相关条款执行。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五、其他事项依同北京光华荣昌汽车部件有限公司相关规定。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六、解决合同纠纷方法：本合同在履行中如发生争议，由双方当事人协调解决，协商不成，向乙方所在地方法院起诉。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七、本合同一式贰份，甲乙双方各执壹份，加盖双方公章或合同专用章后方能生效。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八、本合同中产品图号、单位、数量、单价在实际发货时可能略有调整，最终信息以增值税专用发票为准。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九、本合同双方盖章后生效，传真件具有同等法律效力。</w:t>
      </w: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甲方：北京光华荣昌汽车部件有限公司                      乙方：长春光华荣昌汽车部件有限公司</w:t>
      </w:r>
    </w:p>
    <w:p>
      <w:pPr>
        <w:tabs>
          <w:tab w:val="center" w:pos="4156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单位名称（章）</w:t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>：                                           单位名称（章）：</w:t>
      </w:r>
    </w:p>
    <w:p>
      <w:pPr>
        <w:tabs>
          <w:tab w:val="left" w:pos="6420"/>
        </w:tabs>
        <w:rPr>
          <w:sz w:val="18"/>
          <w:szCs w:val="18"/>
        </w:rPr>
      </w:pPr>
    </w:p>
    <w:p>
      <w:pPr>
        <w:tabs>
          <w:tab w:val="left" w:pos="7005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2021年12月1日                                             2021年12月1日</w:t>
      </w:r>
    </w:p>
    <w:p>
      <w:pPr>
        <w:tabs>
          <w:tab w:val="center" w:pos="4156"/>
        </w:tabs>
        <w:rPr>
          <w:sz w:val="18"/>
          <w:szCs w:val="18"/>
        </w:rPr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p>
      <w:pPr>
        <w:tabs>
          <w:tab w:val="center" w:pos="4156"/>
        </w:tabs>
      </w:pPr>
    </w:p>
    <w:sectPr>
      <w:pgSz w:w="11906" w:h="16838"/>
      <w:pgMar w:top="1440" w:right="1644" w:bottom="136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2A"/>
    <w:rsid w:val="00156B7A"/>
    <w:rsid w:val="00317E62"/>
    <w:rsid w:val="00391991"/>
    <w:rsid w:val="0049293F"/>
    <w:rsid w:val="00513C44"/>
    <w:rsid w:val="005606CB"/>
    <w:rsid w:val="006C7236"/>
    <w:rsid w:val="006F58EF"/>
    <w:rsid w:val="007652B0"/>
    <w:rsid w:val="007846F8"/>
    <w:rsid w:val="007D0EC0"/>
    <w:rsid w:val="008F75AB"/>
    <w:rsid w:val="009418E7"/>
    <w:rsid w:val="00A109E3"/>
    <w:rsid w:val="00AC0727"/>
    <w:rsid w:val="00AE02EE"/>
    <w:rsid w:val="00AE5958"/>
    <w:rsid w:val="00B46AD1"/>
    <w:rsid w:val="00B56C2A"/>
    <w:rsid w:val="00B8046D"/>
    <w:rsid w:val="00D37676"/>
    <w:rsid w:val="00D42561"/>
    <w:rsid w:val="00DE3FD0"/>
    <w:rsid w:val="00DE408D"/>
    <w:rsid w:val="00E413E7"/>
    <w:rsid w:val="00F62FD0"/>
    <w:rsid w:val="00FC2B82"/>
    <w:rsid w:val="0F45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paragraph" w:customStyle="1" w:styleId="1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19">
    <w:name w:val="xl7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0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1">
    <w:name w:val="xl7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2648</Words>
  <Characters>15100</Characters>
  <Lines>125</Lines>
  <Paragraphs>35</Paragraphs>
  <TotalTime>146</TotalTime>
  <ScaleCrop>false</ScaleCrop>
  <LinksUpToDate>false</LinksUpToDate>
  <CharactersWithSpaces>17713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2020-07-29T03:41:00Z</dcterms:created>
  <dc:creator>ghrc</dc:creator>
  <cp:lastModifiedBy>NING MEI</cp:lastModifiedBy>
  <dcterms:modified xsi:type="dcterms:W3CDTF">2022-03-23T11:01:28Z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73535F3E8F1B4EF696ACE4A5AA7630A0</vt:lpwstr>
  </property>
</Properties>
</file>