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00" w:lineRule="exact"/>
        <w:ind w:leftChars="0"/>
        <w:jc w:val="right"/>
        <w:textAlignment w:val="auto"/>
        <w:rPr>
          <w:rFonts w:hint="eastAsia" w:ascii="微软雅黑" w:hAnsi="微软雅黑" w:eastAsia="微软雅黑" w:cs="微软雅黑"/>
          <w:b/>
          <w:bCs/>
          <w:color w:val="auto"/>
          <w:sz w:val="28"/>
          <w:szCs w:val="28"/>
          <w:u w:val="single"/>
          <w:lang w:val="en-US" w:eastAsia="zh-CN"/>
        </w:rPr>
      </w:pPr>
      <w:r>
        <w:rPr>
          <w:rFonts w:hint="eastAsia" w:ascii="微软雅黑" w:hAnsi="微软雅黑" w:eastAsia="微软雅黑" w:cs="微软雅黑"/>
          <w:b/>
          <w:bCs/>
          <w:color w:val="auto"/>
          <w:sz w:val="28"/>
          <w:szCs w:val="28"/>
          <w:lang w:val="en-US" w:eastAsia="zh-CN"/>
        </w:rPr>
        <w:t xml:space="preserve">   </w:t>
      </w:r>
      <w:r>
        <w:rPr>
          <w:rFonts w:hint="eastAsia" w:ascii="微软雅黑" w:hAnsi="微软雅黑" w:eastAsia="微软雅黑" w:cs="微软雅黑"/>
          <w:b w:val="0"/>
          <w:bCs w:val="0"/>
          <w:color w:val="auto"/>
          <w:sz w:val="24"/>
          <w:szCs w:val="24"/>
          <w:lang w:val="en-US" w:eastAsia="zh-CN"/>
        </w:rPr>
        <w:t>合同编号：</w:t>
      </w:r>
      <w:r>
        <w:rPr>
          <w:rFonts w:hint="eastAsia" w:ascii="微软雅黑" w:hAnsi="微软雅黑" w:eastAsia="微软雅黑" w:cs="微软雅黑"/>
          <w:b w:val="0"/>
          <w:bCs w:val="0"/>
          <w:color w:val="auto"/>
          <w:sz w:val="24"/>
          <w:szCs w:val="24"/>
          <w:u w:val="single"/>
          <w:lang w:val="en-US" w:eastAsia="zh-CN"/>
        </w:rPr>
        <w:t xml:space="preserve"> </w:t>
      </w:r>
      <w:r>
        <w:rPr>
          <w:rFonts w:hint="eastAsia" w:ascii="微软雅黑" w:hAnsi="微软雅黑" w:eastAsia="微软雅黑" w:cs="微软雅黑"/>
          <w:b/>
          <w:bCs/>
          <w:color w:val="auto"/>
          <w:sz w:val="28"/>
          <w:szCs w:val="28"/>
          <w:u w:val="singl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52"/>
          <w:szCs w:val="52"/>
          <w:lang w:eastAsia="zh-CN"/>
        </w:rPr>
      </w:pPr>
      <w:r>
        <w:rPr>
          <w:rFonts w:hint="eastAsia" w:ascii="微软雅黑" w:hAnsi="微软雅黑" w:eastAsia="微软雅黑" w:cs="微软雅黑"/>
          <w:b/>
          <w:bCs/>
          <w:color w:val="auto"/>
          <w:sz w:val="52"/>
          <w:szCs w:val="52"/>
        </w:rPr>
        <w:t>合</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rPr>
        <w:t>同</w:t>
      </w:r>
      <w:r>
        <w:rPr>
          <w:rFonts w:hint="eastAsia" w:ascii="微软雅黑" w:hAnsi="微软雅黑" w:eastAsia="微软雅黑" w:cs="微软雅黑"/>
          <w:b/>
          <w:bCs/>
          <w:color w:val="auto"/>
          <w:sz w:val="52"/>
          <w:szCs w:val="52"/>
          <w:lang w:val="en-US" w:eastAsia="zh-CN"/>
        </w:rPr>
        <w:t xml:space="preserve"> </w:t>
      </w:r>
      <w:r>
        <w:rPr>
          <w:rFonts w:hint="eastAsia" w:ascii="微软雅黑" w:hAnsi="微软雅黑" w:eastAsia="微软雅黑" w:cs="微软雅黑"/>
          <w:b/>
          <w:bCs/>
          <w:color w:val="auto"/>
          <w:sz w:val="52"/>
          <w:szCs w:val="52"/>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sz w:val="32"/>
          <w:szCs w:val="32"/>
        </w:rPr>
        <w:t>委托</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西安光华荣昌汽车部件有限公司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val="en-US" w:eastAsia="zh-CN"/>
        </w:rPr>
        <w:t>（甲方）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32"/>
          <w:szCs w:val="32"/>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sz w:val="32"/>
          <w:szCs w:val="32"/>
        </w:rPr>
        <w:t>承揽</w:t>
      </w:r>
      <w:r>
        <w:rPr>
          <w:rFonts w:hint="eastAsia" w:ascii="微软雅黑" w:hAnsi="微软雅黑" w:eastAsia="微软雅黑" w:cs="微软雅黑"/>
          <w:sz w:val="32"/>
          <w:szCs w:val="32"/>
          <w:lang w:eastAsia="zh-CN"/>
        </w:rPr>
        <w:t>方</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eastAsia="zh-CN"/>
        </w:rPr>
        <w:t>宝鸡盛鑫盈聚物流有限公司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lang w:eastAsia="zh-CN"/>
        </w:rPr>
        <w:t>（乙方）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none"/>
          <w:lang w:val="en-US" w:eastAsia="zh-CN"/>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val="0"/>
          <w:bCs w:val="0"/>
          <w:color w:val="auto"/>
          <w:sz w:val="32"/>
          <w:szCs w:val="32"/>
          <w:u w:val="single"/>
          <w:lang w:val="en-US" w:eastAsia="zh-CN"/>
        </w:rPr>
      </w:pPr>
      <w:r>
        <w:rPr>
          <w:rFonts w:hint="eastAsia" w:ascii="微软雅黑" w:hAnsi="微软雅黑" w:eastAsia="微软雅黑" w:cs="微软雅黑"/>
          <w:b w:val="0"/>
          <w:bCs w:val="0"/>
          <w:color w:val="auto"/>
          <w:sz w:val="32"/>
          <w:szCs w:val="32"/>
          <w:u w:val="none"/>
          <w:lang w:val="en-US" w:eastAsia="zh-CN"/>
        </w:rPr>
        <w:t>签定地点：</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r>
        <w:rPr>
          <w:rFonts w:hint="eastAsia" w:ascii="微软雅黑" w:hAnsi="微软雅黑" w:eastAsia="微软雅黑" w:cs="微软雅黑"/>
          <w:b w:val="0"/>
          <w:bCs w:val="0"/>
          <w:color w:val="auto"/>
          <w:sz w:val="32"/>
          <w:szCs w:val="32"/>
          <w:lang w:eastAsia="zh-CN"/>
        </w:rPr>
        <w:t>签定日期：</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年</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月</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微软雅黑" w:hAnsi="微软雅黑" w:eastAsia="微软雅黑" w:cs="微软雅黑"/>
          <w:b w:val="0"/>
          <w:bCs w:val="0"/>
          <w:color w:val="auto"/>
          <w:sz w:val="32"/>
          <w:szCs w:val="32"/>
          <w:u w:val="none"/>
          <w:lang w:val="en-US" w:eastAsia="zh-CN"/>
        </w:rPr>
        <w:t>日</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both"/>
        <w:textAlignment w:val="auto"/>
        <w:rPr>
          <w:rFonts w:hint="eastAsia" w:ascii="微软雅黑" w:hAnsi="微软雅黑" w:eastAsia="微软雅黑" w:cs="微软雅黑"/>
          <w:b/>
          <w:bCs/>
          <w:color w:val="auto"/>
          <w:sz w:val="44"/>
          <w:szCs w:val="4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jc w:val="center"/>
        <w:textAlignment w:val="auto"/>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rPr>
        <w:t>合</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rPr>
        <w:t>同</w:t>
      </w:r>
      <w:r>
        <w:rPr>
          <w:rFonts w:hint="eastAsia" w:ascii="微软雅黑" w:hAnsi="微软雅黑" w:eastAsia="微软雅黑" w:cs="微软雅黑"/>
          <w:b/>
          <w:bCs/>
          <w:color w:val="auto"/>
          <w:sz w:val="44"/>
          <w:szCs w:val="44"/>
          <w:lang w:val="en-US" w:eastAsia="zh-CN"/>
        </w:rPr>
        <w:t xml:space="preserve"> </w:t>
      </w:r>
      <w:r>
        <w:rPr>
          <w:rFonts w:hint="eastAsia" w:ascii="微软雅黑" w:hAnsi="微软雅黑" w:eastAsia="微软雅黑" w:cs="微软雅黑"/>
          <w:b/>
          <w:bCs/>
          <w:color w:val="auto"/>
          <w:sz w:val="44"/>
          <w:szCs w:val="44"/>
          <w:lang w:eastAsia="zh-CN"/>
        </w:rPr>
        <w:t>书</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sz w:val="24"/>
          <w:szCs w:val="24"/>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eastAsia="zh-CN"/>
        </w:rPr>
        <w:t>西安光华荣昌汽车部件有限公司</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（以下简称甲方）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承揽</w:t>
      </w:r>
      <w:r>
        <w:rPr>
          <w:rFonts w:hint="eastAsia" w:ascii="微软雅黑" w:hAnsi="微软雅黑" w:eastAsia="微软雅黑" w:cs="微软雅黑"/>
          <w:sz w:val="24"/>
          <w:szCs w:val="24"/>
          <w:lang w:eastAsia="zh-CN"/>
        </w:rPr>
        <w:t>方：</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甲方因经营业务需要对包装材料、货物等进行卸车、码堆存放、运输转运装车等装</w:t>
      </w:r>
      <w:r>
        <w:rPr>
          <w:rFonts w:hint="eastAsia" w:ascii="微软雅黑" w:hAnsi="微软雅黑" w:eastAsia="微软雅黑" w:cs="微软雅黑"/>
          <w:sz w:val="24"/>
          <w:szCs w:val="24"/>
          <w:highlight w:val="none"/>
        </w:rPr>
        <w:t>卸</w:t>
      </w:r>
      <w:r>
        <w:rPr>
          <w:rFonts w:hint="eastAsia" w:ascii="微软雅黑" w:hAnsi="微软雅黑" w:eastAsia="微软雅黑" w:cs="微软雅黑"/>
          <w:color w:val="auto"/>
          <w:sz w:val="24"/>
          <w:szCs w:val="24"/>
          <w:highlight w:val="none"/>
          <w:lang w:eastAsia="zh-CN"/>
        </w:rPr>
        <w:t>（并保证产品合格，安全准时交付甲方指定区域进行现场服务）</w:t>
      </w:r>
      <w:r>
        <w:rPr>
          <w:rFonts w:hint="eastAsia" w:ascii="微软雅黑" w:hAnsi="微软雅黑" w:eastAsia="微软雅黑" w:cs="微软雅黑"/>
          <w:sz w:val="24"/>
          <w:szCs w:val="24"/>
          <w:highlight w:val="none"/>
        </w:rPr>
        <w:t>作业。乙方向甲方承诺其组织有一支有着多年从事装卸经验的专业队伍，能够确保顺利完成甲方装卸作业业务。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 xml:space="preserve">    根据《中华人民共和国合同法》等法律法规的规定，本着自愿、平等、诚实</w:t>
      </w:r>
      <w:r>
        <w:rPr>
          <w:rFonts w:hint="eastAsia" w:ascii="微软雅黑" w:hAnsi="微软雅黑" w:eastAsia="微软雅黑" w:cs="微软雅黑"/>
          <w:color w:val="auto"/>
          <w:sz w:val="24"/>
          <w:szCs w:val="24"/>
          <w:highlight w:val="none"/>
        </w:rPr>
        <w:t>信用的原则，经甲乙双方协商一致，现就承揽装卸</w:t>
      </w:r>
      <w:r>
        <w:rPr>
          <w:rFonts w:hint="eastAsia" w:ascii="微软雅黑" w:hAnsi="微软雅黑" w:eastAsia="微软雅黑" w:cs="微软雅黑"/>
          <w:color w:val="auto"/>
          <w:sz w:val="24"/>
          <w:szCs w:val="24"/>
          <w:highlight w:val="none"/>
          <w:lang w:eastAsia="zh-CN"/>
        </w:rPr>
        <w:t>（运输、维护、服务等）</w:t>
      </w:r>
      <w:r>
        <w:rPr>
          <w:rFonts w:hint="eastAsia" w:ascii="微软雅黑" w:hAnsi="微软雅黑" w:eastAsia="微软雅黑" w:cs="微软雅黑"/>
          <w:color w:val="auto"/>
          <w:sz w:val="24"/>
          <w:szCs w:val="24"/>
          <w:highlight w:val="none"/>
        </w:rPr>
        <w:t>作业事项达成协议如下：</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第一条 承揽事项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乙方负责承揽甲方产品、包装材料等的装卸车、码堆存放、汽车转运装车等装卸以及与此相关联的作业</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业务。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乙方在接收甲方所到商品时应对数量、质量做好验收工作，并在甲方的发货票据上签字确认。乙方负责将甲方商品保质保量安全运送至甲方指定区域，并在现场服务。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每月末（自然月月底）由甲方找乙方代表对甲方商品进行盘点，如盘点时出现商品缺失或者其他异常时由乙方按照商品实际价格全额赔付。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第二条 合同期限</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本合同从乙方进场实施装卸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作业时计算，期限为一年（即自</w:t>
      </w:r>
      <w:r>
        <w:rPr>
          <w:rFonts w:hint="eastAsia" w:ascii="微软雅黑" w:hAnsi="微软雅黑" w:eastAsia="微软雅黑" w:cs="微软雅黑"/>
          <w:color w:val="auto"/>
          <w:sz w:val="24"/>
          <w:szCs w:val="24"/>
          <w:highlight w:val="none"/>
          <w:u w:val="single"/>
          <w:lang w:val="en-US" w:eastAsia="zh-CN"/>
        </w:rPr>
        <w:t xml:space="preserve"> 2022</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日至</w:t>
      </w:r>
      <w:r>
        <w:rPr>
          <w:rFonts w:hint="eastAsia" w:ascii="微软雅黑" w:hAnsi="微软雅黑" w:eastAsia="微软雅黑" w:cs="微软雅黑"/>
          <w:color w:val="auto"/>
          <w:sz w:val="24"/>
          <w:szCs w:val="24"/>
          <w:highlight w:val="none"/>
          <w:u w:val="single"/>
          <w:lang w:val="en-US" w:eastAsia="zh-CN"/>
        </w:rPr>
        <w:t xml:space="preserve"> 202</w:t>
      </w:r>
      <w:bookmarkStart w:id="0" w:name="_GoBack"/>
      <w:bookmarkEnd w:id="0"/>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31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eastAsia="zh-CN"/>
        </w:rPr>
        <w:t>。在合同有效期内由于甲方客户搬迁或其它自然情况，甲乙双方任何一方须解除合同的，甲乙双方以协商解决。合同</w:t>
      </w:r>
      <w:r>
        <w:rPr>
          <w:rFonts w:hint="eastAsia" w:ascii="微软雅黑" w:hAnsi="微软雅黑" w:eastAsia="微软雅黑" w:cs="微软雅黑"/>
          <w:color w:val="auto"/>
          <w:sz w:val="24"/>
          <w:szCs w:val="24"/>
          <w:highlight w:val="none"/>
        </w:rPr>
        <w:t>期限届满，甲方仍有装卸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作业业务需要乙方继续实施，双方另行签订书面的合同，期满未重新签订合同前的装卸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工作仍按本合同约定执行。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甲乙双方终止本合同时，或因任何一方终止时，应提前一个月书面告之对方。  自本合同签定生效后，其中任何一方违约的，须按照守约一方的实际损失进行赔付。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第三条  作业人员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1、乙方承揽甲方装卸作业业务的人员由乙方组织确定，根据甲方业务需求合理调配。</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2、乙方作业人员属于乙方的雇佣人员，与甲方不发生任何劳动关系，甲乙双方依据本合同产生的法律关系系平等主体之间承揽法律关系。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第四条  计酬方法及给付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1、乙方承揽甲方装卸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w:t>
      </w:r>
      <w:r>
        <w:rPr>
          <w:rFonts w:hint="eastAsia" w:ascii="微软雅黑" w:hAnsi="微软雅黑" w:eastAsia="微软雅黑" w:cs="微软雅黑"/>
          <w:color w:val="auto"/>
          <w:sz w:val="24"/>
          <w:szCs w:val="24"/>
          <w:highlight w:val="none"/>
          <w:u w:val="single"/>
        </w:rPr>
        <w:t>按</w:t>
      </w:r>
      <w:r>
        <w:rPr>
          <w:rFonts w:hint="eastAsia" w:ascii="微软雅黑" w:hAnsi="微软雅黑" w:eastAsia="微软雅黑" w:cs="微软雅黑"/>
          <w:color w:val="auto"/>
          <w:sz w:val="24"/>
          <w:szCs w:val="24"/>
          <w:highlight w:val="none"/>
          <w:u w:val="single"/>
          <w:lang w:eastAsia="zh-CN"/>
        </w:rPr>
        <w:t>一箱主、副座椅两件及一套运送至甲方指定区域并服务完成</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 xml:space="preserve"> 9.5元 </w:t>
      </w:r>
      <w:r>
        <w:rPr>
          <w:rFonts w:hint="eastAsia" w:ascii="微软雅黑" w:hAnsi="微软雅黑" w:eastAsia="微软雅黑" w:cs="微软雅黑"/>
          <w:color w:val="auto"/>
          <w:sz w:val="24"/>
          <w:szCs w:val="24"/>
          <w:highlight w:val="none"/>
        </w:rPr>
        <w:t>计付报酬，每一个月结算一次。每月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自然月月底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为结算时间，按上月乙方完成装卸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的实际数量进行</w:t>
      </w:r>
      <w:r>
        <w:rPr>
          <w:rFonts w:hint="eastAsia" w:ascii="微软雅黑" w:hAnsi="微软雅黑" w:eastAsia="微软雅黑" w:cs="微软雅黑"/>
          <w:color w:val="auto"/>
          <w:sz w:val="24"/>
          <w:szCs w:val="24"/>
          <w:highlight w:val="none"/>
          <w:lang w:eastAsia="zh-CN"/>
        </w:rPr>
        <w:t>核对</w:t>
      </w:r>
      <w:r>
        <w:rPr>
          <w:rFonts w:hint="eastAsia" w:ascii="微软雅黑" w:hAnsi="微软雅黑" w:eastAsia="微软雅黑" w:cs="微软雅黑"/>
          <w:color w:val="auto"/>
          <w:sz w:val="24"/>
          <w:szCs w:val="24"/>
          <w:highlight w:val="none"/>
        </w:rPr>
        <w:t>结算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甲、乙双方月底对发货数量进行核对，确认无误后乙方开具</w:t>
      </w:r>
      <w:r>
        <w:rPr>
          <w:rFonts w:hint="eastAsia" w:ascii="微软雅黑" w:hAnsi="微软雅黑" w:eastAsia="微软雅黑" w:cs="微软雅黑"/>
          <w:color w:val="auto"/>
          <w:kern w:val="0"/>
          <w:sz w:val="24"/>
          <w:szCs w:val="24"/>
          <w:highlight w:val="none"/>
          <w:lang w:eastAsia="zh-CN"/>
        </w:rPr>
        <w:t>增值税发票（开票名称：装卸费）</w:t>
      </w:r>
      <w:r>
        <w:rPr>
          <w:rFonts w:hint="eastAsia" w:ascii="微软雅黑" w:hAnsi="微软雅黑" w:eastAsia="微软雅黑" w:cs="微软雅黑"/>
          <w:color w:val="auto"/>
          <w:kern w:val="0"/>
          <w:sz w:val="24"/>
          <w:szCs w:val="24"/>
          <w:highlight w:val="none"/>
        </w:rPr>
        <w:t>交予甲方</w:t>
      </w:r>
      <w:r>
        <w:rPr>
          <w:rFonts w:hint="eastAsia" w:ascii="微软雅黑" w:hAnsi="微软雅黑" w:eastAsia="微软雅黑" w:cs="微软雅黑"/>
          <w:color w:val="auto"/>
          <w:kern w:val="0"/>
          <w:sz w:val="24"/>
          <w:szCs w:val="24"/>
          <w:highlight w:val="none"/>
          <w:lang w:eastAsia="zh-CN"/>
        </w:rPr>
        <w:t>（增值税发票税费需由</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乙方承担</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甲方于收到合格发票后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15日内</w:t>
      </w:r>
      <w:r>
        <w:rPr>
          <w:rFonts w:hint="eastAsia" w:ascii="微软雅黑" w:hAnsi="微软雅黑" w:eastAsia="微软雅黑" w:cs="微软雅黑"/>
          <w:color w:val="auto"/>
          <w:sz w:val="24"/>
          <w:szCs w:val="24"/>
          <w:highlight w:val="none"/>
        </w:rPr>
        <w:t>将上月乙方承揽装卸</w:t>
      </w:r>
      <w:r>
        <w:rPr>
          <w:rFonts w:hint="eastAsia" w:ascii="微软雅黑" w:hAnsi="微软雅黑" w:eastAsia="微软雅黑" w:cs="微软雅黑"/>
          <w:color w:val="auto"/>
          <w:sz w:val="24"/>
          <w:szCs w:val="24"/>
          <w:highlight w:val="none"/>
          <w:lang w:eastAsia="zh-CN"/>
        </w:rPr>
        <w:t>（安全交付甲方指定区域）</w:t>
      </w:r>
      <w:r>
        <w:rPr>
          <w:rFonts w:hint="eastAsia" w:ascii="微软雅黑" w:hAnsi="微软雅黑" w:eastAsia="微软雅黑" w:cs="微软雅黑"/>
          <w:color w:val="auto"/>
          <w:sz w:val="24"/>
          <w:szCs w:val="24"/>
          <w:highlight w:val="none"/>
        </w:rPr>
        <w:t>作业的报酬一次性支付给乙方。</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第五条 安全生产责任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1、由乙方自行负责装卸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作业的安全生产管理，甲方有权进行监督。</w:t>
      </w:r>
      <w:r>
        <w:rPr>
          <w:rFonts w:hint="eastAsia" w:ascii="微软雅黑" w:hAnsi="微软雅黑" w:eastAsia="微软雅黑" w:cs="微软雅黑"/>
          <w:color w:val="auto"/>
          <w:sz w:val="24"/>
          <w:szCs w:val="24"/>
          <w:highlight w:val="none"/>
          <w:lang w:eastAsia="zh-CN"/>
        </w:rPr>
        <w:t>甲方代表根据主机厂计划安排乙方工作，并对乙方安全工作及其他进行管束和指导，乙方应服从甲方代表的管理。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2、乙方应严格遵守国家安全生产的法律法规和规章规定，认真执行各级政府及其有关部门有关安全生产的各项规定，并负责对装卸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作业人员进行安全生产常识的教育培训，建立健全安全生产制度并确保严格执行。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3、乙方应严格遵守装卸作业的安全操作规程，杜绝安全生产事故发生。乙方在装卸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作业过程中发生任何安全生产事故，均由乙方自行承担责任并负担全部费用，由此所造成甲方的损失，亦由乙方负责赔偿。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rPr>
        <w:t>甲方货物属于易燃品，乙方工作人员禁止在仓库内吸烟并使用明火。如因乙方原因造成甲方仓库发生火灾的由乙方承担全部损失。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5、乙方在运输过程中发生酒驾或交通事故的，</w:t>
      </w:r>
      <w:r>
        <w:rPr>
          <w:rFonts w:hint="eastAsia" w:ascii="微软雅黑" w:hAnsi="微软雅黑" w:eastAsia="微软雅黑" w:cs="微软雅黑"/>
          <w:color w:val="auto"/>
          <w:sz w:val="24"/>
          <w:szCs w:val="24"/>
          <w:highlight w:val="none"/>
        </w:rPr>
        <w:t>均由乙方自行承担责任并负担全部费用</w:t>
      </w:r>
      <w:r>
        <w:rPr>
          <w:rFonts w:hint="eastAsia" w:ascii="微软雅黑" w:hAnsi="微软雅黑" w:eastAsia="微软雅黑" w:cs="微软雅黑"/>
          <w:color w:val="auto"/>
          <w:sz w:val="24"/>
          <w:szCs w:val="24"/>
          <w:highlight w:val="none"/>
          <w:lang w:eastAsia="zh-CN"/>
        </w:rPr>
        <w:t>。并</w:t>
      </w:r>
      <w:r>
        <w:rPr>
          <w:rFonts w:hint="eastAsia" w:ascii="微软雅黑" w:hAnsi="微软雅黑" w:eastAsia="微软雅黑" w:cs="微软雅黑"/>
          <w:color w:val="auto"/>
          <w:sz w:val="24"/>
          <w:szCs w:val="24"/>
          <w:highlight w:val="none"/>
        </w:rPr>
        <w:t>由此造成甲方的损失</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由乙方负责赔偿。</w:t>
      </w:r>
    </w:p>
    <w:p>
      <w:pPr>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00" w:lineRule="exact"/>
        <w:ind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因不可抗因素造成甲方货物损坏的由甲方负责。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第六条 作业设施设备及用品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乙方作业人员需配备的安全帽、工作服、手套、肥皂等劳保用品以及装卸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作业其它辅助工具，由乙方自行负责。。</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第七条 装卸作业质量</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1、乙方应安排作业人员随时候场作业，做到货到卸货、车到装车，装卸及时。</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2、乙方装卸作业应当符合装卸行业相关质量要求，做到码放有序、捆扎牢固，不松型掉落。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3、乙方装卸作业码堆存放货物，应遵守“分类摆放、排列整齐、垛型稳固”的基本要求，不允许不同规格的货物、材料混放、混垛。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乙方在运输过程中不得损坏产品，做到防水防晒，轻拿轻放。保证产品合格。</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5、乙方负责安排作业人员到甲方指定区域现场服务，配合甲方工作不得延误产品准时化交付。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第八条 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1、乙方有下列行为之一的，甲方有权解除合同：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（1）乙方在一个结算月度内，累计两次迟延装卸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作业经甲方催告未能按时到场进行作业的；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（2）因乙方忽视安全生产发生安全生产事故，受到政府相关部门立案调查处理，或者导致人员重伤以上的伤亡，或者单次事故造成1000元以上财产损失的；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（3）乙方作业人员故意破坏生产设施设备的。</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2、甲方迟延支付乙方报酬超过30日，经乙方限期支付仍未支付的，乙方有权解除合同。</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甲方商品所用包装为周转箱，乙方有义务对甲方商品包装纸箱归纳整理并放置甲方指定区域。乙方不得私自出售或处理甲方商品及纸箱，一经发现甲方将以高于该商品原价十倍处罚，情节严重的可立即终止合同，乙方不得以任何理由推托。</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w:t>
      </w:r>
      <w:r>
        <w:rPr>
          <w:rFonts w:hint="eastAsia" w:ascii="微软雅黑" w:hAnsi="微软雅黑" w:eastAsia="微软雅黑" w:cs="微软雅黑"/>
          <w:b/>
          <w:color w:val="auto"/>
          <w:sz w:val="24"/>
          <w:szCs w:val="24"/>
          <w:highlight w:val="none"/>
          <w:lang w:eastAsia="zh-CN"/>
        </w:rPr>
        <w:t>九</w:t>
      </w:r>
      <w:r>
        <w:rPr>
          <w:rFonts w:hint="eastAsia" w:ascii="微软雅黑" w:hAnsi="微软雅黑" w:eastAsia="微软雅黑" w:cs="微软雅黑"/>
          <w:b/>
          <w:color w:val="auto"/>
          <w:sz w:val="24"/>
          <w:szCs w:val="24"/>
          <w:highlight w:val="none"/>
        </w:rPr>
        <w:t>条  违约责任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1、双方应全面履行本合同约定，如果一方违约，违约方应赔偿其违约行为对守约方所造成的全部损失。</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2、甲方应保证到货外包装完好，且货物堆放整齐。若因甲方到货堆放不整齐，导致外包装破损难以卸车，乙方有权拒收，或请甲方现场工作人员协调取证后卸车。</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3、因乙方迟延装卸或装卸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不符合要求造成主机厂或货主方的经济损失的，由乙方负责赔偿。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4、因乙方违反装卸</w:t>
      </w:r>
      <w:r>
        <w:rPr>
          <w:rFonts w:hint="eastAsia" w:ascii="微软雅黑" w:hAnsi="微软雅黑" w:eastAsia="微软雅黑" w:cs="微软雅黑"/>
          <w:color w:val="auto"/>
          <w:sz w:val="24"/>
          <w:szCs w:val="24"/>
          <w:highlight w:val="none"/>
          <w:lang w:eastAsia="zh-CN"/>
        </w:rPr>
        <w:t>、翻包、运输、现场服务等</w:t>
      </w:r>
      <w:r>
        <w:rPr>
          <w:rFonts w:hint="eastAsia" w:ascii="微软雅黑" w:hAnsi="微软雅黑" w:eastAsia="微软雅黑" w:cs="微软雅黑"/>
          <w:color w:val="auto"/>
          <w:sz w:val="24"/>
          <w:szCs w:val="24"/>
          <w:highlight w:val="none"/>
        </w:rPr>
        <w:t>作业规范造成设施设备以及工具、用具等损失的，由乙方负责赔偿。</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第十条  效力</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1、本合同经双方签字或盖章后生效，未尽事宜，双方可以另行协商签订补充协议。</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2、本合同一式二份，具有同等法律效力，甲乙双方各持有一份。</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3、因本合同所产生的争议，双方应妥善协商解决。协商不成的，应将该争议提交甲方住所地人民法院诉讼解决。</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第十</w:t>
      </w:r>
      <w:r>
        <w:rPr>
          <w:rFonts w:hint="eastAsia" w:ascii="微软雅黑" w:hAnsi="微软雅黑" w:eastAsia="微软雅黑" w:cs="微软雅黑"/>
          <w:b/>
          <w:color w:val="auto"/>
          <w:sz w:val="24"/>
          <w:szCs w:val="24"/>
          <w:highlight w:val="none"/>
          <w:lang w:eastAsia="zh-CN"/>
        </w:rPr>
        <w:t>一</w:t>
      </w:r>
      <w:r>
        <w:rPr>
          <w:rFonts w:hint="eastAsia" w:ascii="微软雅黑" w:hAnsi="微软雅黑" w:eastAsia="微软雅黑" w:cs="微软雅黑"/>
          <w:b/>
          <w:color w:val="auto"/>
          <w:sz w:val="24"/>
          <w:szCs w:val="24"/>
          <w:highlight w:val="none"/>
        </w:rPr>
        <w:t>条</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甲乙双方协商一致，另行约定如下内容。以下内容如与本合同其它部分相冲突，以本条约定为准：</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甲方：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西安光华荣昌汽车有限公司</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乙方：</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sz w:val="24"/>
          <w:szCs w:val="24"/>
          <w:u w:val="single"/>
          <w:lang w:eastAsia="zh-CN"/>
        </w:rPr>
        <w:t>宝鸡盛鑫盈聚物流有限公司</w:t>
      </w:r>
      <w:r>
        <w:rPr>
          <w:rFonts w:hint="eastAsia" w:ascii="微软雅黑" w:hAnsi="微软雅黑" w:eastAsia="微软雅黑" w:cs="微软雅黑"/>
          <w:color w:val="auto"/>
          <w:sz w:val="24"/>
          <w:szCs w:val="24"/>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beforeAutospacing="0" w:afterAutospacing="0" w:line="500" w:lineRule="exact"/>
        <w:ind w:left="0" w:leftChars="0"/>
        <w:textAlignment w:val="auto"/>
        <w:rPr>
          <w:rFonts w:hint="eastAsia" w:ascii="微软雅黑" w:hAnsi="微软雅黑" w:eastAsia="微软雅黑" w:cs="微软雅黑"/>
          <w:color w:val="auto"/>
          <w:sz w:val="24"/>
          <w:szCs w:val="24"/>
          <w:highlight w:val="none"/>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00" w:lineRule="exact"/>
        <w:ind w:leftChars="0"/>
        <w:textAlignment w:val="auto"/>
        <w:rPr>
          <w:rFonts w:asciiTheme="minorEastAsia" w:hAnsiTheme="minorEastAsia"/>
          <w:sz w:val="28"/>
          <w:szCs w:val="28"/>
        </w:rPr>
      </w:pP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委托</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代</w:t>
      </w:r>
      <w:r>
        <w:rPr>
          <w:rFonts w:hint="eastAsia" w:ascii="微软雅黑" w:hAnsi="微软雅黑" w:eastAsia="微软雅黑" w:cs="微软雅黑"/>
          <w:color w:val="auto"/>
          <w:sz w:val="24"/>
          <w:szCs w:val="24"/>
          <w:highlight w:val="none"/>
        </w:rPr>
        <w:t>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sz w:val="24"/>
          <w:szCs w:val="24"/>
          <w:highlight w:val="none"/>
          <w:u w:val="single"/>
          <w:lang w:val="en-US" w:eastAsia="zh-CN"/>
        </w:rPr>
        <w:t xml:space="preserve">                     </w:t>
      </w:r>
    </w:p>
    <w:sectPr>
      <w:headerReference r:id="rId3" w:type="default"/>
      <w:pgSz w:w="11906" w:h="16838"/>
      <w:pgMar w:top="1440" w:right="1800" w:bottom="1440" w:left="1800" w:header="28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tabs>
        <w:tab w:val="left" w:pos="360"/>
        <w:tab w:val="center" w:pos="4422"/>
      </w:tabs>
      <w:jc w:val="left"/>
    </w:pPr>
    <w:r>
      <w:tab/>
    </w:r>
    <w:r>
      <w:tab/>
    </w:r>
    <w:r>
      <w:drawing>
        <wp:inline distT="0" distB="0" distL="0" distR="0">
          <wp:extent cx="781050" cy="60960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81050" cy="609600"/>
                  </a:xfrm>
                  <a:prstGeom prst="rect">
                    <a:avLst/>
                  </a:prstGeom>
                  <a:noFill/>
                  <a:ln w="9525">
                    <a:noFill/>
                    <a:miter lim="800000"/>
                    <a:headEnd/>
                    <a:tailEnd/>
                  </a:ln>
                </pic:spPr>
              </pic:pic>
            </a:graphicData>
          </a:graphic>
        </wp:inline>
      </w:drawing>
    </w:r>
    <w:r>
      <w:rPr>
        <w:rFonts w:hint="eastAsia"/>
      </w:rPr>
      <w:t xml:space="preserve"> </w:t>
    </w:r>
    <w:r>
      <w:t xml:space="preserve">                                         </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光华荣昌汽车部件有限公司</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47"/>
    <w:rsid w:val="00162DE2"/>
    <w:rsid w:val="00242E5F"/>
    <w:rsid w:val="002C24D1"/>
    <w:rsid w:val="004067AA"/>
    <w:rsid w:val="004A6E68"/>
    <w:rsid w:val="00973AA3"/>
    <w:rsid w:val="00A647B2"/>
    <w:rsid w:val="00AE70F9"/>
    <w:rsid w:val="00C15547"/>
    <w:rsid w:val="00C40102"/>
    <w:rsid w:val="00CB7EA0"/>
    <w:rsid w:val="02590E13"/>
    <w:rsid w:val="0793293A"/>
    <w:rsid w:val="0E112FE6"/>
    <w:rsid w:val="15E5234D"/>
    <w:rsid w:val="186F62AE"/>
    <w:rsid w:val="1944757A"/>
    <w:rsid w:val="1A3B5BC2"/>
    <w:rsid w:val="1C6E2CA4"/>
    <w:rsid w:val="1F5C1CDA"/>
    <w:rsid w:val="246325D5"/>
    <w:rsid w:val="25AE0392"/>
    <w:rsid w:val="26B46F0A"/>
    <w:rsid w:val="276D00DF"/>
    <w:rsid w:val="27CF4128"/>
    <w:rsid w:val="2B9925FB"/>
    <w:rsid w:val="30F96FF7"/>
    <w:rsid w:val="335F6BCF"/>
    <w:rsid w:val="44291E44"/>
    <w:rsid w:val="490D44D0"/>
    <w:rsid w:val="4D271762"/>
    <w:rsid w:val="4DE629BB"/>
    <w:rsid w:val="502C2F31"/>
    <w:rsid w:val="56A367E1"/>
    <w:rsid w:val="591A1074"/>
    <w:rsid w:val="5B9079E0"/>
    <w:rsid w:val="5CE43AD9"/>
    <w:rsid w:val="62712870"/>
    <w:rsid w:val="62864368"/>
    <w:rsid w:val="66A82478"/>
    <w:rsid w:val="671F1B12"/>
    <w:rsid w:val="68F83629"/>
    <w:rsid w:val="69D7360C"/>
    <w:rsid w:val="6C4A087B"/>
    <w:rsid w:val="71426ADF"/>
    <w:rsid w:val="72071CF9"/>
    <w:rsid w:val="7594274A"/>
    <w:rsid w:val="767F0E21"/>
    <w:rsid w:val="77137745"/>
    <w:rsid w:val="77186EBD"/>
    <w:rsid w:val="79CD595E"/>
    <w:rsid w:val="7CB40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页眉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65FE5-1002-4250-952A-F1FDAB9BE5A4}">
  <ds:schemaRefs/>
</ds:datastoreItem>
</file>

<file path=docProps/app.xml><?xml version="1.0" encoding="utf-8"?>
<Properties xmlns="http://schemas.openxmlformats.org/officeDocument/2006/extended-properties" xmlns:vt="http://schemas.openxmlformats.org/officeDocument/2006/docPropsVTypes">
  <Template>Normal</Template>
  <Pages>6</Pages>
  <Words>2612</Words>
  <Characters>2627</Characters>
  <Lines>16</Lines>
  <Paragraphs>4</Paragraphs>
  <TotalTime>5</TotalTime>
  <ScaleCrop>false</ScaleCrop>
  <LinksUpToDate>false</LinksUpToDate>
  <CharactersWithSpaces>3050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2018-10-30T05:43:00Z</dcterms:created>
  <dc:creator>wang fucheng</dc:creator>
  <cp:lastModifiedBy>刘建</cp:lastModifiedBy>
  <cp:lastPrinted>2020-03-14T02:16:00Z</cp:lastPrinted>
  <dcterms:modified xsi:type="dcterms:W3CDTF">2022-03-21T00:41:18Z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598DF42DD6F748659322187AFC596C40</vt:lpwstr>
  </property>
</Properties>
</file>