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:六轴试验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3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副驾驶功能座椅总成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A9609103909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3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3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2022年3月7日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六轴试验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3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3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2022年3月24日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13.1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六自由度摇摆台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Q-062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RC/ZDT-6/3-300(H)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四平锐创动感电子科技有限公司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平移：X、Y、Z≤±0.75mm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角度：X≤±0.14°、Y≤±0.145°、Z≤±0.19°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行程回差：≤1mm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位置漂移：≤0.25mm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18"/>
                <w:lang w:val="en-US" w:eastAsia="zh-CN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40" w:type="dxa"/>
            <w:vAlign w:val="center"/>
          </w:tcPr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1.负载71公斤水人，戴姆勒路谱145H震动。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940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40" w:type="dxa"/>
          </w:tcPr>
          <w:p>
            <w:pPr>
              <w:numPr>
                <w:ilvl w:val="0"/>
                <w:numId w:val="1"/>
              </w:num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验证座垫下塑料垫片破损情况，可以有正常磨损，但不允许破裂。</w:t>
            </w:r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1.合格，塑料垫片有磨损，但没有破裂。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副驾驶功能座椅总成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A9609103909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20220308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49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0149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4F286B"/>
    <w:multiLevelType w:val="singleLevel"/>
    <w:tmpl w:val="B44F28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5C757F"/>
    <w:rsid w:val="059D3E1F"/>
    <w:rsid w:val="05BF7B7D"/>
    <w:rsid w:val="05C122B2"/>
    <w:rsid w:val="062935C2"/>
    <w:rsid w:val="06451DC1"/>
    <w:rsid w:val="0659071E"/>
    <w:rsid w:val="074B1659"/>
    <w:rsid w:val="0882554E"/>
    <w:rsid w:val="090D12BC"/>
    <w:rsid w:val="09704CC8"/>
    <w:rsid w:val="09B41737"/>
    <w:rsid w:val="0A0F1288"/>
    <w:rsid w:val="0B48482D"/>
    <w:rsid w:val="0B5331D2"/>
    <w:rsid w:val="0BE67BA2"/>
    <w:rsid w:val="0BF40511"/>
    <w:rsid w:val="0C281F69"/>
    <w:rsid w:val="0CD56A74"/>
    <w:rsid w:val="0DAD0977"/>
    <w:rsid w:val="0E100F06"/>
    <w:rsid w:val="0E202A2A"/>
    <w:rsid w:val="0E4A4226"/>
    <w:rsid w:val="0EAF4BC3"/>
    <w:rsid w:val="0EF6634E"/>
    <w:rsid w:val="0F14487F"/>
    <w:rsid w:val="0F6F36CE"/>
    <w:rsid w:val="0F895414"/>
    <w:rsid w:val="0FAC2EB1"/>
    <w:rsid w:val="100B407B"/>
    <w:rsid w:val="109A2885"/>
    <w:rsid w:val="12083325"/>
    <w:rsid w:val="12F01E97"/>
    <w:rsid w:val="13461732"/>
    <w:rsid w:val="13AB701B"/>
    <w:rsid w:val="13D501A8"/>
    <w:rsid w:val="14373691"/>
    <w:rsid w:val="14543F93"/>
    <w:rsid w:val="152F25BA"/>
    <w:rsid w:val="15A05265"/>
    <w:rsid w:val="169341C8"/>
    <w:rsid w:val="16E16F16"/>
    <w:rsid w:val="16ED6288"/>
    <w:rsid w:val="17793FC0"/>
    <w:rsid w:val="17E21E52"/>
    <w:rsid w:val="18251A52"/>
    <w:rsid w:val="18C354F3"/>
    <w:rsid w:val="18C94AD3"/>
    <w:rsid w:val="19235F91"/>
    <w:rsid w:val="1A18186E"/>
    <w:rsid w:val="1A1A3838"/>
    <w:rsid w:val="1A495ECC"/>
    <w:rsid w:val="1A8962C8"/>
    <w:rsid w:val="1AED2245"/>
    <w:rsid w:val="1B8329B3"/>
    <w:rsid w:val="1B8A054A"/>
    <w:rsid w:val="1BA3785E"/>
    <w:rsid w:val="1BA410F7"/>
    <w:rsid w:val="1BE35369"/>
    <w:rsid w:val="1C5841A4"/>
    <w:rsid w:val="1C662D65"/>
    <w:rsid w:val="1C8C0D93"/>
    <w:rsid w:val="1DA67191"/>
    <w:rsid w:val="1DC14AF2"/>
    <w:rsid w:val="1EFA1543"/>
    <w:rsid w:val="1F63075F"/>
    <w:rsid w:val="1F9C084C"/>
    <w:rsid w:val="1FA0658E"/>
    <w:rsid w:val="20796DDF"/>
    <w:rsid w:val="208A4B00"/>
    <w:rsid w:val="213F2C33"/>
    <w:rsid w:val="22A243CB"/>
    <w:rsid w:val="242A09E4"/>
    <w:rsid w:val="260C7F51"/>
    <w:rsid w:val="26192BF6"/>
    <w:rsid w:val="261E645E"/>
    <w:rsid w:val="267B6AA1"/>
    <w:rsid w:val="26864004"/>
    <w:rsid w:val="274719E5"/>
    <w:rsid w:val="277125BE"/>
    <w:rsid w:val="27A42993"/>
    <w:rsid w:val="27D019DA"/>
    <w:rsid w:val="282835C4"/>
    <w:rsid w:val="28461C9C"/>
    <w:rsid w:val="285F68BA"/>
    <w:rsid w:val="289A672E"/>
    <w:rsid w:val="28C216D5"/>
    <w:rsid w:val="28E31299"/>
    <w:rsid w:val="2916166F"/>
    <w:rsid w:val="29FC30D5"/>
    <w:rsid w:val="2A44045E"/>
    <w:rsid w:val="2B764647"/>
    <w:rsid w:val="2B9176D3"/>
    <w:rsid w:val="2BB21AB4"/>
    <w:rsid w:val="2C1D2D14"/>
    <w:rsid w:val="2D173C07"/>
    <w:rsid w:val="2DA336ED"/>
    <w:rsid w:val="2E165C6D"/>
    <w:rsid w:val="2E262354"/>
    <w:rsid w:val="2EB21E3A"/>
    <w:rsid w:val="2EEB0EA8"/>
    <w:rsid w:val="2EF064BE"/>
    <w:rsid w:val="2F0B32F8"/>
    <w:rsid w:val="2F2D7712"/>
    <w:rsid w:val="2FE948DB"/>
    <w:rsid w:val="302F6EDB"/>
    <w:rsid w:val="304E01E1"/>
    <w:rsid w:val="30A22953"/>
    <w:rsid w:val="30D81900"/>
    <w:rsid w:val="3126266B"/>
    <w:rsid w:val="32CB34CA"/>
    <w:rsid w:val="330C5891"/>
    <w:rsid w:val="33154745"/>
    <w:rsid w:val="3364747B"/>
    <w:rsid w:val="33CA5530"/>
    <w:rsid w:val="33F86541"/>
    <w:rsid w:val="33FD3B57"/>
    <w:rsid w:val="34030A42"/>
    <w:rsid w:val="34677222"/>
    <w:rsid w:val="34FF38FF"/>
    <w:rsid w:val="36CE7B77"/>
    <w:rsid w:val="37103BA1"/>
    <w:rsid w:val="371D62BE"/>
    <w:rsid w:val="37983B97"/>
    <w:rsid w:val="37AE1E4B"/>
    <w:rsid w:val="383335A7"/>
    <w:rsid w:val="38795776"/>
    <w:rsid w:val="389205E6"/>
    <w:rsid w:val="3942200C"/>
    <w:rsid w:val="399A1E48"/>
    <w:rsid w:val="39AC56D7"/>
    <w:rsid w:val="39E82B81"/>
    <w:rsid w:val="3A015A23"/>
    <w:rsid w:val="3AAB38AC"/>
    <w:rsid w:val="3AAD5BAB"/>
    <w:rsid w:val="3AEA295B"/>
    <w:rsid w:val="3B226CAD"/>
    <w:rsid w:val="3BA925ED"/>
    <w:rsid w:val="3CBC6513"/>
    <w:rsid w:val="3CF47AC1"/>
    <w:rsid w:val="3D053A7C"/>
    <w:rsid w:val="3D233F03"/>
    <w:rsid w:val="3D2E486E"/>
    <w:rsid w:val="3D475E43"/>
    <w:rsid w:val="3DA13819"/>
    <w:rsid w:val="3DBB6B76"/>
    <w:rsid w:val="3E772758"/>
    <w:rsid w:val="3E894239"/>
    <w:rsid w:val="3EEF6792"/>
    <w:rsid w:val="3F4032EF"/>
    <w:rsid w:val="3F6151CB"/>
    <w:rsid w:val="3F8A0269"/>
    <w:rsid w:val="426C3C56"/>
    <w:rsid w:val="429338D8"/>
    <w:rsid w:val="43317379"/>
    <w:rsid w:val="434B7D0F"/>
    <w:rsid w:val="437C611B"/>
    <w:rsid w:val="44687A46"/>
    <w:rsid w:val="453C2005"/>
    <w:rsid w:val="46647A66"/>
    <w:rsid w:val="46957C1F"/>
    <w:rsid w:val="46B32A33"/>
    <w:rsid w:val="479A46AE"/>
    <w:rsid w:val="47A46B22"/>
    <w:rsid w:val="47A55295"/>
    <w:rsid w:val="47B6609F"/>
    <w:rsid w:val="47CC58C3"/>
    <w:rsid w:val="47F46BC7"/>
    <w:rsid w:val="482065A9"/>
    <w:rsid w:val="4893318B"/>
    <w:rsid w:val="48F6617F"/>
    <w:rsid w:val="48FB7067"/>
    <w:rsid w:val="490948F4"/>
    <w:rsid w:val="491A08B0"/>
    <w:rsid w:val="496164DE"/>
    <w:rsid w:val="49647D7D"/>
    <w:rsid w:val="49867CF3"/>
    <w:rsid w:val="499601D5"/>
    <w:rsid w:val="49C10D2B"/>
    <w:rsid w:val="49D7367B"/>
    <w:rsid w:val="4A20088A"/>
    <w:rsid w:val="4A3054F2"/>
    <w:rsid w:val="4AA541A9"/>
    <w:rsid w:val="4AEC627C"/>
    <w:rsid w:val="4B685902"/>
    <w:rsid w:val="4B941C34"/>
    <w:rsid w:val="4BB072A9"/>
    <w:rsid w:val="4C003D8D"/>
    <w:rsid w:val="4C15710C"/>
    <w:rsid w:val="4C455C43"/>
    <w:rsid w:val="4C991AEB"/>
    <w:rsid w:val="4D8D78A2"/>
    <w:rsid w:val="4DBC1DD5"/>
    <w:rsid w:val="4E0C78AB"/>
    <w:rsid w:val="4E3068A4"/>
    <w:rsid w:val="4EB33338"/>
    <w:rsid w:val="4EB726FD"/>
    <w:rsid w:val="4F860A4D"/>
    <w:rsid w:val="4FD6671B"/>
    <w:rsid w:val="4FEB4782"/>
    <w:rsid w:val="50811214"/>
    <w:rsid w:val="50B45146"/>
    <w:rsid w:val="51022355"/>
    <w:rsid w:val="510D7FA6"/>
    <w:rsid w:val="51FC4FF6"/>
    <w:rsid w:val="52D675F5"/>
    <w:rsid w:val="52FB52AE"/>
    <w:rsid w:val="533E33EC"/>
    <w:rsid w:val="536A5F90"/>
    <w:rsid w:val="53A45DDB"/>
    <w:rsid w:val="53EE096F"/>
    <w:rsid w:val="54FE4FB7"/>
    <w:rsid w:val="55BA1450"/>
    <w:rsid w:val="55E7133F"/>
    <w:rsid w:val="55FF3307"/>
    <w:rsid w:val="563A433F"/>
    <w:rsid w:val="56A51C89"/>
    <w:rsid w:val="578A30A4"/>
    <w:rsid w:val="57DB3900"/>
    <w:rsid w:val="59CA3C2C"/>
    <w:rsid w:val="59E7658C"/>
    <w:rsid w:val="59FD2EA1"/>
    <w:rsid w:val="5A04713E"/>
    <w:rsid w:val="5A292701"/>
    <w:rsid w:val="5A7871E4"/>
    <w:rsid w:val="5AD60C24"/>
    <w:rsid w:val="5BDB3BC9"/>
    <w:rsid w:val="5BE918A2"/>
    <w:rsid w:val="5C133668"/>
    <w:rsid w:val="5CFE60C6"/>
    <w:rsid w:val="5D0949FF"/>
    <w:rsid w:val="5D221689"/>
    <w:rsid w:val="5DB20C5F"/>
    <w:rsid w:val="5DBC1ADE"/>
    <w:rsid w:val="5DE66B5A"/>
    <w:rsid w:val="5DF66D9E"/>
    <w:rsid w:val="5E1E053D"/>
    <w:rsid w:val="5E622685"/>
    <w:rsid w:val="5E79177D"/>
    <w:rsid w:val="60222E7D"/>
    <w:rsid w:val="61274B54"/>
    <w:rsid w:val="61AA03D0"/>
    <w:rsid w:val="625C2F6B"/>
    <w:rsid w:val="63D556A7"/>
    <w:rsid w:val="63F7386F"/>
    <w:rsid w:val="63FA346D"/>
    <w:rsid w:val="645B3645"/>
    <w:rsid w:val="64624DC7"/>
    <w:rsid w:val="648275DD"/>
    <w:rsid w:val="65B37C6A"/>
    <w:rsid w:val="65D06126"/>
    <w:rsid w:val="660364FC"/>
    <w:rsid w:val="66065FEC"/>
    <w:rsid w:val="662D5166"/>
    <w:rsid w:val="670A1B0C"/>
    <w:rsid w:val="67332E10"/>
    <w:rsid w:val="6740552D"/>
    <w:rsid w:val="677333CB"/>
    <w:rsid w:val="67EA3979"/>
    <w:rsid w:val="67F05221"/>
    <w:rsid w:val="687C07E7"/>
    <w:rsid w:val="68A142B8"/>
    <w:rsid w:val="698060B5"/>
    <w:rsid w:val="69981651"/>
    <w:rsid w:val="69E83ECB"/>
    <w:rsid w:val="6A3550F2"/>
    <w:rsid w:val="6A484E25"/>
    <w:rsid w:val="6AA858C3"/>
    <w:rsid w:val="6AF705F9"/>
    <w:rsid w:val="6B427AC6"/>
    <w:rsid w:val="6B6D4417"/>
    <w:rsid w:val="6CAF118B"/>
    <w:rsid w:val="6CBD7030"/>
    <w:rsid w:val="6CFE7A1D"/>
    <w:rsid w:val="6D505D9E"/>
    <w:rsid w:val="6D64060B"/>
    <w:rsid w:val="6E4F61A6"/>
    <w:rsid w:val="6E9C6AD4"/>
    <w:rsid w:val="6F827E5A"/>
    <w:rsid w:val="6FCD5FA6"/>
    <w:rsid w:val="701C374E"/>
    <w:rsid w:val="70473489"/>
    <w:rsid w:val="70B623BC"/>
    <w:rsid w:val="70DB7C60"/>
    <w:rsid w:val="71816E6E"/>
    <w:rsid w:val="718A7AD1"/>
    <w:rsid w:val="72023B0B"/>
    <w:rsid w:val="7231619E"/>
    <w:rsid w:val="725465E3"/>
    <w:rsid w:val="72996FB8"/>
    <w:rsid w:val="73EF1E6D"/>
    <w:rsid w:val="74634609"/>
    <w:rsid w:val="768C6099"/>
    <w:rsid w:val="76B37ACA"/>
    <w:rsid w:val="76C92E49"/>
    <w:rsid w:val="76CC0B8C"/>
    <w:rsid w:val="76E23F0B"/>
    <w:rsid w:val="775254F4"/>
    <w:rsid w:val="776C459A"/>
    <w:rsid w:val="798E037A"/>
    <w:rsid w:val="79AC25AE"/>
    <w:rsid w:val="7A4A42A1"/>
    <w:rsid w:val="7A923E9A"/>
    <w:rsid w:val="7B220D7A"/>
    <w:rsid w:val="7B456A20"/>
    <w:rsid w:val="7CDF6A0C"/>
    <w:rsid w:val="7D1943FF"/>
    <w:rsid w:val="7DB67EA0"/>
    <w:rsid w:val="7DCB56F9"/>
    <w:rsid w:val="7E1E7F1F"/>
    <w:rsid w:val="7E212064"/>
    <w:rsid w:val="7E235535"/>
    <w:rsid w:val="7E492AC2"/>
    <w:rsid w:val="7E6D67B0"/>
    <w:rsid w:val="7EF96296"/>
    <w:rsid w:val="7F0864D9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2022-03-25T08:52:58Z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034172E965594FEABD08145D3EE45A3D</vt:lpwstr>
  </property>
</Properties>
</file>