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  <w:lang w:eastAsia="zh-CN"/>
        </w:rPr>
        <w:t>检</w:t>
      </w:r>
      <w:r>
        <w:rPr>
          <w:rFonts w:hint="eastAsia" w:ascii="Calibri" w:hAnsi="Calibri" w:eastAsia="宋体"/>
          <w:b/>
          <w:spacing w:val="6"/>
          <w:sz w:val="80"/>
          <w:szCs w:val="80"/>
          <w:lang w:val="en-US" w:eastAsia="zh-CN"/>
        </w:rPr>
        <w:t xml:space="preserve">  </w:t>
      </w:r>
      <w:r>
        <w:rPr>
          <w:rFonts w:hint="eastAsia" w:ascii="Calibri" w:hAnsi="Calibri" w:eastAsia="宋体"/>
          <w:b/>
          <w:spacing w:val="6"/>
          <w:sz w:val="80"/>
          <w:szCs w:val="80"/>
          <w:lang w:eastAsia="zh-CN"/>
        </w:rPr>
        <w:t>测</w:t>
      </w:r>
      <w:r>
        <w:rPr>
          <w:rFonts w:hint="eastAsia" w:ascii="Calibri" w:hAnsi="Calibri" w:eastAsia="宋体"/>
          <w:b/>
          <w:spacing w:val="6"/>
          <w:sz w:val="80"/>
          <w:szCs w:val="80"/>
        </w:rPr>
        <w:t xml:space="preserve">  报  告</w:t>
      </w:r>
    </w:p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头枕静态强度</w:t>
      </w:r>
    </w:p>
    <w:p/>
    <w:p/>
    <w:p/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978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hint="eastAsia" w:ascii="Calibri" w:hAnsi="Calibri" w:eastAsia="宋体" w:cs="Times New Roman"/>
                <w:sz w:val="28"/>
                <w:lang w:eastAsia="zh-CN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2"/>
                <w:showingPlcHdr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114300" distR="114300">
                      <wp:extent cx="0" cy="0"/>
                      <wp:effectExtent l="0" t="0" r="0" b="0"/>
                      <wp:docPr id="6" name="图片 6" descr="picturecontrol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图片 6" descr="picturecontrol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>
              <w:rPr>
                <w:rFonts w:hint="eastAsia" w:ascii="Calibri" w:hAnsi="Calibri" w:eastAsia="宋体" w:cs="Times New Roman"/>
                <w:sz w:val="28"/>
                <w:lang w:eastAsia="zh-CN"/>
              </w:rPr>
              <w:drawing>
                <wp:inline distT="0" distB="0" distL="114300" distR="114300">
                  <wp:extent cx="1212215" cy="627380"/>
                  <wp:effectExtent l="0" t="0" r="6985" b="1270"/>
                  <wp:docPr id="3" name="图片 3" descr="吴航波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吴航波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215" cy="627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05-18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  <w:kern w:val="2"/>
                    <w:sz w:val="21"/>
                    <w:szCs w:val="21"/>
                    <w:lang w:val="en-US" w:eastAsia="zh-CN" w:bidi="ar-SA"/>
                  </w:rPr>
                  <w:t>2022年5月18日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 w:fullDate="2020-04-23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both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>
      <w:pPr>
        <w:ind w:right="-102"/>
        <w:rPr>
          <w:rFonts w:ascii="Calibri" w:hAnsi="Calibri" w:eastAsia="宋体"/>
          <w:sz w:val="28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2701290</wp:posOffset>
            </wp:positionH>
            <wp:positionV relativeFrom="paragraph">
              <wp:posOffset>358140</wp:posOffset>
            </wp:positionV>
            <wp:extent cx="1876425" cy="1714500"/>
            <wp:effectExtent l="0" t="0" r="0" b="0"/>
            <wp:wrapNone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52" t="5778" r="24494" b="14222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7145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ind w:right="-102"/>
        <w:rPr>
          <w:rFonts w:ascii="Calibri" w:hAnsi="Calibri" w:eastAsia="宋体"/>
          <w:sz w:val="28"/>
        </w:rPr>
      </w:pPr>
    </w:p>
    <w:p>
      <w:pPr>
        <w:ind w:right="-102"/>
        <w:rPr>
          <w:rFonts w:hint="default" w:ascii="Calibri" w:hAnsi="Calibri" w:eastAsia="宋体"/>
          <w:sz w:val="28"/>
          <w:lang w:val="en-US" w:eastAsia="zh-CN"/>
        </w:rPr>
      </w:pPr>
      <w:r>
        <w:rPr>
          <w:rFonts w:hint="eastAsia" w:ascii="Calibri" w:hAnsi="Calibri" w:eastAsia="宋体"/>
          <w:sz w:val="28"/>
          <w:lang w:val="en-US" w:eastAsia="zh-CN"/>
        </w:rPr>
        <w:t xml:space="preserve">                                   </w:t>
      </w:r>
    </w:p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宋体"/>
          <w:b/>
          <w:sz w:val="32"/>
        </w:rPr>
        <w:br w:type="page"/>
      </w: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⑴ 报告无检测机构“</w:t>
      </w:r>
      <w:r>
        <w:rPr>
          <w:rFonts w:hint="eastAsia" w:ascii="Calibri" w:hAnsi="Calibri"/>
          <w:iCs/>
          <w:color w:val="000000" w:themeColor="text1"/>
          <w:sz w:val="32"/>
        </w:rPr>
        <w:t>检测专用章</w:t>
      </w:r>
      <w:r>
        <w:rPr>
          <w:rFonts w:hint="eastAsia" w:ascii="Calibri" w:hAnsi="Calibri" w:eastAsia="宋体" w:cs="Times New Roman"/>
          <w:iCs/>
          <w:sz w:val="32"/>
        </w:rPr>
        <w:t>”无效。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⑵ 报告无主检、审核、批准人签字无效。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⑶ 报告涂改无效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</w:t>
      </w:r>
      <w:r>
        <w:rPr>
          <w:rFonts w:hint="eastAsia" w:ascii="Calibri" w:hAnsi="Calibri"/>
          <w:iCs/>
          <w:color w:val="000000" w:themeColor="text1"/>
          <w:sz w:val="32"/>
        </w:rPr>
        <w:t>检测专用章</w:t>
      </w:r>
      <w:r>
        <w:rPr>
          <w:rFonts w:hint="eastAsia" w:ascii="Calibri" w:hAnsi="Calibri" w:eastAsia="宋体" w:cs="Times New Roman"/>
          <w:iCs/>
          <w:sz w:val="32"/>
        </w:rPr>
        <w:t>”无效。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</w:t>
      </w:r>
      <w:r>
        <w:rPr>
          <w:rFonts w:hint="eastAsia" w:ascii="Calibri" w:hAnsi="Calibri" w:eastAsia="宋体" w:cs="Times New Roman"/>
          <w:iCs/>
          <w:sz w:val="32"/>
          <w:lang w:eastAsia="zh-CN"/>
        </w:rPr>
        <w:t>实验室</w:t>
      </w:r>
      <w:r>
        <w:rPr>
          <w:rFonts w:hint="eastAsia" w:ascii="Calibri" w:hAnsi="Calibri" w:eastAsia="宋体" w:cs="Times New Roman"/>
          <w:iCs/>
          <w:sz w:val="32"/>
        </w:rPr>
        <w:t>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widowControl/>
        <w:jc w:val="left"/>
        <w:rPr>
          <w:rFonts w:ascii="Calibri" w:hAnsi="Calibri" w:eastAsia="宋体"/>
          <w:b/>
          <w:sz w:val="32"/>
        </w:rPr>
      </w:pPr>
    </w:p>
    <w:p>
      <w:pPr>
        <w:ind w:right="-102"/>
        <w:jc w:val="center"/>
        <w:rPr>
          <w:rFonts w:ascii="Calibri" w:hAnsi="Calibri" w:eastAsia="宋体"/>
          <w:b/>
          <w:sz w:val="32"/>
        </w:rPr>
      </w:pPr>
    </w:p>
    <w:tbl>
      <w:tblPr>
        <w:tblStyle w:val="7"/>
        <w:tblpPr w:leftFromText="180" w:rightFromText="180" w:horzAnchor="margin" w:tblpY="543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2"/>
        <w:gridCol w:w="3576"/>
        <w:gridCol w:w="1897"/>
        <w:gridCol w:w="272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047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驾驶员座椅</w:t>
            </w:r>
            <w:r>
              <w:rPr>
                <w:rFonts w:hint="eastAsia" w:ascii="宋体" w:hAnsi="宋体"/>
                <w:kern w:val="0"/>
                <w:szCs w:val="20"/>
              </w:rPr>
              <w:t>总成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/副驾驶员靠背总成-2080/副驾驶员靠背总成-1880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统帅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047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 w:cstheme="minorBidi"/>
                <w:kern w:val="0"/>
                <w:sz w:val="21"/>
                <w:szCs w:val="20"/>
                <w:lang w:val="en-US" w:eastAsia="zh-CN" w:bidi="ar-SA"/>
              </w:rPr>
              <w:t>SLT0010386/SLT0010429/SLT0010591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3件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047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座椅工程部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联系方式</w:t>
            </w:r>
          </w:p>
        </w:tc>
        <w:tc>
          <w:tcPr>
            <w:tcW w:w="3047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张磊</w:t>
            </w:r>
          </w:p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手机：</w:t>
            </w:r>
            <w:r>
              <w:rPr>
                <w:rFonts w:hint="eastAsia" w:ascii="宋体" w:hAnsi="宋体" w:eastAsia="宋体"/>
                <w:lang w:val="en-US" w:eastAsia="zh-CN"/>
              </w:rPr>
              <w:t>17777876163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2943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2-05-1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2022年5月11日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047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2943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2-05-17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2022年5月17日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046" w:type="dxa"/>
            <w:gridSpan w:val="3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头枕静态强度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046" w:type="dxa"/>
            <w:gridSpan w:val="3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GB  11550-2009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样品状态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046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量产品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试验结果</w:t>
            </w:r>
          </w:p>
        </w:tc>
        <w:tc>
          <w:tcPr>
            <w:tcW w:w="8046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hint="eastAsia" w:ascii="宋体" w:hAnsi="宋体" w:eastAsia="宋体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经检验所送样品所检验项目符合要求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04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</w:p>
        </w:tc>
      </w:tr>
    </w:tbl>
    <w:p>
      <w:pPr>
        <w:ind w:right="-102"/>
        <w:rPr>
          <w:rFonts w:ascii="Calibri" w:hAnsi="Calibri" w:eastAsia="宋体"/>
          <w:sz w:val="28"/>
        </w:rPr>
      </w:pPr>
    </w:p>
    <w:p>
      <w:pPr>
        <w:widowControl/>
        <w:jc w:val="left"/>
        <w:rPr>
          <w:rFonts w:ascii="Calibri" w:hAnsi="Calibri" w:eastAsia="宋体"/>
          <w:sz w:val="28"/>
        </w:rPr>
      </w:pPr>
      <w:r>
        <w:rPr>
          <w:rFonts w:ascii="Calibri" w:hAnsi="Calibri" w:eastAsia="宋体"/>
          <w:sz w:val="28"/>
        </w:rPr>
        <w:br w:type="page"/>
      </w:r>
    </w:p>
    <w:p>
      <w:pPr>
        <w:pStyle w:val="12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031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779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2-05-1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2022年5月17日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2-05-1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2022年5月17日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hint="eastAsia" w:eastAsia="宋体" w:cs="Arial"/>
                <w:color w:val="000000"/>
                <w:lang w:val="en-US" w:eastAsia="zh-CN"/>
              </w:rPr>
            </w:pPr>
            <w:r>
              <w:rPr>
                <w:rFonts w:hint="eastAsia" w:eastAsia="宋体" w:cs="Arial"/>
                <w:color w:val="000000"/>
                <w:lang w:val="en-US" w:eastAsia="zh-CN"/>
              </w:rPr>
              <w:t>吴航波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21.0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36.2</w:t>
            </w:r>
            <w:bookmarkStart w:id="0" w:name="_GoBack"/>
            <w:bookmarkEnd w:id="0"/>
            <w:r>
              <w:rPr>
                <w:rFonts w:hint="eastAsia" w:eastAsia="宋体" w:cs="Arial"/>
                <w:color w:val="000000"/>
              </w:rPr>
              <w:t xml:space="preserve"> 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6"/>
        <w:tblW w:w="100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"/>
        <w:gridCol w:w="1515"/>
        <w:gridCol w:w="992"/>
        <w:gridCol w:w="1235"/>
        <w:gridCol w:w="2167"/>
        <w:gridCol w:w="1471"/>
        <w:gridCol w:w="20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595" w:type="dxa"/>
            <w:vAlign w:val="center"/>
          </w:tcPr>
          <w:p>
            <w:pPr>
              <w:pStyle w:val="12"/>
              <w:ind w:left="-80" w:leftChars="-38" w:right="-80" w:rightChars="-38" w:firstLine="0" w:firstLineChars="0"/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/>
                <w:szCs w:val="21"/>
              </w:rPr>
              <w:t>序号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设备名称</w:t>
            </w:r>
          </w:p>
        </w:tc>
        <w:tc>
          <w:tcPr>
            <w:tcW w:w="992" w:type="dxa"/>
            <w:tcBorders>
              <w:right w:val="single" w:color="auto" w:sz="2" w:space="0"/>
            </w:tcBorders>
            <w:vAlign w:val="center"/>
          </w:tcPr>
          <w:p>
            <w:pPr>
              <w:ind w:left="-86" w:leftChars="-41" w:right="-107" w:rightChars="-51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设备编号</w:t>
            </w:r>
          </w:p>
        </w:tc>
        <w:tc>
          <w:tcPr>
            <w:tcW w:w="1235" w:type="dxa"/>
            <w:tcBorders>
              <w:left w:val="single" w:color="auto" w:sz="2" w:space="0"/>
            </w:tcBorders>
            <w:vAlign w:val="center"/>
          </w:tcPr>
          <w:p>
            <w:pPr>
              <w:ind w:left="-107" w:leftChars="-51" w:right="-107" w:rightChars="-51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规</w:t>
            </w:r>
            <w:r>
              <w:rPr>
                <w:rFonts w:hint="eastAsia" w:asciiTheme="minorEastAsia" w:hAnsiTheme="minorEastAsia"/>
              </w:rPr>
              <w:t>格型</w:t>
            </w:r>
            <w:r>
              <w:rPr>
                <w:rFonts w:asciiTheme="minorEastAsia" w:hAnsiTheme="minorEastAsia"/>
              </w:rPr>
              <w:t>号</w:t>
            </w:r>
          </w:p>
        </w:tc>
        <w:tc>
          <w:tcPr>
            <w:tcW w:w="2167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生产厂家</w:t>
            </w:r>
          </w:p>
        </w:tc>
        <w:tc>
          <w:tcPr>
            <w:tcW w:w="1471" w:type="dxa"/>
            <w:vAlign w:val="center"/>
          </w:tcPr>
          <w:p>
            <w:pPr>
              <w:ind w:left="-107" w:leftChars="-51" w:right="-107" w:rightChars="-51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量程精度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有效期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95" w:type="dxa"/>
            <w:vAlign w:val="center"/>
          </w:tcPr>
          <w:p>
            <w:pPr>
              <w:pStyle w:val="5"/>
              <w:shd w:val="clear" w:color="auto" w:fill="FFFFFF"/>
              <w:spacing w:line="316" w:lineRule="atLeast"/>
              <w:jc w:val="center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hint="eastAsia" w:cstheme="minorBidi"/>
                <w:kern w:val="2"/>
                <w:sz w:val="21"/>
                <w:szCs w:val="21"/>
              </w:rPr>
              <w:t>1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172B4D"/>
                <w:spacing w:val="0"/>
                <w:sz w:val="21"/>
                <w:szCs w:val="21"/>
                <w:shd w:val="clear" w:fill="FFFFFF"/>
              </w:rPr>
              <w:t>头枕强度试验机</w:t>
            </w:r>
          </w:p>
        </w:tc>
        <w:tc>
          <w:tcPr>
            <w:tcW w:w="992" w:type="dxa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N-155</w:t>
            </w:r>
          </w:p>
        </w:tc>
        <w:tc>
          <w:tcPr>
            <w:tcW w:w="1235" w:type="dxa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TATC-1</w:t>
            </w:r>
          </w:p>
        </w:tc>
        <w:tc>
          <w:tcPr>
            <w:tcW w:w="2167" w:type="dxa"/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天津检测中心</w:t>
            </w:r>
          </w:p>
        </w:tc>
        <w:tc>
          <w:tcPr>
            <w:tcW w:w="1471" w:type="dxa"/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±0.25%FS</w:t>
            </w:r>
          </w:p>
          <w:p>
            <w:pPr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±0.5%FS</w:t>
            </w:r>
          </w:p>
          <w:p>
            <w:pPr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±1°</w:t>
            </w:r>
          </w:p>
        </w:tc>
        <w:tc>
          <w:tcPr>
            <w:tcW w:w="2055" w:type="dxa"/>
            <w:vAlign w:val="center"/>
          </w:tcPr>
          <w:p>
            <w:pPr>
              <w:pStyle w:val="5"/>
              <w:shd w:val="clear" w:color="auto" w:fill="FFFFFF"/>
              <w:spacing w:line="316" w:lineRule="atLeast"/>
              <w:jc w:val="both"/>
              <w:rPr>
                <w:rFonts w:hint="default" w:ascii="宋体" w:hAnsi="宋体" w:eastAsia="宋体" w:cs="Times New Roman"/>
                <w:kern w:val="2"/>
                <w:sz w:val="21"/>
                <w:szCs w:val="18"/>
                <w:lang w:val="en-US" w:eastAsia="zh-CN" w:bidi="ar-SA"/>
              </w:rPr>
            </w:pPr>
            <w:r>
              <w:rPr>
                <w:rFonts w:hint="default" w:eastAsia="宋体" w:cs="Times New Roman"/>
                <w:kern w:val="2"/>
                <w:sz w:val="21"/>
                <w:szCs w:val="18"/>
                <w:lang w:val="en-US" w:eastAsia="zh-CN"/>
              </w:rPr>
              <w:t>2022年</w:t>
            </w:r>
            <w:r>
              <w:rPr>
                <w:rFonts w:hint="eastAsia" w:cs="Times New Roman"/>
                <w:kern w:val="2"/>
                <w:sz w:val="21"/>
                <w:szCs w:val="18"/>
                <w:lang w:val="en-US" w:eastAsia="zh-CN"/>
              </w:rPr>
              <w:t>12</w:t>
            </w:r>
            <w:r>
              <w:rPr>
                <w:rFonts w:hint="default" w:eastAsia="宋体" w:cs="Times New Roman"/>
                <w:kern w:val="2"/>
                <w:sz w:val="21"/>
                <w:szCs w:val="18"/>
                <w:lang w:val="en-US" w:eastAsia="zh-CN"/>
              </w:rPr>
              <w:t>月</w:t>
            </w:r>
            <w:r>
              <w:rPr>
                <w:rFonts w:hint="eastAsia" w:cs="Times New Roman"/>
                <w:kern w:val="2"/>
                <w:sz w:val="21"/>
                <w:szCs w:val="18"/>
                <w:lang w:val="en-US" w:eastAsia="zh-CN"/>
              </w:rPr>
              <w:t>5</w:t>
            </w:r>
            <w:r>
              <w:rPr>
                <w:rFonts w:hint="default" w:eastAsia="宋体" w:cs="Times New Roman"/>
                <w:kern w:val="2"/>
                <w:sz w:val="21"/>
                <w:szCs w:val="18"/>
                <w:lang w:val="en-US" w:eastAsia="zh-CN"/>
              </w:rPr>
              <w:t>日</w:t>
            </w:r>
            <w:r>
              <w:rPr>
                <w:rFonts w:hint="default" w:eastAsia="宋体" w:cs="Times New Roman"/>
                <w:kern w:val="2"/>
                <w:sz w:val="21"/>
                <w:szCs w:val="18"/>
                <w:lang w:val="en-US" w:eastAsia="zh-CN"/>
              </w:rPr>
              <w:tab/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Calibri" w:hAnsi="Calibri" w:eastAsia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0" w:hRule="atLeast"/>
        </w:trPr>
        <w:tc>
          <w:tcPr>
            <w:tcW w:w="9997" w:type="dxa"/>
            <w:vAlign w:val="center"/>
          </w:tcPr>
          <w:p>
            <w:pPr>
              <w:ind w:right="-102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default" w:ascii="宋体" w:hAnsi="宋体" w:eastAsiaTheme="minorEastAsia"/>
                <w:lang w:val="en-US" w:eastAsia="zh-CN"/>
              </w:rPr>
              <w:t>1.对靠背做相对H点的373N.m的向后初始作用力。确定移动后基准线r1.</w:t>
            </w:r>
          </w:p>
          <w:p>
            <w:pPr>
              <w:ind w:right="-102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default" w:ascii="宋体" w:hAnsi="宋体" w:eastAsiaTheme="minorEastAsia"/>
                <w:lang w:val="en-US" w:eastAsia="zh-CN"/>
              </w:rPr>
              <w:t>2.在头枕顶部向下65mm处，通过直径165mm的头型（基准线——即头型施力的初始位置的切线，应保持在r1的位置上。），施加一个垂直于移动后基准线人r1且相对于H点的373N.m作用力。过头型做平行于r1的切线Y，r1与Y的距离为X。</w:t>
            </w:r>
          </w:p>
          <w:p>
            <w:pPr>
              <w:ind w:right="-102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default" w:ascii="宋体" w:hAnsi="宋体" w:eastAsiaTheme="minorEastAsia"/>
                <w:lang w:val="en-US" w:eastAsia="zh-CN"/>
              </w:rPr>
              <w:t>3.若X小于80mm，且座椅未损坏。则继续通过头型对座椅施力达</w:t>
            </w:r>
            <w:r>
              <w:rPr>
                <w:rFonts w:hint="eastAsia" w:ascii="宋体" w:hAnsi="宋体"/>
                <w:lang w:val="en-US" w:eastAsia="zh-CN"/>
              </w:rPr>
              <w:t>890</w:t>
            </w:r>
            <w:r>
              <w:rPr>
                <w:rFonts w:hint="default" w:ascii="宋体" w:hAnsi="宋体" w:eastAsiaTheme="minorEastAsia"/>
                <w:lang w:val="en-US" w:eastAsia="zh-CN"/>
              </w:rPr>
              <w:t>N。反之，则终止试验。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9997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Calibri" w:hAnsi="Calibri" w:eastAsia="宋体"/>
                <w:b/>
              </w:rPr>
              <w:t>2、评价标准: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</w:trPr>
        <w:tc>
          <w:tcPr>
            <w:tcW w:w="9997" w:type="dxa"/>
          </w:tcPr>
          <w:p>
            <w:pPr>
              <w:rPr>
                <w:rFonts w:hint="eastAsia" w:ascii="Calibri" w:hAnsi="Calibri" w:eastAsia="宋体"/>
                <w:lang w:val="en-US" w:eastAsia="zh-CN"/>
              </w:rPr>
            </w:pPr>
            <w:r>
              <w:rPr>
                <w:rFonts w:hint="eastAsia" w:ascii="Calibri" w:hAnsi="Calibri" w:eastAsia="宋体"/>
                <w:lang w:val="en-US" w:eastAsia="zh-CN"/>
              </w:rPr>
              <w:t>1、头型的最大后移量应小于80mm.</w:t>
            </w:r>
          </w:p>
          <w:p>
            <w:pPr>
              <w:rPr>
                <w:rFonts w:hint="default" w:ascii="Calibri" w:hAnsi="Calibri" w:eastAsia="宋体"/>
                <w:lang w:val="en-US" w:eastAsia="zh-CN"/>
              </w:rPr>
            </w:pPr>
            <w:r>
              <w:rPr>
                <w:rFonts w:hint="eastAsia" w:ascii="Calibri" w:hAnsi="Calibri" w:eastAsia="宋体"/>
                <w:lang w:val="en-US" w:eastAsia="zh-CN"/>
              </w:rPr>
              <w:t>2、头枕及固定装置应有足够的强度，在达到890N的力值时，不应有损坏。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Calibri" w:hAnsi="Calibri" w:eastAsia="宋体"/>
                <w:b/>
              </w:rPr>
              <w:t>1、</w:t>
            </w:r>
            <w:r>
              <w:rPr>
                <w:rFonts w:ascii="宋体" w:hAnsi="宋体"/>
                <w:b/>
              </w:rPr>
              <w:t>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ascii="Calibri" w:hAnsi="Calibri" w:eastAsia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0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90" w:type="dxa"/>
          </w:tcPr>
          <w:tbl>
            <w:tblPr>
              <w:tblStyle w:val="7"/>
              <w:tblpPr w:leftFromText="180" w:rightFromText="180" w:vertAnchor="text" w:horzAnchor="page" w:tblpX="441" w:tblpY="243"/>
              <w:tblOverlap w:val="never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90"/>
              <w:gridCol w:w="1115"/>
              <w:gridCol w:w="572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</w:trPr>
              <w:tc>
                <w:tcPr>
                  <w:tcW w:w="1990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eastAsia="zh-CN"/>
                    </w:rPr>
                    <w:t>样品名称</w:t>
                  </w:r>
                </w:p>
              </w:tc>
              <w:tc>
                <w:tcPr>
                  <w:tcW w:w="1115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eastAsia="zh-CN"/>
                    </w:rPr>
                    <w:t>样品编号</w:t>
                  </w:r>
                </w:p>
              </w:tc>
              <w:tc>
                <w:tcPr>
                  <w:tcW w:w="5722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eastAsia="zh-CN"/>
                    </w:rPr>
                    <w:t>结果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95" w:hRule="atLeast"/>
              </w:trPr>
              <w:tc>
                <w:tcPr>
                  <w:tcW w:w="1990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eastAsia="zh-CN"/>
                    </w:rPr>
                    <w:t>驾驶员座椅总成</w:t>
                  </w:r>
                </w:p>
              </w:tc>
              <w:tc>
                <w:tcPr>
                  <w:tcW w:w="1115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113-001</w:t>
                  </w:r>
                </w:p>
              </w:tc>
              <w:tc>
                <w:tcPr>
                  <w:tcW w:w="5722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  <w:vertAlign w:val="baseline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头型移动量为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6.4mm，试验中和试验后，头枕及固定装置没有损坏。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</w:trPr>
              <w:tc>
                <w:tcPr>
                  <w:tcW w:w="1990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eastAsia="zh-CN"/>
                    </w:rPr>
                    <w:t>副驾驶员靠背总成</w:t>
                  </w:r>
                </w:p>
                <w:p>
                  <w:pPr>
                    <w:ind w:right="-102"/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2080</w:t>
                  </w:r>
                </w:p>
              </w:tc>
              <w:tc>
                <w:tcPr>
                  <w:tcW w:w="1115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113-002</w:t>
                  </w:r>
                </w:p>
              </w:tc>
              <w:tc>
                <w:tcPr>
                  <w:tcW w:w="5722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  <w:vertAlign w:val="baseline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头型移动量为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3.6mm，试验中和试验后，头枕及固定装置没有损坏。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</w:trPr>
              <w:tc>
                <w:tcPr>
                  <w:tcW w:w="1990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eastAsia="zh-CN"/>
                    </w:rPr>
                    <w:t>副驾驶员靠背总成</w:t>
                  </w:r>
                </w:p>
                <w:p>
                  <w:pPr>
                    <w:ind w:right="-102"/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1880</w:t>
                  </w:r>
                </w:p>
              </w:tc>
              <w:tc>
                <w:tcPr>
                  <w:tcW w:w="1115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113-003</w:t>
                  </w:r>
                </w:p>
              </w:tc>
              <w:tc>
                <w:tcPr>
                  <w:tcW w:w="5722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  <w:vertAlign w:val="baseline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头型移动量为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24.0mm，试验中和试验后，头枕及固定装置没有损坏。</w:t>
                  </w:r>
                </w:p>
              </w:tc>
            </w:tr>
          </w:tbl>
          <w:p>
            <w:pPr>
              <w:ind w:right="-102"/>
              <w:rPr>
                <w:rFonts w:ascii="宋体" w:hAnsi="宋体"/>
              </w:rPr>
            </w:pPr>
          </w:p>
          <w:p>
            <w:pPr>
              <w:ind w:right="-102"/>
              <w:rPr>
                <w:rFonts w:ascii="宋体" w:hAnsi="宋体"/>
              </w:rPr>
            </w:pPr>
          </w:p>
          <w:p>
            <w:pPr>
              <w:ind w:right="-102"/>
              <w:rPr>
                <w:rFonts w:ascii="宋体" w:hAnsi="宋体"/>
              </w:rPr>
            </w:pPr>
          </w:p>
          <w:p>
            <w:pPr>
              <w:ind w:right="-102"/>
              <w:rPr>
                <w:rFonts w:ascii="宋体" w:hAnsi="宋体"/>
              </w:rPr>
            </w:pPr>
          </w:p>
          <w:p>
            <w:pPr>
              <w:ind w:right="-102"/>
              <w:rPr>
                <w:rFonts w:ascii="宋体" w:hAnsi="宋体"/>
              </w:rPr>
            </w:pPr>
          </w:p>
          <w:p>
            <w:pPr>
              <w:ind w:right="-102"/>
              <w:rPr>
                <w:rFonts w:ascii="宋体" w:hAnsi="宋体"/>
              </w:rPr>
            </w:pPr>
          </w:p>
          <w:p>
            <w:pPr>
              <w:ind w:right="-102"/>
              <w:rPr>
                <w:rFonts w:ascii="宋体" w:hAnsi="宋体"/>
              </w:rPr>
            </w:pPr>
          </w:p>
          <w:p>
            <w:pPr>
              <w:ind w:right="-102"/>
              <w:rPr>
                <w:rFonts w:ascii="宋体" w:hAnsi="宋体"/>
              </w:rPr>
            </w:pPr>
          </w:p>
          <w:p>
            <w:pPr>
              <w:ind w:right="-102"/>
              <w:rPr>
                <w:rFonts w:ascii="宋体" w:hAnsi="宋体"/>
              </w:rPr>
            </w:pPr>
          </w:p>
          <w:p>
            <w:pPr>
              <w:ind w:right="-102"/>
              <w:rPr>
                <w:rFonts w:hint="default" w:ascii="宋体" w:hAnsi="宋体" w:eastAsiaTheme="minorEastAsia"/>
                <w:lang w:val="en-US" w:eastAsia="zh-CN"/>
              </w:rPr>
            </w:pPr>
          </w:p>
          <w:p>
            <w:pPr>
              <w:ind w:right="-102"/>
              <w:rPr>
                <w:rFonts w:hint="default" w:ascii="宋体" w:hAnsi="宋体" w:eastAsiaTheme="minorEastAsia"/>
                <w:lang w:val="en-US" w:eastAsia="zh-CN"/>
              </w:rPr>
            </w:pPr>
          </w:p>
          <w:p>
            <w:pPr>
              <w:ind w:right="-102"/>
              <w:rPr>
                <w:rFonts w:hint="default" w:ascii="宋体" w:hAnsi="宋体" w:eastAsiaTheme="minorEastAsia"/>
                <w:lang w:val="en-US" w:eastAsia="zh-CN"/>
              </w:rPr>
            </w:pPr>
          </w:p>
          <w:p>
            <w:pPr>
              <w:ind w:right="-102"/>
              <w:rPr>
                <w:rFonts w:hint="default" w:ascii="宋体" w:hAnsi="宋体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0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2、结果照片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0" w:type="dxa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drawing>
                <wp:inline distT="0" distB="0" distL="114300" distR="114300">
                  <wp:extent cx="2857500" cy="2114550"/>
                  <wp:effectExtent l="0" t="0" r="0" b="0"/>
                  <wp:docPr id="8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drawing>
                <wp:inline distT="0" distB="0" distL="114300" distR="114300">
                  <wp:extent cx="2857500" cy="2114550"/>
                  <wp:effectExtent l="0" t="0" r="0" b="0"/>
                  <wp:docPr id="9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0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3、试验结论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0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hint="eastAsia" w:ascii="宋体" w:hAnsi="宋体" w:eastAsia="宋体"/>
                </w:rPr>
                <w:id w:val="-1843228719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合格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0" w:type="dxa"/>
          </w:tcPr>
          <w:p>
            <w:pPr>
              <w:ind w:right="-102"/>
              <w:jc w:val="left"/>
              <w:rPr>
                <w:rFonts w:asciiTheme="minorEastAsia" w:hAnsiTheme="minorEastAsia"/>
              </w:rPr>
            </w:pPr>
            <w:r>
              <w:rPr>
                <w:rFonts w:cs="Arial" w:asciiTheme="minorEastAsia" w:hAnsiTheme="minorEastAsia"/>
              </w:rPr>
              <w:t xml:space="preserve">备注: 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合格: 达到要求;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不合格: 未达到要求;</w:t>
            </w:r>
            <w:r>
              <w:rPr>
                <w:rFonts w:hint="eastAsia" w:cs="Arial" w:asciiTheme="minorEastAsia" w:hAnsiTheme="minorEastAsia"/>
              </w:rPr>
              <w:t xml:space="preserve">  不评价:未提供评价标准: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56"/>
        <w:gridCol w:w="494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57500" cy="2114550"/>
                  <wp:effectExtent l="0" t="0" r="0" b="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来样照片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gridSpan w:val="2"/>
          </w:tcPr>
          <w:p>
            <w:pPr>
              <w:ind w:right="-102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drawing>
                <wp:inline distT="0" distB="0" distL="114300" distR="114300">
                  <wp:extent cx="2857500" cy="2114550"/>
                  <wp:effectExtent l="0" t="0" r="0" b="0"/>
                  <wp:docPr id="5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857500" cy="2114550"/>
                  <wp:effectExtent l="0" t="0" r="0" b="0"/>
                  <wp:docPr id="7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6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57500" cy="2114550"/>
                  <wp:effectExtent l="0" t="0" r="0" b="0"/>
                  <wp:docPr id="10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1" w:type="dxa"/>
          </w:tcPr>
          <w:p>
            <w:pPr>
              <w:ind w:right="-102"/>
              <w:jc w:val="both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57500" cy="2114550"/>
                  <wp:effectExtent l="0" t="0" r="0" b="0"/>
                  <wp:docPr id="4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6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4941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rPr>
          <w:rFonts w:ascii="宋体" w:hAnsi="宋体"/>
          <w:b/>
        </w:rPr>
      </w:pPr>
    </w:p>
    <w:p>
      <w:pPr>
        <w:ind w:right="-102"/>
        <w:rPr>
          <w:rFonts w:eastAsia="宋体" w:cs="Arial"/>
          <w:b/>
        </w:rPr>
      </w:pPr>
      <w:r>
        <w:rPr>
          <w:rFonts w:hint="eastAsia" w:eastAsia="宋体" w:cs="Arial"/>
          <w:b/>
        </w:rPr>
        <w:t>附录：样品情况表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705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项      目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车辆名称、型号、商标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hint="default" w:eastAsia="宋体" w:cs="Arial"/>
                <w:lang w:val="en-US" w:eastAsia="zh-CN"/>
              </w:rPr>
            </w:pPr>
            <w:r>
              <w:rPr>
                <w:rFonts w:hint="eastAsia" w:eastAsia="宋体" w:cs="Arial"/>
                <w:lang w:val="en-US" w:eastAsia="zh-CN"/>
              </w:rPr>
              <w:t>统帅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车辆类型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车辆生产厂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样品名称</w:t>
            </w:r>
          </w:p>
        </w:tc>
        <w:tc>
          <w:tcPr>
            <w:tcW w:w="7054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驾驶员座椅</w:t>
            </w:r>
            <w:r>
              <w:rPr>
                <w:rFonts w:hint="eastAsia" w:ascii="宋体" w:hAnsi="宋体"/>
                <w:kern w:val="0"/>
                <w:szCs w:val="20"/>
              </w:rPr>
              <w:t>总成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/副驾驶员靠背总成-2080/副驾驶员靠背总成-1880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规格型号</w:t>
            </w:r>
          </w:p>
        </w:tc>
        <w:tc>
          <w:tcPr>
            <w:tcW w:w="7054" w:type="dxa"/>
            <w:vAlign w:val="center"/>
          </w:tcPr>
          <w:p>
            <w:pPr>
              <w:jc w:val="center"/>
              <w:rPr>
                <w:rFonts w:hint="default"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kern w:val="0"/>
                <w:sz w:val="21"/>
                <w:szCs w:val="20"/>
                <w:lang w:val="en-US" w:eastAsia="zh-CN" w:bidi="ar-SA"/>
              </w:rPr>
              <w:t>SLT0010386/SLT0010429/SLT0010591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结构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材料名称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正面颜色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厚度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</w:tbl>
    <w:p>
      <w:pPr>
        <w:ind w:right="-102"/>
        <w:jc w:val="center"/>
        <w:rPr>
          <w:rFonts w:eastAsia="宋体" w:cs="Arial"/>
          <w:b/>
        </w:rPr>
      </w:pPr>
    </w:p>
    <w:p>
      <w:pPr>
        <w:ind w:right="-102"/>
        <w:jc w:val="center"/>
        <w:rPr>
          <w:rFonts w:eastAsia="宋体" w:cs="Arial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440" w:right="991" w:bottom="1440" w:left="1134" w:header="28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2637155</wp:posOffset>
          </wp:positionH>
          <wp:positionV relativeFrom="paragraph">
            <wp:posOffset>-2540</wp:posOffset>
          </wp:positionV>
          <wp:extent cx="248285" cy="15494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8285" cy="1549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</w:t>
    </w:r>
    <w:r>
      <w:rPr>
        <w:rFonts w:hint="eastAsia"/>
        <w:lang w:val="en-US" w:eastAsia="zh-CN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 xml:space="preserve">  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  <w:rPr>
        <w:rFonts w:hAnsi="宋体" w:eastAsia="宋体" w:cs="Arial"/>
        <w:sz w:val="21"/>
        <w:szCs w:val="21"/>
      </w:rPr>
    </w:pPr>
    <w:r>
      <w:rPr>
        <w:rFonts w:hint="eastAsia" w:hAnsi="宋体" w:eastAsia="宋体" w:cs="Arial"/>
        <w:sz w:val="21"/>
        <w:szCs w:val="21"/>
      </w:rPr>
      <w:drawing>
        <wp:inline distT="0" distB="0" distL="0" distR="0">
          <wp:extent cx="1243330" cy="570865"/>
          <wp:effectExtent l="19050" t="0" r="0" b="0"/>
          <wp:docPr id="1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3330" cy="570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>
    <w:pPr>
      <w:pStyle w:val="4"/>
      <w:rPr>
        <w:rFonts w:hAnsi="宋体" w:eastAsia="宋体" w:cs="Arial"/>
        <w:sz w:val="21"/>
        <w:szCs w:val="21"/>
      </w:rPr>
    </w:pPr>
  </w:p>
  <w:p>
    <w:pPr>
      <w:pStyle w:val="4"/>
      <w:rPr>
        <w:sz w:val="21"/>
        <w:szCs w:val="21"/>
      </w:rPr>
    </w:pPr>
    <w:r>
      <w:rPr>
        <w:rFonts w:hAnsi="宋体" w:eastAsia="宋体" w:cs="Arial"/>
        <w:sz w:val="21"/>
        <w:szCs w:val="21"/>
      </w:rPr>
      <w:t>报告编号</w:t>
    </w:r>
    <w:r>
      <w:rPr>
        <w:rFonts w:eastAsia="宋体" w:cs="Arial"/>
        <w:sz w:val="21"/>
        <w:szCs w:val="21"/>
      </w:rPr>
      <w:t xml:space="preserve"> :</w:t>
    </w:r>
    <w:r>
      <w:rPr>
        <w:rFonts w:hint="eastAsia" w:asciiTheme="minorEastAsia" w:hAnsiTheme="minorEastAsia"/>
      </w:rPr>
      <w:t xml:space="preserve"> </w:t>
    </w:r>
    <w:r>
      <w:rPr>
        <w:rFonts w:asciiTheme="minorEastAsia" w:hAnsiTheme="minorEastAsia"/>
        <w:sz w:val="21"/>
        <w:szCs w:val="21"/>
      </w:rPr>
      <w:t>GR</w:t>
    </w:r>
    <w:r>
      <w:rPr>
        <w:rFonts w:hint="eastAsia" w:asciiTheme="minorEastAsia" w:hAnsiTheme="minorEastAsia"/>
        <w:sz w:val="21"/>
        <w:szCs w:val="21"/>
        <w:lang w:val="en-US" w:eastAsia="zh-CN"/>
      </w:rPr>
      <w:t>20220512</w:t>
    </w:r>
    <w:r>
      <w:rPr>
        <w:rFonts w:asciiTheme="minorEastAsia" w:hAnsiTheme="minorEastAsia"/>
        <w:sz w:val="21"/>
        <w:szCs w:val="21"/>
      </w:rPr>
      <w:t>SQS</w:t>
    </w:r>
    <w:r>
      <w:rPr>
        <w:rFonts w:hint="eastAsia" w:asciiTheme="minorEastAsia" w:hAnsiTheme="minorEastAsia"/>
        <w:sz w:val="21"/>
        <w:szCs w:val="21"/>
        <w:lang w:val="en-US" w:eastAsia="zh-CN"/>
      </w:rPr>
      <w:t>113</w:t>
    </w:r>
    <w:r>
      <w:rPr>
        <w:rFonts w:asciiTheme="minorEastAsia" w:hAnsiTheme="minorEastAsia"/>
        <w:sz w:val="21"/>
        <w:szCs w:val="21"/>
      </w:rPr>
      <w:t>-</w:t>
    </w:r>
    <w:r>
      <w:rPr>
        <w:rFonts w:hint="eastAsia" w:asciiTheme="minorEastAsia" w:hAnsiTheme="minorEastAsia"/>
        <w:sz w:val="21"/>
        <w:szCs w:val="21"/>
        <w:lang w:val="en-US" w:eastAsia="zh-CN"/>
      </w:rPr>
      <w:t>0345</w:t>
    </w:r>
    <w:r>
      <w:ptab w:relativeTo="margin" w:alignment="right" w:leader="none"/>
    </w:r>
    <w:r>
      <w:rPr>
        <w:rFonts w:hint="eastAsia" w:asciiTheme="minorEastAsia" w:hAnsiTheme="minorEastAsia"/>
        <w:sz w:val="21"/>
        <w:szCs w:val="21"/>
      </w:rPr>
      <w:t>第</w:t>
    </w:r>
    <w:r>
      <w:rPr>
        <w:rFonts w:asciiTheme="minorEastAsia" w:hAnsiTheme="minorEastAsia"/>
        <w:sz w:val="21"/>
        <w:szCs w:val="21"/>
      </w:rPr>
      <w:fldChar w:fldCharType="begin"/>
    </w:r>
    <w:r>
      <w:rPr>
        <w:rFonts w:asciiTheme="minorEastAsia" w:hAnsiTheme="minorEastAsia"/>
        <w:sz w:val="21"/>
        <w:szCs w:val="21"/>
      </w:rPr>
      <w:instrText xml:space="preserve"> </w:instrText>
    </w:r>
    <w:r>
      <w:rPr>
        <w:rFonts w:hint="eastAsia" w:asciiTheme="minorEastAsia" w:hAnsiTheme="minorEastAsia"/>
        <w:sz w:val="21"/>
        <w:szCs w:val="21"/>
      </w:rPr>
      <w:instrText xml:space="preserve">PAGE   \* MERGEFORMAT</w:instrText>
    </w:r>
    <w:r>
      <w:rPr>
        <w:rFonts w:asciiTheme="minorEastAsia" w:hAnsiTheme="minorEastAsia"/>
        <w:sz w:val="21"/>
        <w:szCs w:val="21"/>
      </w:rPr>
      <w:instrText xml:space="preserve"> </w:instrText>
    </w:r>
    <w:r>
      <w:rPr>
        <w:rFonts w:asciiTheme="minorEastAsia" w:hAnsiTheme="minorEastAsia"/>
        <w:sz w:val="21"/>
        <w:szCs w:val="21"/>
      </w:rPr>
      <w:fldChar w:fldCharType="separate"/>
    </w:r>
    <w:r>
      <w:rPr>
        <w:rFonts w:asciiTheme="minorEastAsia" w:hAnsiTheme="minorEastAsia"/>
        <w:sz w:val="21"/>
        <w:szCs w:val="21"/>
      </w:rPr>
      <w:t>4</w:t>
    </w:r>
    <w:r>
      <w:rPr>
        <w:rFonts w:asciiTheme="minorEastAsia" w:hAnsiTheme="minorEastAsia"/>
        <w:sz w:val="21"/>
        <w:szCs w:val="21"/>
      </w:rPr>
      <w:fldChar w:fldCharType="end"/>
    </w:r>
    <w:r>
      <w:rPr>
        <w:rFonts w:hint="eastAsia" w:asciiTheme="minorEastAsia" w:hAnsiTheme="minorEastAsia"/>
        <w:sz w:val="21"/>
        <w:szCs w:val="21"/>
      </w:rPr>
      <w:t xml:space="preserve"> 页  共 </w:t>
    </w: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 NUMPAGES   \* MERGEFORMAT </w:instrText>
    </w:r>
    <w:r>
      <w:rPr>
        <w:sz w:val="21"/>
        <w:szCs w:val="21"/>
      </w:rPr>
      <w:fldChar w:fldCharType="separate"/>
    </w:r>
    <w:r>
      <w:rPr>
        <w:rFonts w:asciiTheme="minorEastAsia" w:hAnsiTheme="minorEastAsia"/>
        <w:sz w:val="21"/>
        <w:szCs w:val="21"/>
      </w:rPr>
      <w:t>6</w:t>
    </w:r>
    <w:r>
      <w:rPr>
        <w:rFonts w:asciiTheme="minorEastAsia" w:hAnsiTheme="minorEastAsia"/>
        <w:sz w:val="21"/>
        <w:szCs w:val="21"/>
      </w:rPr>
      <w:fldChar w:fldCharType="end"/>
    </w:r>
    <w:r>
      <w:rPr>
        <w:rFonts w:hint="eastAsia" w:asciiTheme="minorEastAsia" w:hAnsiTheme="minorEastAsia"/>
        <w:sz w:val="21"/>
        <w:szCs w:val="21"/>
      </w:rPr>
      <w:t xml:space="preserve"> 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2633D0"/>
    <w:rsid w:val="00000946"/>
    <w:rsid w:val="00003BF1"/>
    <w:rsid w:val="00011586"/>
    <w:rsid w:val="000333AC"/>
    <w:rsid w:val="0003424D"/>
    <w:rsid w:val="00044313"/>
    <w:rsid w:val="00056DED"/>
    <w:rsid w:val="000654DC"/>
    <w:rsid w:val="000671A8"/>
    <w:rsid w:val="000809C1"/>
    <w:rsid w:val="00092209"/>
    <w:rsid w:val="000A6A95"/>
    <w:rsid w:val="000C01BD"/>
    <w:rsid w:val="000D4BAB"/>
    <w:rsid w:val="000F32D8"/>
    <w:rsid w:val="000F4E30"/>
    <w:rsid w:val="00104040"/>
    <w:rsid w:val="00147A37"/>
    <w:rsid w:val="001546CE"/>
    <w:rsid w:val="001653D7"/>
    <w:rsid w:val="00174EBE"/>
    <w:rsid w:val="001800A1"/>
    <w:rsid w:val="001A2EB5"/>
    <w:rsid w:val="001A7C5B"/>
    <w:rsid w:val="001D290B"/>
    <w:rsid w:val="001E536E"/>
    <w:rsid w:val="001F5FE1"/>
    <w:rsid w:val="0021464A"/>
    <w:rsid w:val="00220E86"/>
    <w:rsid w:val="0022340B"/>
    <w:rsid w:val="00241DA8"/>
    <w:rsid w:val="0025138E"/>
    <w:rsid w:val="002633D0"/>
    <w:rsid w:val="002844ED"/>
    <w:rsid w:val="00293536"/>
    <w:rsid w:val="002A3F31"/>
    <w:rsid w:val="002A6DBB"/>
    <w:rsid w:val="002B104B"/>
    <w:rsid w:val="002C2508"/>
    <w:rsid w:val="002C5BCE"/>
    <w:rsid w:val="002E6BE6"/>
    <w:rsid w:val="003127D6"/>
    <w:rsid w:val="00333764"/>
    <w:rsid w:val="00340249"/>
    <w:rsid w:val="003606A0"/>
    <w:rsid w:val="00377076"/>
    <w:rsid w:val="003C35B2"/>
    <w:rsid w:val="003C7832"/>
    <w:rsid w:val="004017A5"/>
    <w:rsid w:val="004053A0"/>
    <w:rsid w:val="004058A8"/>
    <w:rsid w:val="0043513D"/>
    <w:rsid w:val="00442810"/>
    <w:rsid w:val="004458F4"/>
    <w:rsid w:val="00461D31"/>
    <w:rsid w:val="00472723"/>
    <w:rsid w:val="004B0C08"/>
    <w:rsid w:val="004B6E9D"/>
    <w:rsid w:val="004C6B24"/>
    <w:rsid w:val="004E0F51"/>
    <w:rsid w:val="004E20FA"/>
    <w:rsid w:val="00503AA7"/>
    <w:rsid w:val="00503B2F"/>
    <w:rsid w:val="00510BF4"/>
    <w:rsid w:val="0052345A"/>
    <w:rsid w:val="00535B64"/>
    <w:rsid w:val="005616C8"/>
    <w:rsid w:val="00581C66"/>
    <w:rsid w:val="005B7A67"/>
    <w:rsid w:val="005D7F78"/>
    <w:rsid w:val="005E19F1"/>
    <w:rsid w:val="005E769F"/>
    <w:rsid w:val="005F30F4"/>
    <w:rsid w:val="005F6385"/>
    <w:rsid w:val="006010E6"/>
    <w:rsid w:val="00604A9C"/>
    <w:rsid w:val="00604DB8"/>
    <w:rsid w:val="00606A69"/>
    <w:rsid w:val="006166E6"/>
    <w:rsid w:val="00623BFD"/>
    <w:rsid w:val="00633B8E"/>
    <w:rsid w:val="00644958"/>
    <w:rsid w:val="006540A3"/>
    <w:rsid w:val="00664E07"/>
    <w:rsid w:val="0067486B"/>
    <w:rsid w:val="0067527B"/>
    <w:rsid w:val="006910AD"/>
    <w:rsid w:val="00693792"/>
    <w:rsid w:val="00696E3E"/>
    <w:rsid w:val="006A5342"/>
    <w:rsid w:val="006B3103"/>
    <w:rsid w:val="006B5B7F"/>
    <w:rsid w:val="006D273A"/>
    <w:rsid w:val="00714FD9"/>
    <w:rsid w:val="00715ED9"/>
    <w:rsid w:val="00717D96"/>
    <w:rsid w:val="007751BC"/>
    <w:rsid w:val="00795593"/>
    <w:rsid w:val="007D45B5"/>
    <w:rsid w:val="007E50A9"/>
    <w:rsid w:val="007F215F"/>
    <w:rsid w:val="008017DF"/>
    <w:rsid w:val="00810724"/>
    <w:rsid w:val="008171EB"/>
    <w:rsid w:val="008438BB"/>
    <w:rsid w:val="00852F85"/>
    <w:rsid w:val="0088361A"/>
    <w:rsid w:val="008878EA"/>
    <w:rsid w:val="00887A94"/>
    <w:rsid w:val="008A6729"/>
    <w:rsid w:val="008B6DDC"/>
    <w:rsid w:val="008C2BF0"/>
    <w:rsid w:val="008E319E"/>
    <w:rsid w:val="008E5370"/>
    <w:rsid w:val="008E7AE1"/>
    <w:rsid w:val="0090062A"/>
    <w:rsid w:val="009245FF"/>
    <w:rsid w:val="00933E51"/>
    <w:rsid w:val="00951CAD"/>
    <w:rsid w:val="00963F28"/>
    <w:rsid w:val="00996AA4"/>
    <w:rsid w:val="009C6F48"/>
    <w:rsid w:val="009C79F8"/>
    <w:rsid w:val="009D1C06"/>
    <w:rsid w:val="009D2A65"/>
    <w:rsid w:val="009E1870"/>
    <w:rsid w:val="009E5543"/>
    <w:rsid w:val="00A10F15"/>
    <w:rsid w:val="00A239B7"/>
    <w:rsid w:val="00A4416C"/>
    <w:rsid w:val="00A51F64"/>
    <w:rsid w:val="00A600E9"/>
    <w:rsid w:val="00A621E4"/>
    <w:rsid w:val="00A81C24"/>
    <w:rsid w:val="00AA50F9"/>
    <w:rsid w:val="00AA59E9"/>
    <w:rsid w:val="00AB287F"/>
    <w:rsid w:val="00AB68AB"/>
    <w:rsid w:val="00AC0CBC"/>
    <w:rsid w:val="00AD095F"/>
    <w:rsid w:val="00B02220"/>
    <w:rsid w:val="00B12232"/>
    <w:rsid w:val="00B127D6"/>
    <w:rsid w:val="00B15348"/>
    <w:rsid w:val="00B7527F"/>
    <w:rsid w:val="00B94EF0"/>
    <w:rsid w:val="00BA169D"/>
    <w:rsid w:val="00BA272D"/>
    <w:rsid w:val="00BA63FC"/>
    <w:rsid w:val="00BC4C95"/>
    <w:rsid w:val="00BF17E5"/>
    <w:rsid w:val="00BF23F1"/>
    <w:rsid w:val="00BF2C63"/>
    <w:rsid w:val="00BF4957"/>
    <w:rsid w:val="00C11C13"/>
    <w:rsid w:val="00C13C1D"/>
    <w:rsid w:val="00C302F7"/>
    <w:rsid w:val="00C33EFF"/>
    <w:rsid w:val="00C44A91"/>
    <w:rsid w:val="00C71A98"/>
    <w:rsid w:val="00CA43C5"/>
    <w:rsid w:val="00CD1B7F"/>
    <w:rsid w:val="00CE6F7F"/>
    <w:rsid w:val="00D07BEF"/>
    <w:rsid w:val="00D12152"/>
    <w:rsid w:val="00D12A6A"/>
    <w:rsid w:val="00D23FDF"/>
    <w:rsid w:val="00D34B78"/>
    <w:rsid w:val="00D37CD8"/>
    <w:rsid w:val="00D430E4"/>
    <w:rsid w:val="00D47DCA"/>
    <w:rsid w:val="00D75146"/>
    <w:rsid w:val="00D81D0A"/>
    <w:rsid w:val="00DA4578"/>
    <w:rsid w:val="00DA4BC5"/>
    <w:rsid w:val="00DC2ADF"/>
    <w:rsid w:val="00DD20C1"/>
    <w:rsid w:val="00DE04F0"/>
    <w:rsid w:val="00DF52D5"/>
    <w:rsid w:val="00E055FD"/>
    <w:rsid w:val="00E1391B"/>
    <w:rsid w:val="00E13F72"/>
    <w:rsid w:val="00E143B5"/>
    <w:rsid w:val="00E2221E"/>
    <w:rsid w:val="00E34050"/>
    <w:rsid w:val="00E541B9"/>
    <w:rsid w:val="00E5699E"/>
    <w:rsid w:val="00E70A76"/>
    <w:rsid w:val="00E874BF"/>
    <w:rsid w:val="00EB6AB0"/>
    <w:rsid w:val="00EC613A"/>
    <w:rsid w:val="00ED7545"/>
    <w:rsid w:val="00EF6D6B"/>
    <w:rsid w:val="00EF7B44"/>
    <w:rsid w:val="00F0430A"/>
    <w:rsid w:val="00F11E47"/>
    <w:rsid w:val="00F240ED"/>
    <w:rsid w:val="00F37EF0"/>
    <w:rsid w:val="00F43F7B"/>
    <w:rsid w:val="00F45834"/>
    <w:rsid w:val="00F47AFD"/>
    <w:rsid w:val="00FA0A0E"/>
    <w:rsid w:val="00FC2684"/>
    <w:rsid w:val="00FC42BF"/>
    <w:rsid w:val="00FD7CC6"/>
    <w:rsid w:val="00FE3391"/>
    <w:rsid w:val="00FF1428"/>
    <w:rsid w:val="00FF1C71"/>
    <w:rsid w:val="01862246"/>
    <w:rsid w:val="022278B2"/>
    <w:rsid w:val="02884AEF"/>
    <w:rsid w:val="03DD7F34"/>
    <w:rsid w:val="04867D07"/>
    <w:rsid w:val="04C00A78"/>
    <w:rsid w:val="04D30BDE"/>
    <w:rsid w:val="04E13A54"/>
    <w:rsid w:val="04FA2D68"/>
    <w:rsid w:val="055C757F"/>
    <w:rsid w:val="059D3E1F"/>
    <w:rsid w:val="05C122B2"/>
    <w:rsid w:val="062935C2"/>
    <w:rsid w:val="06451DC1"/>
    <w:rsid w:val="0659071E"/>
    <w:rsid w:val="0882554E"/>
    <w:rsid w:val="09704CC8"/>
    <w:rsid w:val="0A0F1288"/>
    <w:rsid w:val="0A6D7B38"/>
    <w:rsid w:val="0ADB3547"/>
    <w:rsid w:val="0BF40511"/>
    <w:rsid w:val="0CEC2F96"/>
    <w:rsid w:val="0D9773A6"/>
    <w:rsid w:val="0DA45CE2"/>
    <w:rsid w:val="0E100F06"/>
    <w:rsid w:val="0E202A2A"/>
    <w:rsid w:val="0E4A4226"/>
    <w:rsid w:val="0EBA4E54"/>
    <w:rsid w:val="0ECA5559"/>
    <w:rsid w:val="0EF6634E"/>
    <w:rsid w:val="0F525A5A"/>
    <w:rsid w:val="0F6F36CE"/>
    <w:rsid w:val="0F704352"/>
    <w:rsid w:val="0FAC2EB1"/>
    <w:rsid w:val="100B407B"/>
    <w:rsid w:val="104449A0"/>
    <w:rsid w:val="105C0433"/>
    <w:rsid w:val="109A2885"/>
    <w:rsid w:val="11FB562B"/>
    <w:rsid w:val="13461732"/>
    <w:rsid w:val="13AB701B"/>
    <w:rsid w:val="13D501A8"/>
    <w:rsid w:val="14103A0E"/>
    <w:rsid w:val="14543F93"/>
    <w:rsid w:val="152F25BA"/>
    <w:rsid w:val="15A05265"/>
    <w:rsid w:val="16E16F16"/>
    <w:rsid w:val="16ED6288"/>
    <w:rsid w:val="17793FC0"/>
    <w:rsid w:val="17E21E52"/>
    <w:rsid w:val="17E746CC"/>
    <w:rsid w:val="180C0735"/>
    <w:rsid w:val="18251A52"/>
    <w:rsid w:val="182C2DE0"/>
    <w:rsid w:val="18B708FC"/>
    <w:rsid w:val="18C94AD3"/>
    <w:rsid w:val="19235F91"/>
    <w:rsid w:val="1A18186E"/>
    <w:rsid w:val="1A495ECC"/>
    <w:rsid w:val="1A5605E9"/>
    <w:rsid w:val="1AED2245"/>
    <w:rsid w:val="1AF776D6"/>
    <w:rsid w:val="1B8A054A"/>
    <w:rsid w:val="1BA410F7"/>
    <w:rsid w:val="1C4D4EF6"/>
    <w:rsid w:val="1C5841A4"/>
    <w:rsid w:val="1C8C0D93"/>
    <w:rsid w:val="1CDD2FE7"/>
    <w:rsid w:val="1D5C1F4B"/>
    <w:rsid w:val="1DA67191"/>
    <w:rsid w:val="1DC14AF2"/>
    <w:rsid w:val="1EAF6A84"/>
    <w:rsid w:val="1EFA1543"/>
    <w:rsid w:val="1F9C084C"/>
    <w:rsid w:val="1FA0658E"/>
    <w:rsid w:val="207B66B3"/>
    <w:rsid w:val="21E9213A"/>
    <w:rsid w:val="22A243CB"/>
    <w:rsid w:val="240864B0"/>
    <w:rsid w:val="242A09E4"/>
    <w:rsid w:val="25E303E1"/>
    <w:rsid w:val="260C7F51"/>
    <w:rsid w:val="261E645E"/>
    <w:rsid w:val="267B6AA1"/>
    <w:rsid w:val="26864004"/>
    <w:rsid w:val="277125BE"/>
    <w:rsid w:val="28461C9C"/>
    <w:rsid w:val="285F68BA"/>
    <w:rsid w:val="289A672E"/>
    <w:rsid w:val="28C216D5"/>
    <w:rsid w:val="28E31299"/>
    <w:rsid w:val="2916166F"/>
    <w:rsid w:val="29FC30D5"/>
    <w:rsid w:val="2A830F86"/>
    <w:rsid w:val="2B764647"/>
    <w:rsid w:val="2BB21AB4"/>
    <w:rsid w:val="2C1D2D14"/>
    <w:rsid w:val="2C5143A5"/>
    <w:rsid w:val="2DA336ED"/>
    <w:rsid w:val="2DE955A4"/>
    <w:rsid w:val="2E165C6D"/>
    <w:rsid w:val="2E262354"/>
    <w:rsid w:val="2EB21E3A"/>
    <w:rsid w:val="2EF064BE"/>
    <w:rsid w:val="2F0B32F8"/>
    <w:rsid w:val="2F2D7712"/>
    <w:rsid w:val="2FE948DB"/>
    <w:rsid w:val="304E01E1"/>
    <w:rsid w:val="30A22953"/>
    <w:rsid w:val="30D81900"/>
    <w:rsid w:val="31662A68"/>
    <w:rsid w:val="32384404"/>
    <w:rsid w:val="3260224B"/>
    <w:rsid w:val="326F3B9E"/>
    <w:rsid w:val="32CB34CA"/>
    <w:rsid w:val="330C5891"/>
    <w:rsid w:val="33CA5530"/>
    <w:rsid w:val="33EF4F96"/>
    <w:rsid w:val="33F86541"/>
    <w:rsid w:val="34677222"/>
    <w:rsid w:val="346E50FD"/>
    <w:rsid w:val="34FF38FF"/>
    <w:rsid w:val="35AB75E3"/>
    <w:rsid w:val="37103BA1"/>
    <w:rsid w:val="371D62BE"/>
    <w:rsid w:val="37983B97"/>
    <w:rsid w:val="37AE1E4B"/>
    <w:rsid w:val="38795776"/>
    <w:rsid w:val="389205E6"/>
    <w:rsid w:val="38E82DB5"/>
    <w:rsid w:val="3942200C"/>
    <w:rsid w:val="39E82B81"/>
    <w:rsid w:val="3AAD5BAB"/>
    <w:rsid w:val="3AEA295B"/>
    <w:rsid w:val="3B226CAD"/>
    <w:rsid w:val="3BA925ED"/>
    <w:rsid w:val="3D053A7C"/>
    <w:rsid w:val="3D233F03"/>
    <w:rsid w:val="3D475E43"/>
    <w:rsid w:val="3DBB6B76"/>
    <w:rsid w:val="3DEC0798"/>
    <w:rsid w:val="3E23065E"/>
    <w:rsid w:val="3E772758"/>
    <w:rsid w:val="3E894239"/>
    <w:rsid w:val="3EEF6792"/>
    <w:rsid w:val="3F4032EF"/>
    <w:rsid w:val="3F6151CB"/>
    <w:rsid w:val="3F8A0269"/>
    <w:rsid w:val="3FA049BF"/>
    <w:rsid w:val="3FE72B8A"/>
    <w:rsid w:val="41540B2E"/>
    <w:rsid w:val="426C3C56"/>
    <w:rsid w:val="427675AF"/>
    <w:rsid w:val="429338D8"/>
    <w:rsid w:val="43317379"/>
    <w:rsid w:val="434B7D0F"/>
    <w:rsid w:val="44281522"/>
    <w:rsid w:val="44687A46"/>
    <w:rsid w:val="46957C1F"/>
    <w:rsid w:val="46B32A33"/>
    <w:rsid w:val="47091A7D"/>
    <w:rsid w:val="479A46AE"/>
    <w:rsid w:val="47A55295"/>
    <w:rsid w:val="47CC58C3"/>
    <w:rsid w:val="47F46BC7"/>
    <w:rsid w:val="48EC583F"/>
    <w:rsid w:val="48F50E49"/>
    <w:rsid w:val="48F6617F"/>
    <w:rsid w:val="491A08B0"/>
    <w:rsid w:val="49647D7D"/>
    <w:rsid w:val="49867CF3"/>
    <w:rsid w:val="49900B72"/>
    <w:rsid w:val="499046CE"/>
    <w:rsid w:val="49C10D2B"/>
    <w:rsid w:val="49D7367B"/>
    <w:rsid w:val="4A20088A"/>
    <w:rsid w:val="4A541B9F"/>
    <w:rsid w:val="4AA541A9"/>
    <w:rsid w:val="4AFB201B"/>
    <w:rsid w:val="4B685902"/>
    <w:rsid w:val="4C003D8D"/>
    <w:rsid w:val="4C455C43"/>
    <w:rsid w:val="4D3A1520"/>
    <w:rsid w:val="4D7560B4"/>
    <w:rsid w:val="4DA846DC"/>
    <w:rsid w:val="4DBC1DD5"/>
    <w:rsid w:val="4E0C78AB"/>
    <w:rsid w:val="4EB33338"/>
    <w:rsid w:val="4EC457D8"/>
    <w:rsid w:val="50B45146"/>
    <w:rsid w:val="51022355"/>
    <w:rsid w:val="510D7FA6"/>
    <w:rsid w:val="52370457"/>
    <w:rsid w:val="52D675F5"/>
    <w:rsid w:val="52FB52AE"/>
    <w:rsid w:val="53051C89"/>
    <w:rsid w:val="530D18B7"/>
    <w:rsid w:val="536A5F90"/>
    <w:rsid w:val="5373753A"/>
    <w:rsid w:val="53EE096F"/>
    <w:rsid w:val="54FE4FB7"/>
    <w:rsid w:val="55E7133F"/>
    <w:rsid w:val="563A433F"/>
    <w:rsid w:val="57034731"/>
    <w:rsid w:val="58164938"/>
    <w:rsid w:val="58726B97"/>
    <w:rsid w:val="59CA3C2C"/>
    <w:rsid w:val="59E7658C"/>
    <w:rsid w:val="5A292701"/>
    <w:rsid w:val="5A7871E4"/>
    <w:rsid w:val="5AD60C24"/>
    <w:rsid w:val="5BDB3BC9"/>
    <w:rsid w:val="5BE918A2"/>
    <w:rsid w:val="5BEF34D6"/>
    <w:rsid w:val="5C133668"/>
    <w:rsid w:val="5CFE60C6"/>
    <w:rsid w:val="5D266A25"/>
    <w:rsid w:val="5DB20C5F"/>
    <w:rsid w:val="5DBC1ADE"/>
    <w:rsid w:val="5DE66B5A"/>
    <w:rsid w:val="5E0036C0"/>
    <w:rsid w:val="5E622685"/>
    <w:rsid w:val="60222E7D"/>
    <w:rsid w:val="612105D5"/>
    <w:rsid w:val="61274B54"/>
    <w:rsid w:val="625C2F6B"/>
    <w:rsid w:val="6299419B"/>
    <w:rsid w:val="63F7386F"/>
    <w:rsid w:val="63FA346D"/>
    <w:rsid w:val="63FA510E"/>
    <w:rsid w:val="640B2E77"/>
    <w:rsid w:val="645B3645"/>
    <w:rsid w:val="64624DC7"/>
    <w:rsid w:val="648275DD"/>
    <w:rsid w:val="64C179D9"/>
    <w:rsid w:val="64CD637E"/>
    <w:rsid w:val="65D06126"/>
    <w:rsid w:val="660364FC"/>
    <w:rsid w:val="66065FEC"/>
    <w:rsid w:val="6740552D"/>
    <w:rsid w:val="67F05221"/>
    <w:rsid w:val="68A142B8"/>
    <w:rsid w:val="69180510"/>
    <w:rsid w:val="69E83ECB"/>
    <w:rsid w:val="6A672661"/>
    <w:rsid w:val="6AA858C3"/>
    <w:rsid w:val="6AF1726A"/>
    <w:rsid w:val="6B427AC6"/>
    <w:rsid w:val="6CBD7030"/>
    <w:rsid w:val="6DAC1227"/>
    <w:rsid w:val="6E4F61A6"/>
    <w:rsid w:val="6E9C6AD4"/>
    <w:rsid w:val="6F827E5A"/>
    <w:rsid w:val="6FCD5FA6"/>
    <w:rsid w:val="701C374E"/>
    <w:rsid w:val="70B44EC8"/>
    <w:rsid w:val="70B623BC"/>
    <w:rsid w:val="70DB7C60"/>
    <w:rsid w:val="71816E6E"/>
    <w:rsid w:val="718A7AD1"/>
    <w:rsid w:val="72021D5D"/>
    <w:rsid w:val="72023B0B"/>
    <w:rsid w:val="7231619E"/>
    <w:rsid w:val="725465E3"/>
    <w:rsid w:val="72996FB8"/>
    <w:rsid w:val="73EF1E6D"/>
    <w:rsid w:val="740440D4"/>
    <w:rsid w:val="74634609"/>
    <w:rsid w:val="768C6099"/>
    <w:rsid w:val="76C92E49"/>
    <w:rsid w:val="776C459A"/>
    <w:rsid w:val="778A4B0E"/>
    <w:rsid w:val="77BD2282"/>
    <w:rsid w:val="780D5425"/>
    <w:rsid w:val="798E037A"/>
    <w:rsid w:val="7A1C7729"/>
    <w:rsid w:val="7A4A42A1"/>
    <w:rsid w:val="7B220D7A"/>
    <w:rsid w:val="7B456A20"/>
    <w:rsid w:val="7C5462E8"/>
    <w:rsid w:val="7C914409"/>
    <w:rsid w:val="7CB11ACB"/>
    <w:rsid w:val="7CDF6A0C"/>
    <w:rsid w:val="7DB67EA0"/>
    <w:rsid w:val="7E1E7F1F"/>
    <w:rsid w:val="7E235535"/>
    <w:rsid w:val="7E6D67B0"/>
    <w:rsid w:val="7EBC7738"/>
    <w:rsid w:val="7EF96296"/>
    <w:rsid w:val="7F21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GIF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92F76E-32CC-4807-B1B8-A49296DE906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191</Words>
  <Characters>1090</Characters>
  <Lines>9</Lines>
  <Paragraphs>2</Paragraphs>
  <TotalTime>12</TotalTime>
  <ScaleCrop>false</ScaleCrop>
  <LinksUpToDate>false</LinksUpToDate>
  <CharactersWithSpaces>1279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2018-05-26T05:55:00Z</dcterms:created>
  <dc:creator>个人用户</dc:creator>
  <cp:lastModifiedBy>Administrator</cp:lastModifiedBy>
  <dcterms:modified xsi:type="dcterms:W3CDTF">2022-05-17T12:47:14Z</dcterms:modified>
  <cp:revision>189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034172E965594FEABD08145D3EE45A3D</vt:lpwstr>
  </property>
</Properties>
</file>