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车辆租赁合同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lang w:eastAsia="zh-CN"/>
        </w:rPr>
        <w:t>甲方：</w:t>
      </w:r>
      <w:r>
        <w:rPr>
          <w:rFonts w:hint="eastAsia"/>
          <w:sz w:val="24"/>
          <w:szCs w:val="24"/>
          <w:u w:val="single"/>
          <w:lang w:eastAsia="zh-CN"/>
        </w:rPr>
        <w:t>　邓景亮　　　　　　　　　　　　　　　　</w:t>
      </w:r>
      <w:r>
        <w:rPr>
          <w:rFonts w:hint="eastAsia"/>
          <w:sz w:val="24"/>
          <w:szCs w:val="24"/>
          <w:u w:val="none"/>
          <w:lang w:eastAsia="zh-CN"/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乙方：</w:t>
      </w:r>
      <w:r>
        <w:rPr>
          <w:rFonts w:hint="eastAsia"/>
          <w:sz w:val="24"/>
          <w:szCs w:val="24"/>
          <w:u w:val="single"/>
          <w:lang w:eastAsia="zh-CN"/>
        </w:rPr>
        <w:t>西安光华荣昌汽车部件有限公司　　　　　　</w:t>
      </w:r>
      <w:r>
        <w:rPr>
          <w:rFonts w:hint="eastAsia"/>
          <w:sz w:val="24"/>
          <w:szCs w:val="24"/>
          <w:u w:val="none"/>
          <w:lang w:eastAsia="zh-CN"/>
        </w:rPr>
        <w:t>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420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甲乙双方经友好协商，就乙方租赁甲方厢式货车一部达成如下协议：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甲方的车辆情况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车型：</w:t>
      </w:r>
      <w:r>
        <w:rPr>
          <w:rFonts w:hint="eastAsia"/>
          <w:sz w:val="24"/>
          <w:szCs w:val="24"/>
          <w:u w:val="single"/>
          <w:lang w:val="en-US" w:eastAsia="zh-CN"/>
        </w:rPr>
        <w:t>重型　　</w:t>
      </w:r>
      <w:r>
        <w:rPr>
          <w:rFonts w:hint="eastAsia"/>
          <w:sz w:val="24"/>
          <w:szCs w:val="24"/>
          <w:u w:val="none"/>
          <w:lang w:val="en-US" w:eastAsia="zh-CN"/>
        </w:rPr>
        <w:t>厢式车，车身颜色：</w:t>
      </w:r>
      <w:r>
        <w:rPr>
          <w:rFonts w:hint="eastAsia"/>
          <w:sz w:val="24"/>
          <w:szCs w:val="24"/>
          <w:u w:val="single"/>
          <w:lang w:val="en-US" w:eastAsia="zh-CN"/>
        </w:rPr>
        <w:t>白色　　</w:t>
      </w:r>
      <w:r>
        <w:rPr>
          <w:rFonts w:hint="eastAsia"/>
          <w:sz w:val="24"/>
          <w:szCs w:val="24"/>
          <w:u w:val="none"/>
          <w:lang w:val="en-US" w:eastAsia="zh-CN"/>
        </w:rPr>
        <w:t>，载重：</w:t>
      </w:r>
      <w:r>
        <w:rPr>
          <w:rFonts w:hint="eastAsia"/>
          <w:sz w:val="24"/>
          <w:szCs w:val="24"/>
          <w:u w:val="single"/>
          <w:lang w:val="en-US" w:eastAsia="zh-CN"/>
        </w:rPr>
        <w:t>13.4T</w:t>
      </w:r>
      <w:r>
        <w:rPr>
          <w:rFonts w:hint="eastAsia"/>
          <w:sz w:val="24"/>
          <w:szCs w:val="24"/>
          <w:u w:val="none"/>
          <w:lang w:val="en-US" w:eastAsia="zh-CN"/>
        </w:rPr>
        <w:t>，厢长</w:t>
      </w:r>
      <w:r>
        <w:rPr>
          <w:rFonts w:hint="eastAsia"/>
          <w:sz w:val="24"/>
          <w:szCs w:val="24"/>
          <w:u w:val="single"/>
          <w:lang w:val="en-US" w:eastAsia="zh-CN"/>
        </w:rPr>
        <w:t>9.6T</w:t>
      </w:r>
      <w:r>
        <w:rPr>
          <w:rFonts w:hint="eastAsia"/>
          <w:sz w:val="24"/>
          <w:szCs w:val="24"/>
          <w:u w:val="none"/>
          <w:lang w:val="en-US" w:eastAsia="zh-CN"/>
        </w:rPr>
        <w:t>，发动机号：</w:t>
      </w:r>
      <w:r>
        <w:rPr>
          <w:rFonts w:hint="eastAsia"/>
          <w:sz w:val="24"/>
          <w:szCs w:val="24"/>
          <w:u w:val="singl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JA4G4K30008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　　</w:t>
      </w:r>
      <w:r>
        <w:rPr>
          <w:rFonts w:hint="eastAsia"/>
          <w:sz w:val="24"/>
          <w:szCs w:val="24"/>
          <w:u w:val="none"/>
          <w:lang w:val="en-US" w:eastAsia="zh-CN"/>
        </w:rPr>
        <w:t>，车辆使用性质：</w:t>
      </w:r>
      <w:r>
        <w:rPr>
          <w:rFonts w:hint="eastAsia"/>
          <w:sz w:val="24"/>
          <w:szCs w:val="24"/>
          <w:u w:val="single"/>
          <w:lang w:val="en-US" w:eastAsia="zh-CN"/>
        </w:rPr>
        <w:t>营运车辆</w:t>
      </w:r>
      <w:r>
        <w:rPr>
          <w:rFonts w:hint="eastAsia"/>
          <w:sz w:val="24"/>
          <w:szCs w:val="24"/>
          <w:u w:val="none"/>
          <w:lang w:val="en-US" w:eastAsia="zh-CN"/>
        </w:rPr>
        <w:t>。交由乙方使用的上述车辆，甲方拥有完整所有权、状况良好、证件齐全、无行政罚款待处理。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甲方的权利与义务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甲方保障乙方用车；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甲方负担车险费（商业险及强险）、车船使用税、单次验车费等相关费用；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甲方负责车辆出险的车辆维修及费用理赔工作；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甲方按月收取租赁费；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甲方为车辆保险采取就高的原则；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甲方接到乙方报险，于车辆出险24小时内报相应的保险公司。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乙方的权利与义务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乙方负担车辆的加油费、过路过桥费、车辆维修保养费等日常合理使用的相关费用；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交通事故保险以外的理赔部分由乙方承担；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乙方要文明开车，爱护和保管车辆，车辆出险于出险当时上报交管局（122报警）。甲方管理人员要协助保险公司人员做好相关保险业务事宜；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乙方要爱护和保管车辆，对所有车辆按时保养维护；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结算价格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按月结算租赁费用，月结算金额为：</w:t>
      </w:r>
      <w:r>
        <w:rPr>
          <w:rFonts w:hint="eastAsia"/>
          <w:sz w:val="24"/>
          <w:szCs w:val="24"/>
          <w:u w:val="single"/>
          <w:lang w:val="en-US" w:eastAsia="zh-CN"/>
        </w:rPr>
        <w:t>　　11000元（大写：壹万壹仟元整）</w:t>
      </w:r>
      <w:r>
        <w:rPr>
          <w:rFonts w:hint="eastAsia"/>
          <w:sz w:val="24"/>
          <w:szCs w:val="24"/>
          <w:u w:val="none"/>
          <w:lang w:val="en-US" w:eastAsia="zh-CN"/>
        </w:rPr>
        <w:t>，车辆使用不足一个月的按天计费，即11000元/30天＝366.6元。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乙方按月以（现金、支票、银行转账）方式为甲方支付租车费用。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其他结算方式：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　</w:t>
      </w:r>
      <w:r>
        <w:rPr>
          <w:rFonts w:hint="eastAsia"/>
          <w:sz w:val="24"/>
          <w:szCs w:val="24"/>
          <w:u w:val="single"/>
          <w:lang w:val="en-US" w:eastAsia="zh-CN"/>
        </w:rPr>
        <w:t>　2022　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>　　2　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>　　21　</w:t>
      </w:r>
      <w:r>
        <w:rPr>
          <w:rFonts w:hint="eastAsia"/>
          <w:sz w:val="24"/>
          <w:szCs w:val="24"/>
          <w:u w:val="none"/>
          <w:lang w:val="en-US" w:eastAsia="zh-CN"/>
        </w:rPr>
        <w:t>日至</w:t>
      </w:r>
      <w:r>
        <w:rPr>
          <w:rFonts w:hint="eastAsia"/>
          <w:sz w:val="24"/>
          <w:szCs w:val="24"/>
          <w:u w:val="single"/>
          <w:lang w:val="en-US" w:eastAsia="zh-CN"/>
        </w:rPr>
        <w:t>　　2023　　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>　　2　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>　　20　</w:t>
      </w:r>
      <w:r>
        <w:rPr>
          <w:rFonts w:hint="eastAsia"/>
          <w:sz w:val="24"/>
          <w:szCs w:val="24"/>
          <w:u w:val="none"/>
          <w:lang w:val="en-US" w:eastAsia="zh-CN"/>
        </w:rPr>
        <w:t>日。　合同经双方确认盖章后生效，遇价格调整双方协议另签。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租赁期内，甲方不得无故收回出租车辆；如因特殊情况，确需提前收回，必须提前一个月书面通知乙方，同时应全额退还未到期租金。否则应向乙方支付未到期租金50%的违约金，并应承担给乙方造成的全部损失。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租赁期间，乙方如需退租，可以提前解除合同且无需承担违约责任，甲方应退还未到期租金。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甲方应按照乙方要求购买车辆保险，未按照乙方要求购买保险的，甲方应自行承担保险理赔以外的部分。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争议解决方式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 w:firstLine="42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因履行本合同产生争议的，双方应妥善协商解决，协商不成的，应将该争议提交乙方住所地人民法院解决。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本合同一式两份，双方盖章后合同生效。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甲方：邓景亮　　　　　　　　　　　　乙方：西安光华荣昌汽车部件有限公司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日期：2022年2月20日　　　　　　　日期：2022年2月20日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99F07"/>
    <w:multiLevelType w:val="singleLevel"/>
    <w:tmpl w:val="ACD99F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0DD099"/>
    <w:multiLevelType w:val="singleLevel"/>
    <w:tmpl w:val="EF0DD0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F26204"/>
    <w:multiLevelType w:val="singleLevel"/>
    <w:tmpl w:val="3AF262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1764D"/>
    <w:multiLevelType w:val="singleLevel"/>
    <w:tmpl w:val="4C017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RiN2NjYjJlZjkwOWRiODM5NDFhMzE0MTMyOGMifQ=="/>
  </w:docVars>
  <w:rsids>
    <w:rsidRoot w:val="7E0242C3"/>
    <w:rsid w:val="2DA46E27"/>
    <w:rsid w:val="589F1FEB"/>
    <w:rsid w:val="63273E9D"/>
    <w:rsid w:val="6AFA756C"/>
    <w:rsid w:val="6E715BE7"/>
    <w:rsid w:val="7E0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931</Characters>
  <Lines>0</Lines>
  <Paragraphs>0</Paragraphs>
  <TotalTime>13</TotalTime>
  <ScaleCrop>false</ScaleCrop>
  <LinksUpToDate>false</LinksUpToDate>
  <CharactersWithSpaces>1004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2021-04-01T08:49:00Z</dcterms:created>
  <dc:creator>sally</dc:creator>
  <cp:lastModifiedBy>15529002857</cp:lastModifiedBy>
  <dcterms:modified xsi:type="dcterms:W3CDTF">2022-05-23T08:33:29Z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04D8E5FBD0BC40578A07FED3E0EE7460</vt:lpwstr>
  </property>
</Properties>
</file>