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bCs w:val="0"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</w:rPr>
        <w:t>合同编号：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20220506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山东百仕特经贸有限公司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  <w:bookmarkStart w:id="1" w:name="_GoBack"/>
      <w:bookmarkEnd w:id="1"/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16"/>
        <w:gridCol w:w="1836"/>
        <w:gridCol w:w="782"/>
        <w:gridCol w:w="990"/>
        <w:gridCol w:w="735"/>
        <w:gridCol w:w="12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3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82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3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可变阻尼器总成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SHT0001773</w:t>
            </w:r>
          </w:p>
        </w:tc>
        <w:tc>
          <w:tcPr>
            <w:tcW w:w="78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可变阻尼器总成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SHT0010373</w:t>
            </w:r>
          </w:p>
        </w:tc>
        <w:tc>
          <w:tcPr>
            <w:tcW w:w="7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件 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6949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9000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大写：玖仟元整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普票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济南市天桥区蓝翔路57号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2022年5月27日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甲方(盖章)：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山东百仕特经贸有限公司</w:t>
      </w:r>
    </w:p>
    <w:p>
      <w:pPr>
        <w:spacing w:line="360" w:lineRule="auto"/>
        <w:rPr>
          <w:rFonts w:hint="default" w:ascii="仿宋" w:hAnsi="仿宋" w:eastAsia="仿宋" w:cs="仿宋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货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u w:val="none"/>
          <w:lang w:val="en-US" w:eastAsia="zh-CN"/>
        </w:rPr>
        <w:t>济南市天桥区蓝翔路57号</w:t>
      </w:r>
    </w:p>
    <w:p>
      <w:pPr>
        <w:snapToGrid w:val="0"/>
        <w:spacing w:line="240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电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话：</w:t>
      </w:r>
      <w:r>
        <w:rPr>
          <w:rFonts w:hint="eastAsia" w:ascii="仿宋" w:hAnsi="仿宋" w:eastAsia="仿宋"/>
          <w:sz w:val="24"/>
          <w:lang w:val="en-US" w:eastAsia="zh-CN"/>
        </w:rPr>
        <w:t>15726188113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乙方(盖章)：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址：黄骅市开发区阳光新城小区 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开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户  行：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沧州银行股份有限公司黄骅支行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开户行账号：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562F15"/>
    <w:rsid w:val="01F15C76"/>
    <w:rsid w:val="07124E61"/>
    <w:rsid w:val="08AF67C7"/>
    <w:rsid w:val="0940478C"/>
    <w:rsid w:val="0D5352CE"/>
    <w:rsid w:val="102B07C4"/>
    <w:rsid w:val="13F94933"/>
    <w:rsid w:val="140C0446"/>
    <w:rsid w:val="1C3B224E"/>
    <w:rsid w:val="262D2F52"/>
    <w:rsid w:val="26D83885"/>
    <w:rsid w:val="272F65D6"/>
    <w:rsid w:val="2A3D5998"/>
    <w:rsid w:val="2BFB62F1"/>
    <w:rsid w:val="2E3B3C4B"/>
    <w:rsid w:val="2ECB21B8"/>
    <w:rsid w:val="345B5B22"/>
    <w:rsid w:val="34A176C7"/>
    <w:rsid w:val="3AC758FD"/>
    <w:rsid w:val="482A25E9"/>
    <w:rsid w:val="4B522B58"/>
    <w:rsid w:val="4C60222C"/>
    <w:rsid w:val="4CA52792"/>
    <w:rsid w:val="4CA839B8"/>
    <w:rsid w:val="4CAC3C40"/>
    <w:rsid w:val="4E5E27A2"/>
    <w:rsid w:val="4F7F064E"/>
    <w:rsid w:val="51B15582"/>
    <w:rsid w:val="55551FD0"/>
    <w:rsid w:val="586104D2"/>
    <w:rsid w:val="5B820CBF"/>
    <w:rsid w:val="5BD07B5A"/>
    <w:rsid w:val="5D6B6A03"/>
    <w:rsid w:val="5FF540BA"/>
    <w:rsid w:val="626B30EE"/>
    <w:rsid w:val="62B7771A"/>
    <w:rsid w:val="642A232E"/>
    <w:rsid w:val="66D137D1"/>
    <w:rsid w:val="68730390"/>
    <w:rsid w:val="6A3A1B3D"/>
    <w:rsid w:val="6B4362CA"/>
    <w:rsid w:val="6F2D5976"/>
    <w:rsid w:val="720B5CC4"/>
    <w:rsid w:val="74FB2872"/>
    <w:rsid w:val="753F5025"/>
    <w:rsid w:val="760D2A7F"/>
    <w:rsid w:val="763B0D62"/>
    <w:rsid w:val="76A64400"/>
    <w:rsid w:val="76CE0D56"/>
    <w:rsid w:val="7DCF60EF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955</Characters>
  <Lines>7</Lines>
  <Paragraphs>2</Paragraphs>
  <TotalTime>2</TotalTime>
  <ScaleCrop>false</ScaleCrop>
  <LinksUpToDate>false</LinksUpToDate>
  <CharactersWithSpaces>1154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2022-05-28T00:45:40Z</cp:lastPrinted>
  <dcterms:modified xsi:type="dcterms:W3CDTF">2022-05-28T00:46:20Z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4E54FEC09834424FBC37A01F2FD7E145</vt:lpwstr>
  </property>
</Properties>
</file>