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江西江铃汽车业务招待费报告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尊敬的</w:t>
            </w:r>
            <w:r>
              <w:rPr>
                <w:rFonts w:hint="eastAsia"/>
                <w:b/>
                <w:bCs/>
                <w:sz w:val="36"/>
                <w:szCs w:val="36"/>
              </w:rPr>
              <w:t>公司领导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好</w:t>
            </w:r>
            <w:r>
              <w:rPr>
                <w:rFonts w:hint="eastAsia"/>
                <w:b/>
                <w:bCs/>
                <w:sz w:val="36"/>
                <w:szCs w:val="36"/>
              </w:rPr>
              <w:t>：</w:t>
            </w:r>
          </w:p>
          <w:p>
            <w:pPr>
              <w:tabs>
                <w:tab w:val="left" w:pos="5910"/>
              </w:tabs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5月24日与株洲公司张华一起到南昌江铃，了解江铃轻卡及皮卡车型生产制造及商务情况。因到达后中午便于了解交流请江铃股份采购高级经理及采购员吃饭。下午采购带我司人员了解相关信息！</w:t>
            </w:r>
          </w:p>
          <w:p>
            <w:pPr>
              <w:tabs>
                <w:tab w:val="left" w:pos="5910"/>
              </w:tabs>
              <w:ind w:firstLine="3313" w:firstLineChars="1100"/>
              <w:rPr>
                <w:rFonts w:hint="default" w:eastAsia="宋体"/>
                <w:b/>
                <w:bCs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请公司领导批准！</w:t>
            </w:r>
          </w:p>
          <w:p>
            <w:pPr>
              <w:tabs>
                <w:tab w:val="left" w:pos="5910"/>
              </w:tabs>
              <w:rPr>
                <w:rFonts w:hint="default" w:eastAsia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  </w:t>
            </w:r>
          </w:p>
          <w:p>
            <w:pPr>
              <w:rPr>
                <w:rFonts w:hint="eastAsia" w:eastAsia="宋体"/>
                <w:sz w:val="30"/>
                <w:szCs w:val="30"/>
                <w:lang w:eastAsia="zh-CN"/>
              </w:rPr>
            </w:pPr>
          </w:p>
          <w:p>
            <w:pPr>
              <w:ind w:firstLine="6300" w:firstLineChars="2100"/>
              <w:rPr>
                <w:rFonts w:hint="eastAsia"/>
                <w:sz w:val="30"/>
                <w:szCs w:val="30"/>
              </w:rPr>
            </w:pPr>
          </w:p>
          <w:p>
            <w:pPr>
              <w:ind w:firstLine="6900" w:firstLineChars="2300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张海亮</w:t>
            </w:r>
          </w:p>
          <w:p>
            <w:pPr>
              <w:ind w:firstLine="6000" w:firstLineChars="20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>
            <w:pPr>
              <w:tabs>
                <w:tab w:val="left" w:pos="5910"/>
              </w:tabs>
              <w:rPr>
                <w:sz w:val="30"/>
                <w:szCs w:val="30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A7370A6"/>
    <w:rsid w:val="112B7E24"/>
    <w:rsid w:val="135D67EF"/>
    <w:rsid w:val="14600C0D"/>
    <w:rsid w:val="18AE7540"/>
    <w:rsid w:val="18C524A5"/>
    <w:rsid w:val="1DA42872"/>
    <w:rsid w:val="22D90325"/>
    <w:rsid w:val="2B0E73CB"/>
    <w:rsid w:val="2D916417"/>
    <w:rsid w:val="2EC65A73"/>
    <w:rsid w:val="33952C9B"/>
    <w:rsid w:val="36A00A7D"/>
    <w:rsid w:val="38C667B8"/>
    <w:rsid w:val="3B2C4954"/>
    <w:rsid w:val="40D060E6"/>
    <w:rsid w:val="463E2FF7"/>
    <w:rsid w:val="467031BD"/>
    <w:rsid w:val="47CE7A4C"/>
    <w:rsid w:val="4A221C11"/>
    <w:rsid w:val="4EE568FF"/>
    <w:rsid w:val="57176554"/>
    <w:rsid w:val="59AD1DCC"/>
    <w:rsid w:val="5C0110E0"/>
    <w:rsid w:val="5EAA0D67"/>
    <w:rsid w:val="5FE5179B"/>
    <w:rsid w:val="609B39D4"/>
    <w:rsid w:val="634372A8"/>
    <w:rsid w:val="63473638"/>
    <w:rsid w:val="64983320"/>
    <w:rsid w:val="67944ED8"/>
    <w:rsid w:val="67B7051A"/>
    <w:rsid w:val="6DA7593E"/>
    <w:rsid w:val="70A93A5A"/>
    <w:rsid w:val="713F2DC9"/>
    <w:rsid w:val="72677230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223</Characters>
  <Lines>2</Lines>
  <Paragraphs>1</Paragraphs>
  <TotalTime>8</TotalTime>
  <ScaleCrop>false</ScaleCrop>
  <LinksUpToDate>false</LinksUpToDate>
  <CharactersWithSpaces>348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2021-05-11T01:38:00Z</cp:lastPrinted>
  <dcterms:modified xsi:type="dcterms:W3CDTF">2022-05-27T02:09:34Z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0524B72AE04641C587702861E25DECFD</vt:lpwstr>
  </property>
</Properties>
</file>