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cs="宋体"/>
          <w:b/>
          <w:bCs/>
          <w:sz w:val="40"/>
          <w:szCs w:val="40"/>
          <w:highlight w:val="none"/>
          <w:lang w:val="en-US" w:eastAsia="zh-CN"/>
        </w:rPr>
      </w:pPr>
      <w:r>
        <w:rPr>
          <w:rFonts w:hint="eastAsia" w:ascii="宋体" w:cs="宋体"/>
          <w:b/>
          <w:bCs/>
          <w:sz w:val="32"/>
          <w:szCs w:val="32"/>
          <w:highlight w:val="none"/>
          <w:lang w:val="en-US" w:eastAsia="zh-CN"/>
        </w:rPr>
        <w:t>补充协议</w:t>
      </w:r>
      <w:r>
        <w:rPr>
          <w:rFonts w:hint="eastAsia" w:ascii="宋体" w:cs="宋体"/>
          <w:b/>
          <w:bCs/>
          <w:sz w:val="40"/>
          <w:szCs w:val="40"/>
          <w:highlight w:val="none"/>
          <w:lang w:val="en-US" w:eastAsia="zh-CN"/>
        </w:rPr>
        <w:t xml:space="preserve"> </w:t>
      </w:r>
    </w:p>
    <w:p>
      <w:pPr>
        <w:autoSpaceDE w:val="0"/>
        <w:autoSpaceDN w:val="0"/>
        <w:adjustRightInd w:val="0"/>
        <w:jc w:val="center"/>
        <w:rPr>
          <w:rFonts w:hint="default" w:ascii="宋体" w:cs="宋体"/>
          <w:b/>
          <w:bCs/>
          <w:sz w:val="40"/>
          <w:szCs w:val="40"/>
          <w:highlight w:val="none"/>
          <w:lang w:val="en-US" w:eastAsia="zh-CN"/>
        </w:rPr>
      </w:pPr>
    </w:p>
    <w:p>
      <w:pPr>
        <w:numPr>
          <w:ilvl w:val="0"/>
          <w:numId w:val="0"/>
        </w:numPr>
        <w:autoSpaceDE w:val="0"/>
        <w:autoSpaceDN w:val="0"/>
        <w:adjustRightInd w:val="0"/>
        <w:spacing w:line="360" w:lineRule="auto"/>
        <w:ind w:firstLine="720" w:firstLineChars="300"/>
        <w:jc w:val="both"/>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河北光华荣昌汽车部件有限公司在新联大仓库存储的座椅实际占用面积 </w:t>
      </w:r>
      <w:r>
        <w:rPr>
          <w:rFonts w:hint="eastAsia" w:ascii="宋体" w:cs="宋体"/>
          <w:sz w:val="24"/>
          <w:szCs w:val="24"/>
          <w:highlight w:val="none"/>
          <w:u w:val="single"/>
          <w:lang w:val="en-US" w:eastAsia="zh-CN"/>
        </w:rPr>
        <w:t xml:space="preserve"> 88.8 </w:t>
      </w:r>
      <w:r>
        <w:rPr>
          <w:rFonts w:hint="eastAsia" w:ascii="宋体" w:cs="宋体"/>
          <w:sz w:val="24"/>
          <w:szCs w:val="24"/>
          <w:highlight w:val="none"/>
          <w:lang w:val="en-US" w:eastAsia="zh-CN"/>
        </w:rPr>
        <w:t>平米，加公摊后合同签订面积为</w:t>
      </w:r>
      <w:r>
        <w:rPr>
          <w:rFonts w:hint="eastAsia" w:ascii="宋体" w:cs="宋体"/>
          <w:sz w:val="24"/>
          <w:szCs w:val="24"/>
          <w:highlight w:val="none"/>
          <w:u w:val="single"/>
          <w:lang w:val="en-US" w:eastAsia="zh-CN"/>
        </w:rPr>
        <w:t xml:space="preserve"> 120 </w:t>
      </w:r>
      <w:r>
        <w:rPr>
          <w:rFonts w:hint="eastAsia" w:ascii="宋体" w:cs="宋体"/>
          <w:sz w:val="24"/>
          <w:szCs w:val="24"/>
          <w:highlight w:val="none"/>
          <w:lang w:val="en-US" w:eastAsia="zh-CN"/>
        </w:rPr>
        <w:t>平米。 因2022年合同中的管理费公司无法通过审核，厂家负责人提出面积在</w:t>
      </w:r>
      <w:r>
        <w:rPr>
          <w:rFonts w:hint="eastAsia" w:ascii="宋体" w:cs="宋体"/>
          <w:sz w:val="24"/>
          <w:szCs w:val="24"/>
          <w:highlight w:val="none"/>
          <w:u w:val="single"/>
          <w:lang w:val="en-US" w:eastAsia="zh-CN"/>
        </w:rPr>
        <w:t xml:space="preserve"> 120 </w:t>
      </w:r>
      <w:r>
        <w:rPr>
          <w:rFonts w:hint="eastAsia" w:ascii="宋体" w:cs="宋体"/>
          <w:sz w:val="24"/>
          <w:szCs w:val="24"/>
          <w:highlight w:val="none"/>
          <w:lang w:val="en-US" w:eastAsia="zh-CN"/>
        </w:rPr>
        <w:t>平米的基础上多签50平米，多签50平米产生的面积费用来补充管理费，不作为存储物料的使用面积，合同签订面积加公摊为</w:t>
      </w:r>
      <w:r>
        <w:rPr>
          <w:rFonts w:hint="eastAsia" w:ascii="宋体" w:cs="宋体"/>
          <w:sz w:val="24"/>
          <w:szCs w:val="24"/>
          <w:highlight w:val="none"/>
          <w:u w:val="single"/>
          <w:lang w:val="en-US" w:eastAsia="zh-CN"/>
        </w:rPr>
        <w:t xml:space="preserve"> 170 </w:t>
      </w:r>
      <w:r>
        <w:rPr>
          <w:rFonts w:hint="eastAsia" w:ascii="宋体" w:cs="宋体"/>
          <w:sz w:val="24"/>
          <w:szCs w:val="24"/>
          <w:highlight w:val="none"/>
          <w:lang w:val="en-US" w:eastAsia="zh-CN"/>
        </w:rPr>
        <w:t>平米，实际使用面积为</w:t>
      </w:r>
      <w:r>
        <w:rPr>
          <w:rFonts w:hint="eastAsia" w:ascii="宋体" w:cs="宋体"/>
          <w:sz w:val="24"/>
          <w:szCs w:val="24"/>
          <w:highlight w:val="none"/>
          <w:u w:val="single"/>
          <w:lang w:val="en-US" w:eastAsia="zh-CN"/>
        </w:rPr>
        <w:t xml:space="preserve"> 88.8 </w:t>
      </w:r>
      <w:r>
        <w:rPr>
          <w:rFonts w:hint="eastAsia" w:ascii="宋体" w:cs="宋体"/>
          <w:sz w:val="24"/>
          <w:szCs w:val="24"/>
          <w:highlight w:val="none"/>
          <w:lang w:val="en-US" w:eastAsia="zh-CN"/>
        </w:rPr>
        <w:t xml:space="preserve"> 平米。</w:t>
      </w:r>
      <w:bookmarkStart w:id="0" w:name="_GoBack"/>
      <w:bookmarkEnd w:id="0"/>
    </w:p>
    <w:p>
      <w:pPr>
        <w:autoSpaceDE w:val="0"/>
        <w:autoSpaceDN w:val="0"/>
        <w:adjustRightInd w:val="0"/>
        <w:spacing w:line="360" w:lineRule="auto"/>
        <w:jc w:val="both"/>
        <w:rPr>
          <w:rFonts w:hint="default" w:ascii="宋体" w:cs="宋体"/>
          <w:sz w:val="24"/>
          <w:szCs w:val="24"/>
          <w:highlight w:val="none"/>
          <w:lang w:val="en-US" w:eastAsia="zh-Hans"/>
        </w:rPr>
      </w:pPr>
    </w:p>
    <w:p>
      <w:pPr>
        <w:autoSpaceDE w:val="0"/>
        <w:autoSpaceDN w:val="0"/>
        <w:adjustRightInd w:val="0"/>
        <w:spacing w:line="360" w:lineRule="auto"/>
        <w:ind w:firstLine="360" w:firstLineChars="200"/>
        <w:rPr>
          <w:rFonts w:ascii="宋体" w:hAnsi="宋体"/>
          <w:snapToGrid w:val="0"/>
          <w:color w:val="000000"/>
          <w:kern w:val="0"/>
          <w:sz w:val="18"/>
          <w:szCs w:val="18"/>
          <w:lang w:eastAsia="zh-Hans"/>
        </w:rPr>
      </w:pPr>
      <w:r>
        <w:rPr>
          <w:rFonts w:ascii="宋体" w:hAnsi="宋体"/>
          <w:snapToGrid w:val="0"/>
          <w:color w:val="000000"/>
          <w:kern w:val="0"/>
          <w:sz w:val="18"/>
          <w:szCs w:val="18"/>
          <w:lang w:eastAsia="zh-Hans"/>
        </w:rPr>
        <w:t xml:space="preserve">  </w:t>
      </w:r>
    </w:p>
    <w:p>
      <w:pPr>
        <w:autoSpaceDE w:val="0"/>
        <w:autoSpaceDN w:val="0"/>
        <w:adjustRightInd w:val="0"/>
        <w:spacing w:line="360" w:lineRule="auto"/>
        <w:ind w:firstLine="360" w:firstLineChars="200"/>
        <w:rPr>
          <w:rFonts w:ascii="宋体" w:hAnsi="宋体"/>
          <w:snapToGrid w:val="0"/>
          <w:color w:val="000000"/>
          <w:kern w:val="0"/>
          <w:sz w:val="18"/>
          <w:szCs w:val="18"/>
          <w:lang w:eastAsia="zh-Hans"/>
        </w:rPr>
      </w:pPr>
    </w:p>
    <w:p>
      <w:pPr>
        <w:autoSpaceDE w:val="0"/>
        <w:autoSpaceDN w:val="0"/>
        <w:adjustRightInd w:val="0"/>
        <w:rPr>
          <w:rFonts w:ascii="宋体" w:cs="宋体"/>
          <w:sz w:val="22"/>
          <w:szCs w:val="22"/>
          <w:highlight w:val="none"/>
          <w:lang w:val="zh-CN"/>
        </w:rPr>
      </w:pPr>
      <w:r>
        <w:rPr>
          <w:rFonts w:hint="eastAsia" w:ascii="宋体" w:cs="宋体"/>
          <w:sz w:val="22"/>
          <w:szCs w:val="22"/>
          <w:highlight w:val="none"/>
          <w:lang w:val="zh-CN"/>
        </w:rPr>
        <w:t>甲方：</w:t>
      </w:r>
      <w:r>
        <w:rPr>
          <w:rFonts w:hint="eastAsia" w:ascii="宋体" w:hAnsi="宋体"/>
          <w:sz w:val="22"/>
          <w:szCs w:val="18"/>
          <w:highlight w:val="none"/>
        </w:rPr>
        <w:t xml:space="preserve">     </w:t>
      </w:r>
      <w:r>
        <w:rPr>
          <w:rFonts w:ascii="宋体" w:cs="宋体"/>
          <w:sz w:val="22"/>
          <w:szCs w:val="22"/>
          <w:highlight w:val="none"/>
          <w:lang w:val="zh-CN"/>
        </w:rPr>
        <w:t xml:space="preserve"> </w:t>
      </w:r>
      <w:r>
        <w:rPr>
          <w:rFonts w:hint="eastAsia" w:ascii="宋体" w:cs="宋体"/>
          <w:sz w:val="22"/>
          <w:szCs w:val="22"/>
          <w:highlight w:val="none"/>
          <w:lang w:val="zh-CN"/>
        </w:rPr>
        <w:t xml:space="preserve">                             乙方：</w:t>
      </w:r>
      <w:r>
        <w:rPr>
          <w:rFonts w:hint="eastAsia" w:ascii="宋体" w:hAnsi="宋体"/>
          <w:sz w:val="22"/>
          <w:szCs w:val="18"/>
          <w:highlight w:val="none"/>
        </w:rPr>
        <w:t>山东新联大物流股份有限公司</w:t>
      </w:r>
    </w:p>
    <w:p>
      <w:pPr>
        <w:autoSpaceDE w:val="0"/>
        <w:autoSpaceDN w:val="0"/>
        <w:adjustRightInd w:val="0"/>
        <w:rPr>
          <w:rFonts w:ascii="宋体" w:cs="宋体"/>
          <w:sz w:val="22"/>
          <w:szCs w:val="22"/>
          <w:highlight w:val="none"/>
          <w:lang w:val="zh-CN"/>
        </w:rPr>
      </w:pPr>
    </w:p>
    <w:p>
      <w:pPr>
        <w:autoSpaceDE w:val="0"/>
        <w:autoSpaceDN w:val="0"/>
        <w:adjustRightInd w:val="0"/>
        <w:rPr>
          <w:rFonts w:ascii="宋体"/>
          <w:sz w:val="22"/>
          <w:szCs w:val="22"/>
          <w:highlight w:val="none"/>
          <w:lang w:val="zh-CN"/>
        </w:rPr>
      </w:pPr>
      <w:r>
        <w:rPr>
          <w:rFonts w:hint="eastAsia" w:ascii="宋体" w:cs="宋体"/>
          <w:sz w:val="22"/>
          <w:szCs w:val="22"/>
          <w:highlight w:val="none"/>
          <w:lang w:val="zh-CN"/>
        </w:rPr>
        <w:t>代表人：</w:t>
      </w:r>
      <w:r>
        <w:rPr>
          <w:rFonts w:ascii="宋体" w:cs="宋体"/>
          <w:sz w:val="22"/>
          <w:szCs w:val="22"/>
          <w:highlight w:val="none"/>
          <w:lang w:val="zh-CN"/>
        </w:rPr>
        <w:t xml:space="preserve">                                  </w:t>
      </w:r>
      <w:r>
        <w:rPr>
          <w:rFonts w:hint="eastAsia" w:ascii="宋体" w:cs="宋体"/>
          <w:sz w:val="22"/>
          <w:szCs w:val="22"/>
          <w:highlight w:val="none"/>
          <w:lang w:val="zh-CN"/>
        </w:rPr>
        <w:t>代表人：</w:t>
      </w:r>
    </w:p>
    <w:p>
      <w:pPr>
        <w:autoSpaceDE w:val="0"/>
        <w:autoSpaceDN w:val="0"/>
        <w:adjustRightInd w:val="0"/>
        <w:rPr>
          <w:rFonts w:ascii="宋体"/>
          <w:sz w:val="22"/>
          <w:szCs w:val="22"/>
          <w:highlight w:val="none"/>
          <w:lang w:val="zh-CN"/>
        </w:rPr>
      </w:pPr>
    </w:p>
    <w:p>
      <w:pPr>
        <w:autoSpaceDE w:val="0"/>
        <w:autoSpaceDN w:val="0"/>
        <w:adjustRightInd w:val="0"/>
        <w:rPr>
          <w:rFonts w:hint="eastAsia" w:ascii="宋体" w:cs="宋体"/>
          <w:sz w:val="22"/>
          <w:szCs w:val="22"/>
          <w:highlight w:val="none"/>
          <w:lang w:val="zh-CN"/>
        </w:rPr>
      </w:pPr>
      <w:r>
        <w:rPr>
          <w:rFonts w:hint="eastAsia" w:ascii="宋体" w:cs="宋体"/>
          <w:sz w:val="22"/>
          <w:szCs w:val="22"/>
          <w:highlight w:val="none"/>
          <w:lang w:val="zh-CN"/>
        </w:rPr>
        <w:t>日期：    年</w:t>
      </w:r>
      <w:r>
        <w:rPr>
          <w:rFonts w:ascii="宋体" w:cs="宋体"/>
          <w:sz w:val="22"/>
          <w:szCs w:val="22"/>
          <w:highlight w:val="none"/>
          <w:lang w:val="zh-CN"/>
        </w:rPr>
        <w:t xml:space="preserve">   </w:t>
      </w:r>
      <w:r>
        <w:rPr>
          <w:rFonts w:hint="eastAsia" w:ascii="宋体" w:cs="宋体"/>
          <w:sz w:val="22"/>
          <w:szCs w:val="22"/>
          <w:highlight w:val="none"/>
          <w:lang w:val="zh-CN"/>
        </w:rPr>
        <w:t>月</w:t>
      </w:r>
      <w:r>
        <w:rPr>
          <w:rFonts w:ascii="宋体" w:cs="宋体"/>
          <w:sz w:val="22"/>
          <w:szCs w:val="22"/>
          <w:highlight w:val="none"/>
          <w:lang w:val="zh-CN"/>
        </w:rPr>
        <w:t xml:space="preserve">   </w:t>
      </w:r>
      <w:r>
        <w:rPr>
          <w:rFonts w:hint="eastAsia" w:ascii="宋体" w:cs="宋体"/>
          <w:sz w:val="22"/>
          <w:szCs w:val="22"/>
          <w:highlight w:val="none"/>
          <w:lang w:val="zh-CN"/>
        </w:rPr>
        <w:t>日</w:t>
      </w:r>
      <w:r>
        <w:rPr>
          <w:rFonts w:ascii="宋体" w:cs="宋体"/>
          <w:sz w:val="22"/>
          <w:szCs w:val="22"/>
          <w:highlight w:val="none"/>
          <w:lang w:val="zh-CN"/>
        </w:rPr>
        <w:t xml:space="preserve">                  </w:t>
      </w:r>
      <w:r>
        <w:rPr>
          <w:rFonts w:hint="eastAsia" w:ascii="宋体" w:cs="宋体"/>
          <w:sz w:val="22"/>
          <w:szCs w:val="22"/>
          <w:highlight w:val="none"/>
          <w:lang w:val="zh-CN"/>
        </w:rPr>
        <w:t xml:space="preserve"> </w:t>
      </w:r>
      <w:r>
        <w:rPr>
          <w:rFonts w:ascii="宋体" w:cs="宋体"/>
          <w:sz w:val="22"/>
          <w:szCs w:val="22"/>
          <w:highlight w:val="none"/>
          <w:lang w:val="zh-CN"/>
        </w:rPr>
        <w:t xml:space="preserve"> </w:t>
      </w:r>
      <w:r>
        <w:rPr>
          <w:rFonts w:hint="eastAsia" w:ascii="宋体" w:cs="宋体"/>
          <w:sz w:val="22"/>
          <w:szCs w:val="22"/>
          <w:highlight w:val="none"/>
          <w:lang w:val="zh-CN"/>
        </w:rPr>
        <w:t>日期：      年</w:t>
      </w:r>
      <w:r>
        <w:rPr>
          <w:rFonts w:ascii="宋体" w:cs="宋体"/>
          <w:sz w:val="22"/>
          <w:szCs w:val="22"/>
          <w:highlight w:val="none"/>
          <w:lang w:val="zh-CN"/>
        </w:rPr>
        <w:t xml:space="preserve"> </w:t>
      </w:r>
      <w:r>
        <w:rPr>
          <w:rFonts w:hint="eastAsia" w:ascii="宋体" w:cs="宋体"/>
          <w:sz w:val="22"/>
          <w:szCs w:val="22"/>
          <w:highlight w:val="none"/>
          <w:lang w:val="zh-CN"/>
        </w:rPr>
        <w:t xml:space="preserve"> </w:t>
      </w:r>
      <w:r>
        <w:rPr>
          <w:rFonts w:ascii="宋体" w:cs="宋体"/>
          <w:sz w:val="22"/>
          <w:szCs w:val="22"/>
          <w:highlight w:val="none"/>
          <w:lang w:val="zh-CN"/>
        </w:rPr>
        <w:t xml:space="preserve">  </w:t>
      </w:r>
      <w:r>
        <w:rPr>
          <w:rFonts w:hint="eastAsia" w:ascii="宋体" w:cs="宋体"/>
          <w:sz w:val="22"/>
          <w:szCs w:val="22"/>
          <w:highlight w:val="none"/>
          <w:lang w:val="zh-CN"/>
        </w:rPr>
        <w:t>月</w:t>
      </w:r>
      <w:r>
        <w:rPr>
          <w:rFonts w:ascii="宋体" w:cs="宋体"/>
          <w:sz w:val="22"/>
          <w:szCs w:val="22"/>
          <w:highlight w:val="none"/>
          <w:lang w:val="zh-CN"/>
        </w:rPr>
        <w:t xml:space="preserve"> </w:t>
      </w:r>
      <w:r>
        <w:rPr>
          <w:rFonts w:hint="eastAsia" w:ascii="宋体" w:cs="宋体"/>
          <w:sz w:val="22"/>
          <w:szCs w:val="22"/>
          <w:highlight w:val="none"/>
          <w:lang w:val="zh-CN"/>
        </w:rPr>
        <w:t xml:space="preserve"> </w:t>
      </w:r>
      <w:r>
        <w:rPr>
          <w:rFonts w:ascii="宋体" w:cs="宋体"/>
          <w:sz w:val="22"/>
          <w:szCs w:val="22"/>
          <w:highlight w:val="none"/>
          <w:lang w:val="zh-CN"/>
        </w:rPr>
        <w:t xml:space="preserve"> </w:t>
      </w:r>
      <w:r>
        <w:rPr>
          <w:rFonts w:hint="eastAsia" w:ascii="宋体" w:cs="宋体"/>
          <w:sz w:val="22"/>
          <w:szCs w:val="22"/>
          <w:highlight w:val="none"/>
          <w:lang w:val="zh-CN"/>
        </w:rPr>
        <w:t>日</w:t>
      </w:r>
    </w:p>
    <w:p>
      <w:pPr>
        <w:autoSpaceDE w:val="0"/>
        <w:autoSpaceDN w:val="0"/>
        <w:adjustRightInd w:val="0"/>
        <w:spacing w:line="360" w:lineRule="auto"/>
        <w:rPr>
          <w:rFonts w:hint="default" w:ascii="宋体" w:hAnsi="宋体"/>
          <w:snapToGrid w:val="0"/>
          <w:color w:val="000000"/>
          <w:kern w:val="0"/>
          <w:sz w:val="18"/>
          <w:szCs w:val="18"/>
          <w:lang w:val="en-US" w:eastAsia="zh-CN"/>
        </w:rPr>
      </w:pPr>
    </w:p>
    <w:p/>
    <w:p/>
    <w:p/>
    <w:sectPr>
      <w:headerReference r:id="rId3" w:type="default"/>
      <w:footerReference r:id="rId4" w:type="default"/>
      <w:footerReference r:id="rId5" w:type="even"/>
      <w:pgSz w:w="11906" w:h="16838"/>
      <w:pgMar w:top="1440" w:right="1304" w:bottom="1440" w:left="1418" w:header="851" w:footer="992" w:gutter="0"/>
      <w:pgNumType w:fmt="numberInDash"/>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fldChar w:fldCharType="begin"/>
    </w:r>
    <w:r>
      <w:instrText xml:space="preserve"> PAGE  \* MERGEFORMAT </w:instrText>
    </w:r>
    <w:r>
      <w:fldChar w:fldCharType="separate"/>
    </w:r>
    <w:r>
      <w:t>- 1 -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72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91A79"/>
    <w:rsid w:val="566F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2022-06-16T01:29:00Z</dcterms:created>
  <dc:creator>LENOVO</dc:creator>
  <cp:lastModifiedBy>信景玲</cp:lastModifiedBy>
  <dcterms:modified xsi:type="dcterms:W3CDTF">2022-06-28T09:24:14Z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2F23093B2B744C22B113E0903F56A983</vt:lpwstr>
  </property>
</Properties>
</file>